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D48" w14:textId="77777777" w:rsidR="00AA038C" w:rsidRDefault="00AA038C">
      <w:r>
        <w:t>DESPLIEGUE DE APLICACIONES</w:t>
      </w:r>
      <w:r>
        <w:tab/>
      </w:r>
      <w:r>
        <w:tab/>
      </w:r>
      <w:r>
        <w:tab/>
      </w:r>
      <w:r>
        <w:tab/>
      </w:r>
      <w:r>
        <w:tab/>
      </w:r>
      <w:r>
        <w:tab/>
        <w:t>PABLO LOPEZ PASTOR</w:t>
      </w:r>
    </w:p>
    <w:p w14:paraId="762BF91C" w14:textId="77777777" w:rsidR="00AA038C" w:rsidRDefault="00AA038C"/>
    <w:p w14:paraId="26A0DA9E" w14:textId="6B56A605" w:rsidR="00117938" w:rsidRDefault="002829F4">
      <w:r w:rsidRPr="002829F4">
        <w:rPr>
          <w:noProof/>
        </w:rPr>
        <w:drawing>
          <wp:inline distT="0" distB="0" distL="0" distR="0" wp14:anchorId="04E73056" wp14:editId="38173CCF">
            <wp:extent cx="5400040" cy="581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4D03" w14:textId="77A1EE55" w:rsidR="002829F4" w:rsidRDefault="002829F4">
      <w:r w:rsidRPr="002829F4">
        <w:rPr>
          <w:noProof/>
        </w:rPr>
        <w:lastRenderedPageBreak/>
        <w:drawing>
          <wp:inline distT="0" distB="0" distL="0" distR="0" wp14:anchorId="7FD58B28" wp14:editId="229AD670">
            <wp:extent cx="5400040" cy="8514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B68" w14:textId="4EC5273E" w:rsidR="004B0F13" w:rsidRDefault="004B0F13"/>
    <w:p w14:paraId="1B3FA4A8" w14:textId="06AED7F7" w:rsidR="00E71898" w:rsidRPr="00CC51CF" w:rsidRDefault="004B0F13">
      <w:pPr>
        <w:rPr>
          <w:rFonts w:cstheme="minorHAnsi"/>
          <w:b/>
          <w:bCs/>
          <w:sz w:val="24"/>
          <w:szCs w:val="24"/>
          <w:u w:val="single"/>
        </w:rPr>
      </w:pPr>
      <w:r w:rsidRPr="00CC51CF">
        <w:rPr>
          <w:rFonts w:cstheme="minorHAnsi"/>
          <w:b/>
          <w:bCs/>
          <w:sz w:val="24"/>
          <w:szCs w:val="24"/>
          <w:u w:val="single"/>
        </w:rPr>
        <w:lastRenderedPageBreak/>
        <w:t>HEADERS</w:t>
      </w:r>
    </w:p>
    <w:p w14:paraId="7C9FCA2F" w14:textId="526D6467" w:rsidR="002D1EBF" w:rsidRPr="00AA038C" w:rsidRDefault="002D1EBF">
      <w:pPr>
        <w:rPr>
          <w:rFonts w:cstheme="minorHAnsi"/>
          <w:sz w:val="24"/>
          <w:szCs w:val="24"/>
        </w:rPr>
      </w:pPr>
      <w:r w:rsidRPr="00AA038C">
        <w:rPr>
          <w:rFonts w:cstheme="minorHAnsi"/>
          <w:b/>
          <w:bCs/>
          <w:sz w:val="24"/>
          <w:szCs w:val="24"/>
        </w:rPr>
        <w:t>HOST</w:t>
      </w:r>
      <w:r w:rsidRPr="00AA038C">
        <w:rPr>
          <w:rFonts w:cstheme="minorHAnsi"/>
          <w:sz w:val="24"/>
          <w:szCs w:val="24"/>
        </w:rPr>
        <w:t xml:space="preserve"> </w:t>
      </w:r>
      <w:proofErr w:type="spellStart"/>
      <w:r w:rsidRPr="00AA038C">
        <w:rPr>
          <w:rFonts w:cstheme="minorHAnsi"/>
          <w:sz w:val="24"/>
          <w:szCs w:val="24"/>
        </w:rPr>
        <w:t>request</w:t>
      </w:r>
      <w:proofErr w:type="spellEnd"/>
      <w:r w:rsidRPr="00AA038C">
        <w:rPr>
          <w:rFonts w:cstheme="minorHAnsi"/>
          <w:sz w:val="24"/>
          <w:szCs w:val="24"/>
        </w:rPr>
        <w:t xml:space="preserve"> </w:t>
      </w:r>
      <w:proofErr w:type="spellStart"/>
      <w:r w:rsidRPr="00AA038C">
        <w:rPr>
          <w:rFonts w:cstheme="minorHAnsi"/>
          <w:sz w:val="24"/>
          <w:szCs w:val="24"/>
        </w:rPr>
        <w:t>header</w:t>
      </w:r>
      <w:proofErr w:type="spellEnd"/>
      <w:r w:rsidRPr="00AA038C">
        <w:rPr>
          <w:rFonts w:cstheme="minorHAnsi"/>
          <w:sz w:val="24"/>
          <w:szCs w:val="24"/>
        </w:rPr>
        <w:t xml:space="preserve"> especifica el host y el puerto numero del servidor al que se </w:t>
      </w:r>
      <w:proofErr w:type="spellStart"/>
      <w:r w:rsidRPr="00AA038C">
        <w:rPr>
          <w:rFonts w:cstheme="minorHAnsi"/>
          <w:sz w:val="24"/>
          <w:szCs w:val="24"/>
        </w:rPr>
        <w:t>envia</w:t>
      </w:r>
      <w:proofErr w:type="spellEnd"/>
      <w:r w:rsidRPr="00AA038C">
        <w:rPr>
          <w:rFonts w:cstheme="minorHAnsi"/>
          <w:sz w:val="24"/>
          <w:szCs w:val="24"/>
        </w:rPr>
        <w:t xml:space="preserve"> la solicitud.</w:t>
      </w:r>
    </w:p>
    <w:p w14:paraId="49B1B2C3" w14:textId="0AE06EF8" w:rsidR="002D1EBF" w:rsidRPr="00AA038C" w:rsidRDefault="002D1EBF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sz w:val="24"/>
          <w:szCs w:val="24"/>
        </w:rPr>
        <w:t>CONNECTION</w:t>
      </w:r>
      <w:r w:rsidRPr="00AA038C">
        <w:rPr>
          <w:rFonts w:cstheme="minorHAnsi"/>
          <w:sz w:val="24"/>
          <w:szCs w:val="24"/>
        </w:rPr>
        <w:t xml:space="preserve"> general </w:t>
      </w:r>
      <w:proofErr w:type="spellStart"/>
      <w:r w:rsidRPr="00AA038C">
        <w:rPr>
          <w:rFonts w:cstheme="minorHAnsi"/>
          <w:sz w:val="24"/>
          <w:szCs w:val="24"/>
        </w:rPr>
        <w:t>header</w:t>
      </w:r>
      <w:proofErr w:type="spellEnd"/>
      <w:r w:rsidRPr="00AA038C">
        <w:rPr>
          <w:rFonts w:cstheme="minorHAnsi"/>
          <w:sz w:val="24"/>
          <w:szCs w:val="24"/>
        </w:rPr>
        <w:t xml:space="preserve"> 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controla si la conexión de red permanece abierta una vez finalizada la transacción actual.</w:t>
      </w:r>
    </w:p>
    <w:p w14:paraId="5F0DDF08" w14:textId="7BBCD762" w:rsidR="002D1EBF" w:rsidRPr="00AA038C" w:rsidRDefault="002D1EBF">
      <w:pPr>
        <w:rPr>
          <w:rFonts w:cstheme="minorHAnsi"/>
          <w:sz w:val="24"/>
          <w:szCs w:val="24"/>
        </w:rPr>
      </w:pP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CONTENT-LENGHT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request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, response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content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</w:p>
    <w:p w14:paraId="6A1422BE" w14:textId="73257652" w:rsidR="00E71898" w:rsidRPr="00AA038C" w:rsidRDefault="00E71898">
      <w:pPr>
        <w:rPr>
          <w:rFonts w:cstheme="minorHAnsi"/>
          <w:sz w:val="24"/>
          <w:szCs w:val="24"/>
          <w:u w:val="single"/>
        </w:rPr>
      </w:pPr>
      <w:r w:rsidRPr="00AA038C">
        <w:rPr>
          <w:rFonts w:cstheme="minorHAnsi"/>
          <w:b/>
          <w:bCs/>
          <w:sz w:val="24"/>
          <w:szCs w:val="24"/>
        </w:rPr>
        <w:t>USER_AGENT</w:t>
      </w:r>
      <w:r w:rsidRPr="00AA038C">
        <w:rPr>
          <w:rFonts w:cstheme="minorHAnsi"/>
          <w:sz w:val="24"/>
          <w:szCs w:val="24"/>
        </w:rPr>
        <w:t xml:space="preserve"> </w:t>
      </w:r>
      <w:proofErr w:type="spellStart"/>
      <w:r w:rsidRPr="00AA038C">
        <w:rPr>
          <w:rFonts w:cstheme="minorHAnsi"/>
          <w:sz w:val="24"/>
          <w:szCs w:val="24"/>
        </w:rPr>
        <w:t>request</w:t>
      </w:r>
      <w:proofErr w:type="spellEnd"/>
      <w:r w:rsidRPr="00AA038C">
        <w:rPr>
          <w:rFonts w:cstheme="minorHAnsi"/>
          <w:sz w:val="24"/>
          <w:szCs w:val="24"/>
        </w:rPr>
        <w:t xml:space="preserve"> </w:t>
      </w:r>
      <w:proofErr w:type="spellStart"/>
      <w:r w:rsidRPr="00AA038C">
        <w:rPr>
          <w:rFonts w:cstheme="minorHAnsi"/>
          <w:sz w:val="24"/>
          <w:szCs w:val="24"/>
        </w:rPr>
        <w:t>header</w:t>
      </w:r>
      <w:proofErr w:type="spellEnd"/>
      <w:r w:rsidRPr="00AA038C">
        <w:rPr>
          <w:rFonts w:cstheme="minorHAnsi"/>
          <w:sz w:val="24"/>
          <w:szCs w:val="24"/>
        </w:rPr>
        <w:t xml:space="preserve"> es una cadena característica que le permite a los servidores y servicios de red identificar la aplicación, sistema operativo, compañía, y/o la versión</w:t>
      </w:r>
    </w:p>
    <w:p w14:paraId="599AB10E" w14:textId="05A08920" w:rsidR="004B0F13" w:rsidRPr="00AA038C" w:rsidRDefault="004B0F13">
      <w:pPr>
        <w:rPr>
          <w:rFonts w:cstheme="minorHAnsi"/>
          <w:sz w:val="24"/>
          <w:szCs w:val="24"/>
        </w:rPr>
      </w:pPr>
      <w:r w:rsidRPr="00AA038C">
        <w:rPr>
          <w:rFonts w:cstheme="minorHAnsi"/>
          <w:b/>
          <w:bCs/>
          <w:sz w:val="24"/>
          <w:szCs w:val="24"/>
        </w:rPr>
        <w:t>ACCEPT_ENCODING</w:t>
      </w:r>
      <w:r w:rsidRPr="00AA038C">
        <w:rPr>
          <w:rFonts w:cstheme="minorHAnsi"/>
          <w:sz w:val="24"/>
          <w:szCs w:val="24"/>
        </w:rPr>
        <w:t xml:space="preserve"> response </w:t>
      </w:r>
      <w:proofErr w:type="spellStart"/>
      <w:r w:rsidRPr="00AA038C">
        <w:rPr>
          <w:rFonts w:cstheme="minorHAnsi"/>
          <w:sz w:val="24"/>
          <w:szCs w:val="24"/>
        </w:rPr>
        <w:t>header</w:t>
      </w:r>
      <w:proofErr w:type="spellEnd"/>
      <w:r w:rsidR="00E71898" w:rsidRPr="00AA038C">
        <w:rPr>
          <w:rFonts w:cstheme="minorHAnsi"/>
          <w:sz w:val="24"/>
          <w:szCs w:val="24"/>
        </w:rPr>
        <w:t xml:space="preserve"> i</w:t>
      </w:r>
      <w:r w:rsidR="00E71898" w:rsidRPr="00AA038C">
        <w:rPr>
          <w:rFonts w:cstheme="minorHAnsi"/>
          <w:color w:val="1B1B1B"/>
          <w:sz w:val="24"/>
          <w:szCs w:val="24"/>
          <w:shd w:val="clear" w:color="auto" w:fill="FFFFFF"/>
        </w:rPr>
        <w:t>ndica la codificación de contenido (normalmente un algoritmo de compresión) que el cliente puede entender.</w:t>
      </w:r>
    </w:p>
    <w:p w14:paraId="47E64B64" w14:textId="33593CC6" w:rsidR="004B0F13" w:rsidRPr="00AA038C" w:rsidRDefault="004B0F13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sz w:val="24"/>
          <w:szCs w:val="24"/>
        </w:rPr>
        <w:t>ACCEPT_LANGUA</w:t>
      </w:r>
      <w:r w:rsidRPr="00AA038C">
        <w:rPr>
          <w:rFonts w:cstheme="minorHAnsi"/>
          <w:sz w:val="24"/>
          <w:szCs w:val="24"/>
        </w:rPr>
        <w:t xml:space="preserve">GE </w:t>
      </w:r>
      <w:proofErr w:type="spellStart"/>
      <w:r w:rsidR="00E71898" w:rsidRPr="00AA038C">
        <w:rPr>
          <w:rFonts w:cstheme="minorHAnsi"/>
          <w:sz w:val="24"/>
          <w:szCs w:val="24"/>
        </w:rPr>
        <w:t>request</w:t>
      </w:r>
      <w:proofErr w:type="spellEnd"/>
      <w:r w:rsidR="00E71898" w:rsidRPr="00AA038C">
        <w:rPr>
          <w:rFonts w:cstheme="minorHAnsi"/>
          <w:sz w:val="24"/>
          <w:szCs w:val="24"/>
        </w:rPr>
        <w:t xml:space="preserve"> </w:t>
      </w:r>
      <w:proofErr w:type="spellStart"/>
      <w:r w:rsidR="00E71898" w:rsidRPr="00AA038C">
        <w:rPr>
          <w:rFonts w:cstheme="minorHAnsi"/>
          <w:sz w:val="24"/>
          <w:szCs w:val="24"/>
        </w:rPr>
        <w:t>header</w:t>
      </w:r>
      <w:proofErr w:type="spellEnd"/>
      <w:r w:rsidR="00E71898" w:rsidRPr="00AA038C">
        <w:rPr>
          <w:rFonts w:cstheme="minorHAnsi"/>
          <w:sz w:val="24"/>
          <w:szCs w:val="24"/>
        </w:rPr>
        <w:t xml:space="preserve"> </w:t>
      </w:r>
      <w:r w:rsidR="00E71898" w:rsidRPr="00AA038C">
        <w:rPr>
          <w:rFonts w:cstheme="minorHAnsi"/>
          <w:color w:val="1B1B1B"/>
          <w:sz w:val="24"/>
          <w:szCs w:val="24"/>
          <w:shd w:val="clear" w:color="auto" w:fill="FFFFFF"/>
        </w:rPr>
        <w:t>indica el idioma natural y la configuración regional que prefiere el cliente.</w:t>
      </w:r>
    </w:p>
    <w:p w14:paraId="0052A21B" w14:textId="6EBC4A17" w:rsidR="00E71898" w:rsidRPr="00AA038C" w:rsidRDefault="00E71898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ETAG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request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es un identificador para </w:t>
      </w:r>
      <w:proofErr w:type="gram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un versión específica</w:t>
      </w:r>
      <w:proofErr w:type="gram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de un recurso. Permite que los cachés sean más eficientes</w:t>
      </w:r>
    </w:p>
    <w:p w14:paraId="48733C5B" w14:textId="56C63F29" w:rsidR="002D1EBF" w:rsidRPr="00AA038C" w:rsidRDefault="002D1EBF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CONTENT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TYPE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representation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se usa para indicar el tipo de </w:t>
      </w:r>
      <w:hyperlink r:id="rId6" w:history="1">
        <w:r w:rsidRPr="00AA038C">
          <w:rPr>
            <w:rStyle w:val="Hipervnculo"/>
            <w:rFonts w:cstheme="minorHAnsi"/>
            <w:sz w:val="24"/>
            <w:szCs w:val="24"/>
            <w:shd w:val="clear" w:color="auto" w:fill="FFFFFF"/>
          </w:rPr>
          <w:t>medio</w:t>
        </w:r>
      </w:hyperlink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 original del recurso antes de cualquier codificación de contenido aplicada antes de la transmisión.</w:t>
      </w:r>
    </w:p>
    <w:p w14:paraId="0E71EF4D" w14:textId="4114F5ED" w:rsidR="002D1EBF" w:rsidRPr="00AA038C" w:rsidRDefault="002D1EBF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CACHE-CONTROL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contiene instrucciones tanto en solicitudes como en respuestas, que controlan el almacenamiento en cache en navegadores y caches compartidas.</w:t>
      </w:r>
    </w:p>
    <w:p w14:paraId="5C2B5B1B" w14:textId="0652F972" w:rsidR="00AA038C" w:rsidRPr="00AA038C" w:rsidRDefault="00AA038C">
      <w:pPr>
        <w:rPr>
          <w:rFonts w:cstheme="minorHAnsi"/>
          <w:color w:val="1B1B1B"/>
          <w:sz w:val="24"/>
          <w:szCs w:val="24"/>
          <w:shd w:val="clear" w:color="auto" w:fill="FFFFFF"/>
        </w:rPr>
      </w:pPr>
    </w:p>
    <w:p w14:paraId="62E478A2" w14:textId="6D46CF3C" w:rsidR="00AA038C" w:rsidRPr="00AA038C" w:rsidRDefault="00AA038C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 w:rsidRPr="00AA038C">
        <w:rPr>
          <w:rFonts w:cstheme="minorHAnsi"/>
          <w:b/>
          <w:bCs/>
          <w:color w:val="1B1B1B"/>
          <w:sz w:val="24"/>
          <w:szCs w:val="24"/>
          <w:shd w:val="clear" w:color="auto" w:fill="FFFFFF"/>
        </w:rPr>
        <w:t>ACCEPT</w:t>
      </w:r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request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>header</w:t>
      </w:r>
      <w:proofErr w:type="spellEnd"/>
      <w:r w:rsidRPr="00AA038C">
        <w:rPr>
          <w:rFonts w:cstheme="minorHAnsi"/>
          <w:color w:val="1B1B1B"/>
          <w:sz w:val="24"/>
          <w:szCs w:val="24"/>
          <w:shd w:val="clear" w:color="auto" w:fill="FFFFFF"/>
        </w:rPr>
        <w:t xml:space="preserve"> indica que tipos de contenido puede entender el cliente (expresados en tipos MIME) controla si el encabezado La conexión de red permanece abierta una vez finalizada la transacción actual.</w:t>
      </w:r>
    </w:p>
    <w:sectPr w:rsidR="00AA038C" w:rsidRPr="00AA0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F4"/>
    <w:rsid w:val="00117938"/>
    <w:rsid w:val="002829F4"/>
    <w:rsid w:val="002D1EBF"/>
    <w:rsid w:val="004B0F13"/>
    <w:rsid w:val="005B5F3D"/>
    <w:rsid w:val="009A6DBA"/>
    <w:rsid w:val="00AA038C"/>
    <w:rsid w:val="00B4101A"/>
    <w:rsid w:val="00CC51CF"/>
    <w:rsid w:val="00E7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29CD"/>
  <w15:chartTrackingRefBased/>
  <w15:docId w15:val="{EEF04969-88A8-4648-9AB9-EB59D88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1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MIME_typ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cp:lastPrinted>2024-09-26T08:42:00Z</cp:lastPrinted>
  <dcterms:created xsi:type="dcterms:W3CDTF">2024-09-25T10:10:00Z</dcterms:created>
  <dcterms:modified xsi:type="dcterms:W3CDTF">2024-09-26T08:56:00Z</dcterms:modified>
</cp:coreProperties>
</file>