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AC513">
      <w:pPr>
        <w:spacing w:line="740" w:lineRule="exact"/>
        <w:rPr>
          <w:b/>
          <w:color w:val="FF0000"/>
          <w:sz w:val="44"/>
          <w:szCs w:val="44"/>
        </w:rPr>
      </w:pPr>
    </w:p>
    <w:p w14:paraId="03E75E58">
      <w:pPr>
        <w:spacing w:line="740" w:lineRule="exact"/>
        <w:jc w:val="center"/>
        <w:rPr>
          <w:b/>
          <w:sz w:val="44"/>
          <w:szCs w:val="44"/>
        </w:rPr>
      </w:pPr>
      <w:r>
        <w:rPr>
          <w:rFonts w:hint="eastAsia"/>
          <w:b/>
          <w:sz w:val="44"/>
          <w:szCs w:val="44"/>
        </w:rPr>
        <w:t>南京航空航天大学计算机科学与技术学院大学生科技创新基金项目申报书</w:t>
      </w:r>
    </w:p>
    <w:p w14:paraId="5E1B13C8">
      <w:pPr>
        <w:spacing w:line="1160" w:lineRule="exact"/>
        <w:jc w:val="center"/>
        <w:rPr>
          <w:sz w:val="96"/>
        </w:rPr>
      </w:pPr>
    </w:p>
    <w:p w14:paraId="4FD2DA3D">
      <w:pPr>
        <w:spacing w:before="312" w:beforeLines="100" w:line="0" w:lineRule="atLeast"/>
        <w:ind w:firstLine="1920" w:firstLineChars="800"/>
        <w:rPr>
          <w:sz w:val="24"/>
          <w:u w:val="single"/>
        </w:rPr>
      </w:pPr>
      <w:r>
        <w:rPr>
          <w:rFonts w:hint="eastAsia"/>
          <w:sz w:val="24"/>
        </w:rPr>
        <w:t>项目名称：</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Cs w:val="21"/>
          <w:u w:val="single"/>
        </w:rPr>
        <w:t xml:space="preserve"> </w:t>
      </w:r>
      <w:r>
        <w:rPr>
          <w:rFonts w:hint="eastAsia"/>
          <w:sz w:val="24"/>
          <w:u w:val="single"/>
          <w:lang w:val="en-US" w:eastAsia="zh-CN"/>
        </w:rPr>
        <w:t>课程互动管理系统</w:t>
      </w:r>
      <w:r>
        <w:rPr>
          <w:rFonts w:hint="eastAsia"/>
          <w:sz w:val="24"/>
          <w:u w:val="single"/>
        </w:rPr>
        <w:t xml:space="preserve"> </w:t>
      </w:r>
      <w:r>
        <w:rPr>
          <w:rFonts w:hint="eastAsia"/>
          <w:szCs w:val="21"/>
          <w:u w:val="single"/>
        </w:rPr>
        <w:t xml:space="preserve"> </w:t>
      </w:r>
      <w:r>
        <w:rPr>
          <w:sz w:val="24"/>
          <w:u w:val="single"/>
        </w:rPr>
        <w:t xml:space="preserve"> </w:t>
      </w:r>
      <w:r>
        <w:rPr>
          <w:rFonts w:hint="eastAsia"/>
          <w:sz w:val="24"/>
          <w:u w:val="single"/>
        </w:rPr>
        <w:t xml:space="preserve"> </w:t>
      </w:r>
      <w:r>
        <w:rPr>
          <w:rFonts w:hint="eastAsia"/>
          <w:szCs w:val="21"/>
          <w:u w:val="single"/>
        </w:rPr>
        <w:t xml:space="preserve"> </w:t>
      </w:r>
    </w:p>
    <w:p w14:paraId="670B364B">
      <w:pPr>
        <w:spacing w:before="312" w:beforeLines="100" w:line="0" w:lineRule="atLeast"/>
        <w:ind w:firstLine="1920" w:firstLineChars="800"/>
        <w:rPr>
          <w:sz w:val="24"/>
          <w:u w:val="single"/>
        </w:rPr>
      </w:pPr>
      <w:r>
        <w:rPr>
          <w:rFonts w:hint="eastAsia"/>
          <w:sz w:val="24"/>
        </w:rPr>
        <w:t>申</w:t>
      </w:r>
      <w:r>
        <w:rPr>
          <w:sz w:val="24"/>
        </w:rPr>
        <w:t xml:space="preserve"> </w:t>
      </w:r>
      <w:r>
        <w:rPr>
          <w:rFonts w:hint="eastAsia"/>
          <w:sz w:val="24"/>
        </w:rPr>
        <w:t>报</w:t>
      </w:r>
      <w:r>
        <w:rPr>
          <w:sz w:val="24"/>
        </w:rPr>
        <w:t xml:space="preserve"> </w:t>
      </w:r>
      <w:r>
        <w:rPr>
          <w:rFonts w:hint="eastAsia"/>
          <w:sz w:val="24"/>
        </w:rPr>
        <w:t>人：</w:t>
      </w:r>
      <w:r>
        <w:rPr>
          <w:rFonts w:hint="eastAsia"/>
          <w:sz w:val="24"/>
          <w:u w:val="single"/>
        </w:rPr>
        <w:t xml:space="preserve"> </w:t>
      </w:r>
      <w:r>
        <w:rPr>
          <w:sz w:val="24"/>
          <w:u w:val="single"/>
        </w:rPr>
        <w:t xml:space="preserve">   </w:t>
      </w:r>
      <w:r>
        <w:rPr>
          <w:rFonts w:hint="eastAsia"/>
          <w:sz w:val="24"/>
          <w:u w:val="single"/>
          <w:lang w:val="en-US" w:eastAsia="zh-CN"/>
        </w:rPr>
        <w:t xml:space="preserve">周晨鸣 冉茂印 王晓栋   </w:t>
      </w:r>
      <w:r>
        <w:rPr>
          <w:rFonts w:hint="eastAsia"/>
          <w:sz w:val="24"/>
          <w:u w:val="single"/>
        </w:rPr>
        <w:t xml:space="preserve"> </w:t>
      </w:r>
      <w:r>
        <w:rPr>
          <w:sz w:val="24"/>
          <w:u w:val="single"/>
        </w:rPr>
        <w:t xml:space="preserve"> </w:t>
      </w:r>
    </w:p>
    <w:p w14:paraId="342EB6CF">
      <w:pPr>
        <w:spacing w:before="312" w:beforeLines="100" w:line="0" w:lineRule="atLeast"/>
        <w:ind w:firstLine="1920" w:firstLineChars="800"/>
        <w:rPr>
          <w:sz w:val="24"/>
          <w:u w:val="single"/>
        </w:rPr>
      </w:pPr>
      <w:r>
        <w:rPr>
          <w:rFonts w:hint="eastAsia"/>
          <w:sz w:val="24"/>
        </w:rPr>
        <w:t>所在专业：</w:t>
      </w:r>
      <w:r>
        <w:rPr>
          <w:rFonts w:hint="eastAsia"/>
          <w:sz w:val="24"/>
          <w:u w:val="single"/>
        </w:rPr>
        <w:t>　  　</w:t>
      </w:r>
      <w:r>
        <w:rPr>
          <w:sz w:val="24"/>
          <w:u w:val="single"/>
        </w:rPr>
        <w:t>计算机科学与技术专业</w:t>
      </w:r>
      <w:r>
        <w:rPr>
          <w:rFonts w:hint="eastAsia"/>
          <w:sz w:val="24"/>
          <w:u w:val="single"/>
        </w:rPr>
        <w:t xml:space="preserve"> </w:t>
      </w:r>
      <w:r>
        <w:rPr>
          <w:sz w:val="24"/>
          <w:u w:val="single"/>
        </w:rPr>
        <w:t xml:space="preserve">  </w:t>
      </w:r>
    </w:p>
    <w:p w14:paraId="7F27FBB0">
      <w:pPr>
        <w:spacing w:before="312" w:beforeLines="100" w:line="0" w:lineRule="atLeast"/>
        <w:ind w:firstLine="1920" w:firstLineChars="800"/>
        <w:rPr>
          <w:sz w:val="24"/>
          <w:u w:val="single"/>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p>
    <w:p w14:paraId="3BEF7CA2">
      <w:pPr>
        <w:spacing w:before="312" w:beforeLines="100" w:line="0" w:lineRule="atLeast"/>
        <w:ind w:firstLine="1920" w:firstLineChars="800"/>
        <w:rPr>
          <w:sz w:val="24"/>
          <w:u w:val="single"/>
        </w:rPr>
      </w:pPr>
      <w:r>
        <w:rPr>
          <w:rFonts w:hint="eastAsia"/>
          <w:sz w:val="24"/>
        </w:rPr>
        <w:t>指导教师：</w:t>
      </w:r>
      <w:r>
        <w:rPr>
          <w:sz w:val="24"/>
          <w:u w:val="single"/>
        </w:rPr>
        <w:t xml:space="preserve">            陈海燕           </w:t>
      </w:r>
    </w:p>
    <w:p w14:paraId="6D8D29B1">
      <w:pPr>
        <w:spacing w:before="312" w:beforeLines="100" w:line="0" w:lineRule="atLeast"/>
        <w:ind w:firstLine="1920" w:firstLineChars="800"/>
        <w:rPr>
          <w:sz w:val="24"/>
          <w:u w:val="single"/>
        </w:rPr>
      </w:pPr>
      <w:r>
        <w:rPr>
          <w:rFonts w:hint="eastAsia"/>
          <w:sz w:val="24"/>
        </w:rPr>
        <w:t>办公电话：</w:t>
      </w:r>
      <w:r>
        <w:rPr>
          <w:sz w:val="24"/>
          <w:u w:val="single"/>
        </w:rPr>
        <w:t xml:space="preserve">                       </w:t>
      </w:r>
      <w:r>
        <w:rPr>
          <w:rFonts w:hint="eastAsia"/>
          <w:sz w:val="24"/>
          <w:u w:val="single"/>
        </w:rPr>
        <w:t xml:space="preserve"> </w:t>
      </w:r>
      <w:r>
        <w:rPr>
          <w:sz w:val="24"/>
          <w:u w:val="single"/>
        </w:rPr>
        <w:t xml:space="preserve">     </w:t>
      </w:r>
    </w:p>
    <w:p w14:paraId="5B855925">
      <w:pPr>
        <w:spacing w:before="312" w:beforeLines="100" w:line="0" w:lineRule="atLeast"/>
        <w:ind w:firstLine="1920" w:firstLineChars="800"/>
        <w:rPr>
          <w:sz w:val="24"/>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p>
    <w:p w14:paraId="25B9C55F">
      <w:pPr>
        <w:spacing w:before="312" w:beforeLines="100" w:line="0" w:lineRule="atLeast"/>
        <w:ind w:firstLine="1920" w:firstLineChars="800"/>
        <w:rPr>
          <w:sz w:val="24"/>
          <w:u w:val="single"/>
        </w:rPr>
      </w:pPr>
    </w:p>
    <w:p w14:paraId="62D59AB0">
      <w:pPr>
        <w:spacing w:before="312" w:beforeLines="100" w:line="0" w:lineRule="atLeast"/>
        <w:ind w:firstLine="1920" w:firstLineChars="800"/>
        <w:rPr>
          <w:sz w:val="24"/>
          <w:u w:val="single"/>
        </w:rPr>
      </w:pPr>
    </w:p>
    <w:p w14:paraId="379C2F39">
      <w:pPr>
        <w:spacing w:before="312" w:beforeLines="100" w:line="0" w:lineRule="atLeast"/>
        <w:jc w:val="center"/>
        <w:rPr>
          <w:sz w:val="30"/>
          <w:szCs w:val="30"/>
        </w:rPr>
      </w:pPr>
      <w:r>
        <w:rPr>
          <w:rFonts w:hint="eastAsia"/>
          <w:sz w:val="30"/>
          <w:szCs w:val="30"/>
        </w:rPr>
        <w:t>计算机科学与技术学院大学生科技创新基金管理办公室</w:t>
      </w:r>
    </w:p>
    <w:p w14:paraId="7DCC7D03">
      <w:pPr>
        <w:spacing w:before="312" w:beforeLines="100" w:line="0" w:lineRule="atLeast"/>
        <w:jc w:val="center"/>
        <w:rPr>
          <w:sz w:val="30"/>
          <w:szCs w:val="30"/>
        </w:rPr>
      </w:pPr>
      <w:r>
        <w:rPr>
          <w:rFonts w:hint="eastAsia"/>
          <w:sz w:val="30"/>
          <w:szCs w:val="30"/>
        </w:rPr>
        <w:t>填表日期</w:t>
      </w:r>
      <w:r>
        <w:rPr>
          <w:sz w:val="30"/>
          <w:szCs w:val="30"/>
        </w:rPr>
        <w:t xml:space="preserve">: </w:t>
      </w:r>
      <w:r>
        <w:rPr>
          <w:rFonts w:hint="eastAsia"/>
          <w:sz w:val="30"/>
          <w:szCs w:val="30"/>
        </w:rPr>
        <w:t>20</w:t>
      </w:r>
      <w:r>
        <w:rPr>
          <w:sz w:val="30"/>
          <w:szCs w:val="30"/>
        </w:rPr>
        <w:t>2</w:t>
      </w:r>
      <w:r>
        <w:rPr>
          <w:rFonts w:hint="eastAsia"/>
          <w:sz w:val="30"/>
          <w:szCs w:val="30"/>
          <w:lang w:val="en-US" w:eastAsia="zh-CN"/>
        </w:rPr>
        <w:t>5</w:t>
      </w:r>
      <w:r>
        <w:rPr>
          <w:sz w:val="30"/>
          <w:szCs w:val="30"/>
        </w:rPr>
        <w:t xml:space="preserve"> </w:t>
      </w:r>
      <w:r>
        <w:rPr>
          <w:rFonts w:hint="eastAsia"/>
          <w:sz w:val="30"/>
          <w:szCs w:val="30"/>
        </w:rPr>
        <w:t>年</w:t>
      </w:r>
      <w:r>
        <w:rPr>
          <w:sz w:val="30"/>
          <w:szCs w:val="30"/>
        </w:rPr>
        <w:t xml:space="preserve"> </w:t>
      </w:r>
      <w:r>
        <w:rPr>
          <w:rFonts w:hint="eastAsia"/>
          <w:sz w:val="30"/>
          <w:szCs w:val="30"/>
        </w:rPr>
        <w:t>09</w:t>
      </w:r>
      <w:r>
        <w:rPr>
          <w:sz w:val="30"/>
          <w:szCs w:val="30"/>
        </w:rPr>
        <w:t xml:space="preserve"> </w:t>
      </w:r>
      <w:r>
        <w:rPr>
          <w:rFonts w:hint="eastAsia"/>
          <w:sz w:val="30"/>
          <w:szCs w:val="30"/>
        </w:rPr>
        <w:t>月</w:t>
      </w:r>
      <w:r>
        <w:rPr>
          <w:sz w:val="30"/>
          <w:szCs w:val="30"/>
        </w:rPr>
        <w:t xml:space="preserve"> </w:t>
      </w:r>
      <w:r>
        <w:rPr>
          <w:rFonts w:hint="eastAsia"/>
          <w:sz w:val="30"/>
          <w:szCs w:val="30"/>
        </w:rPr>
        <w:t>1</w:t>
      </w:r>
      <w:r>
        <w:rPr>
          <w:rFonts w:hint="eastAsia"/>
          <w:sz w:val="30"/>
          <w:szCs w:val="30"/>
          <w:lang w:val="en-US" w:eastAsia="zh-CN"/>
        </w:rPr>
        <w:t>5</w:t>
      </w:r>
      <w:r>
        <w:rPr>
          <w:sz w:val="30"/>
          <w:szCs w:val="30"/>
        </w:rPr>
        <w:t xml:space="preserve"> </w:t>
      </w:r>
      <w:r>
        <w:rPr>
          <w:rFonts w:hint="eastAsia"/>
          <w:sz w:val="30"/>
          <w:szCs w:val="30"/>
        </w:rPr>
        <w:t>日</w:t>
      </w:r>
    </w:p>
    <w:p w14:paraId="28E4DE18">
      <w:pPr>
        <w:spacing w:before="312" w:beforeLines="100" w:line="0" w:lineRule="atLeast"/>
        <w:jc w:val="center"/>
        <w:rPr>
          <w:sz w:val="30"/>
          <w:szCs w:val="30"/>
        </w:rPr>
      </w:pPr>
    </w:p>
    <w:p w14:paraId="6F28F7E3">
      <w:pPr>
        <w:spacing w:before="312" w:beforeLines="100" w:line="0" w:lineRule="atLeast"/>
        <w:jc w:val="center"/>
        <w:rPr>
          <w:sz w:val="30"/>
          <w:szCs w:val="30"/>
        </w:rPr>
      </w:pPr>
    </w:p>
    <w:p w14:paraId="11BAB003">
      <w:pPr>
        <w:spacing w:before="312" w:beforeLines="100" w:line="0" w:lineRule="atLeast"/>
        <w:jc w:val="center"/>
        <w:rPr>
          <w:sz w:val="30"/>
          <w:szCs w:val="30"/>
        </w:rPr>
      </w:pPr>
    </w:p>
    <w:p w14:paraId="41FF0FF9">
      <w:pPr>
        <w:widowControl/>
        <w:jc w:val="left"/>
        <w:rPr>
          <w:sz w:val="30"/>
          <w:szCs w:val="30"/>
        </w:rPr>
      </w:pPr>
      <w:r>
        <w:rPr>
          <w:sz w:val="30"/>
          <w:szCs w:val="30"/>
        </w:rPr>
        <w:br w:type="page"/>
      </w:r>
    </w:p>
    <w:p w14:paraId="711495BA">
      <w:pPr>
        <w:spacing w:before="312" w:beforeLines="100" w:line="0" w:lineRule="atLeast"/>
        <w:jc w:val="center"/>
        <w:rPr>
          <w:szCs w:val="21"/>
          <w:u w:val="single"/>
        </w:rPr>
      </w:pPr>
    </w:p>
    <w:tbl>
      <w:tblPr>
        <w:tblStyle w:val="5"/>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7"/>
        <w:gridCol w:w="301"/>
        <w:gridCol w:w="507"/>
        <w:gridCol w:w="102"/>
        <w:gridCol w:w="949"/>
        <w:gridCol w:w="314"/>
        <w:gridCol w:w="928"/>
        <w:gridCol w:w="930"/>
        <w:gridCol w:w="955"/>
        <w:gridCol w:w="226"/>
        <w:gridCol w:w="557"/>
        <w:gridCol w:w="320"/>
        <w:gridCol w:w="222"/>
        <w:gridCol w:w="546"/>
        <w:gridCol w:w="1352"/>
      </w:tblGrid>
      <w:tr w14:paraId="0F02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3DC0EB58">
            <w:pPr>
              <w:jc w:val="center"/>
              <w:rPr>
                <w:rFonts w:ascii="楷体_GB2312" w:eastAsia="楷体_GB2312"/>
                <w:sz w:val="24"/>
              </w:rPr>
            </w:pPr>
            <w:r>
              <w:rPr>
                <w:rFonts w:hint="eastAsia" w:ascii="楷体_GB2312" w:eastAsia="楷体_GB2312"/>
                <w:sz w:val="24"/>
              </w:rPr>
              <w:t>项目名称</w:t>
            </w:r>
          </w:p>
        </w:tc>
        <w:tc>
          <w:tcPr>
            <w:tcW w:w="4198" w:type="pct"/>
            <w:gridSpan w:val="13"/>
            <w:tcBorders>
              <w:top w:val="single" w:color="auto" w:sz="4" w:space="0"/>
              <w:left w:val="single" w:color="auto" w:sz="4" w:space="0"/>
              <w:bottom w:val="single" w:color="auto" w:sz="4" w:space="0"/>
              <w:right w:val="single" w:color="auto" w:sz="4" w:space="0"/>
            </w:tcBorders>
            <w:vAlign w:val="center"/>
          </w:tcPr>
          <w:p w14:paraId="2D1162AA">
            <w:pPr>
              <w:jc w:val="center"/>
              <w:rPr>
                <w:rFonts w:hint="default" w:ascii="楷体_GB2312" w:eastAsia="楷体_GB2312"/>
                <w:sz w:val="24"/>
                <w:lang w:val="en-US" w:eastAsia="zh-CN"/>
              </w:rPr>
            </w:pPr>
            <w:r>
              <w:rPr>
                <w:rFonts w:hint="eastAsia" w:ascii="楷体_GB2312" w:eastAsia="楷体_GB2312"/>
                <w:sz w:val="24"/>
                <w:lang w:val="en-US" w:eastAsia="zh-CN"/>
              </w:rPr>
              <w:t>课程互动管理系统</w:t>
            </w:r>
          </w:p>
        </w:tc>
      </w:tr>
      <w:tr w14:paraId="3691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7DC3BF5D">
            <w:pPr>
              <w:jc w:val="center"/>
              <w:rPr>
                <w:rFonts w:ascii="楷体_GB2312" w:eastAsia="楷体_GB2312"/>
                <w:sz w:val="24"/>
              </w:rPr>
            </w:pPr>
            <w:r>
              <w:rPr>
                <w:rFonts w:hint="eastAsia" w:ascii="楷体_GB2312" w:eastAsia="楷体_GB2312"/>
                <w:sz w:val="24"/>
              </w:rPr>
              <w:t>起止日期</w:t>
            </w:r>
          </w:p>
        </w:tc>
        <w:tc>
          <w:tcPr>
            <w:tcW w:w="4198" w:type="pct"/>
            <w:gridSpan w:val="13"/>
            <w:tcBorders>
              <w:top w:val="single" w:color="auto" w:sz="4" w:space="0"/>
              <w:left w:val="single" w:color="auto" w:sz="4" w:space="0"/>
              <w:bottom w:val="single" w:color="auto" w:sz="4" w:space="0"/>
              <w:right w:val="single" w:color="auto" w:sz="4" w:space="0"/>
            </w:tcBorders>
            <w:vAlign w:val="center"/>
          </w:tcPr>
          <w:p w14:paraId="59914F04">
            <w:pPr>
              <w:jc w:val="center"/>
              <w:rPr>
                <w:rFonts w:ascii="楷体_GB2312" w:eastAsia="楷体_GB2312"/>
                <w:sz w:val="24"/>
              </w:rPr>
            </w:pPr>
            <w:r>
              <w:rPr>
                <w:rFonts w:hint="eastAsia" w:ascii="楷体_GB2312" w:eastAsia="楷体_GB2312"/>
                <w:sz w:val="24"/>
              </w:rPr>
              <w:t>20</w:t>
            </w:r>
            <w:r>
              <w:rPr>
                <w:rFonts w:ascii="楷体_GB2312" w:eastAsia="楷体_GB2312"/>
                <w:sz w:val="24"/>
              </w:rPr>
              <w:t>2</w:t>
            </w:r>
            <w:r>
              <w:rPr>
                <w:rFonts w:hint="eastAsia" w:ascii="楷体_GB2312" w:eastAsia="楷体_GB2312"/>
                <w:sz w:val="24"/>
                <w:lang w:val="en-US" w:eastAsia="zh-CN"/>
              </w:rPr>
              <w:t>5</w:t>
            </w:r>
            <w:r>
              <w:rPr>
                <w:rFonts w:hint="eastAsia" w:ascii="楷体_GB2312" w:eastAsia="楷体_GB2312"/>
                <w:sz w:val="24"/>
              </w:rPr>
              <w:t>年9月至20</w:t>
            </w:r>
            <w:r>
              <w:rPr>
                <w:rFonts w:ascii="楷体_GB2312" w:eastAsia="楷体_GB2312"/>
                <w:sz w:val="24"/>
              </w:rPr>
              <w:t>2</w:t>
            </w:r>
            <w:r>
              <w:rPr>
                <w:rFonts w:hint="eastAsia" w:ascii="楷体_GB2312" w:eastAsia="楷体_GB2312"/>
                <w:sz w:val="24"/>
                <w:lang w:val="en-US" w:eastAsia="zh-CN"/>
              </w:rPr>
              <w:t>6</w:t>
            </w:r>
            <w:r>
              <w:rPr>
                <w:rFonts w:hint="eastAsia" w:ascii="楷体_GB2312" w:eastAsia="楷体_GB2312"/>
                <w:sz w:val="24"/>
              </w:rPr>
              <w:t>年</w:t>
            </w:r>
            <w:r>
              <w:rPr>
                <w:rFonts w:ascii="楷体_GB2312" w:eastAsia="楷体_GB2312"/>
                <w:sz w:val="24"/>
              </w:rPr>
              <w:t>12</w:t>
            </w:r>
            <w:r>
              <w:rPr>
                <w:rFonts w:hint="eastAsia" w:ascii="楷体_GB2312" w:eastAsia="楷体_GB2312"/>
                <w:sz w:val="24"/>
              </w:rPr>
              <w:t>月</w:t>
            </w:r>
          </w:p>
        </w:tc>
      </w:tr>
      <w:tr w14:paraId="75C8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7A68520D">
            <w:pPr>
              <w:jc w:val="center"/>
              <w:rPr>
                <w:rFonts w:ascii="楷体_GB2312" w:eastAsia="楷体_GB2312"/>
                <w:sz w:val="24"/>
              </w:rPr>
            </w:pPr>
            <w:r>
              <w:rPr>
                <w:rFonts w:hint="eastAsia" w:ascii="楷体_GB2312" w:eastAsia="楷体_GB2312"/>
                <w:sz w:val="24"/>
              </w:rPr>
              <w:t>申请经费</w:t>
            </w:r>
          </w:p>
        </w:tc>
        <w:tc>
          <w:tcPr>
            <w:tcW w:w="4198" w:type="pct"/>
            <w:gridSpan w:val="13"/>
            <w:tcBorders>
              <w:top w:val="single" w:color="auto" w:sz="4" w:space="0"/>
              <w:left w:val="single" w:color="auto" w:sz="4" w:space="0"/>
              <w:bottom w:val="single" w:color="auto" w:sz="4" w:space="0"/>
              <w:right w:val="single" w:color="auto" w:sz="4" w:space="0"/>
            </w:tcBorders>
            <w:vAlign w:val="center"/>
          </w:tcPr>
          <w:p w14:paraId="0F20BB94">
            <w:pPr>
              <w:jc w:val="center"/>
              <w:rPr>
                <w:rFonts w:ascii="楷体_GB2312" w:eastAsia="楷体_GB2312"/>
                <w:sz w:val="24"/>
              </w:rPr>
            </w:pPr>
            <w:r>
              <w:rPr>
                <w:rFonts w:hint="eastAsia" w:ascii="楷体_GB2312" w:eastAsia="楷体_GB2312"/>
                <w:sz w:val="24"/>
              </w:rPr>
              <w:t xml:space="preserve">      </w:t>
            </w:r>
          </w:p>
        </w:tc>
      </w:tr>
      <w:tr w14:paraId="1AB18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801" w:type="pct"/>
            <w:gridSpan w:val="2"/>
            <w:vMerge w:val="restart"/>
            <w:tcBorders>
              <w:top w:val="single" w:color="auto" w:sz="4" w:space="0"/>
              <w:left w:val="single" w:color="auto" w:sz="4" w:space="0"/>
              <w:bottom w:val="single" w:color="auto" w:sz="4" w:space="0"/>
              <w:right w:val="single" w:color="auto" w:sz="4" w:space="0"/>
            </w:tcBorders>
            <w:vAlign w:val="center"/>
          </w:tcPr>
          <w:p w14:paraId="36E649CC">
            <w:pPr>
              <w:jc w:val="center"/>
              <w:rPr>
                <w:rFonts w:ascii="楷体_GB2312" w:eastAsia="楷体_GB2312"/>
                <w:sz w:val="24"/>
              </w:rPr>
            </w:pPr>
            <w:r>
              <w:rPr>
                <w:rFonts w:hint="eastAsia" w:ascii="楷体_GB2312" w:eastAsia="楷体_GB2312"/>
                <w:sz w:val="24"/>
              </w:rPr>
              <w:t>申请者情况</w:t>
            </w: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3BA9DA78">
            <w:pPr>
              <w:jc w:val="center"/>
              <w:rPr>
                <w:rFonts w:ascii="楷体_GB2312" w:eastAsia="楷体_GB2312"/>
                <w:sz w:val="24"/>
              </w:rPr>
            </w:pPr>
            <w:r>
              <w:rPr>
                <w:rFonts w:hint="eastAsia" w:ascii="楷体_GB2312" w:eastAsia="楷体_GB2312"/>
                <w:sz w:val="24"/>
              </w:rPr>
              <w:t>学  号</w:t>
            </w:r>
          </w:p>
        </w:tc>
        <w:tc>
          <w:tcPr>
            <w:tcW w:w="660" w:type="pct"/>
            <w:gridSpan w:val="2"/>
            <w:tcBorders>
              <w:top w:val="single" w:color="auto" w:sz="4" w:space="0"/>
              <w:left w:val="single" w:color="auto" w:sz="4" w:space="0"/>
              <w:bottom w:val="single" w:color="auto" w:sz="4" w:space="0"/>
              <w:right w:val="single" w:color="auto" w:sz="4" w:space="0"/>
            </w:tcBorders>
            <w:vAlign w:val="center"/>
          </w:tcPr>
          <w:p w14:paraId="7E2F12BE">
            <w:pPr>
              <w:jc w:val="center"/>
              <w:rPr>
                <w:rFonts w:ascii="楷体_GB2312" w:eastAsia="楷体_GB2312"/>
                <w:sz w:val="24"/>
              </w:rPr>
            </w:pPr>
            <w:r>
              <w:rPr>
                <w:rFonts w:hint="eastAsia" w:ascii="楷体_GB2312" w:eastAsia="楷体_GB2312"/>
                <w:sz w:val="24"/>
              </w:rPr>
              <w:t>姓 名</w:t>
            </w:r>
          </w:p>
        </w:tc>
        <w:tc>
          <w:tcPr>
            <w:tcW w:w="494" w:type="pct"/>
            <w:tcBorders>
              <w:top w:val="single" w:color="auto" w:sz="4" w:space="0"/>
              <w:left w:val="single" w:color="auto" w:sz="4" w:space="0"/>
              <w:bottom w:val="single" w:color="auto" w:sz="4" w:space="0"/>
              <w:right w:val="single" w:color="auto" w:sz="4" w:space="0"/>
            </w:tcBorders>
            <w:vAlign w:val="center"/>
          </w:tcPr>
          <w:p w14:paraId="6EEF0B77">
            <w:pPr>
              <w:jc w:val="center"/>
              <w:rPr>
                <w:rFonts w:ascii="楷体_GB2312" w:eastAsia="楷体_GB2312"/>
                <w:sz w:val="24"/>
              </w:rPr>
            </w:pPr>
            <w:r>
              <w:rPr>
                <w:rFonts w:hint="eastAsia" w:ascii="楷体_GB2312" w:eastAsia="楷体_GB2312"/>
                <w:sz w:val="24"/>
              </w:rPr>
              <w:t>平均绩点</w:t>
            </w:r>
          </w:p>
        </w:tc>
        <w:tc>
          <w:tcPr>
            <w:tcW w:w="625" w:type="pct"/>
            <w:gridSpan w:val="2"/>
            <w:tcBorders>
              <w:top w:val="single" w:color="auto" w:sz="4" w:space="0"/>
              <w:left w:val="single" w:color="auto" w:sz="4" w:space="0"/>
              <w:bottom w:val="single" w:color="auto" w:sz="4" w:space="0"/>
              <w:right w:val="single" w:color="auto" w:sz="4" w:space="0"/>
            </w:tcBorders>
            <w:vAlign w:val="center"/>
          </w:tcPr>
          <w:p w14:paraId="6397CB97">
            <w:pPr>
              <w:jc w:val="center"/>
              <w:rPr>
                <w:rFonts w:ascii="楷体_GB2312" w:eastAsia="楷体_GB2312"/>
                <w:sz w:val="24"/>
              </w:rPr>
            </w:pPr>
            <w:r>
              <w:rPr>
                <w:rFonts w:hint="eastAsia" w:ascii="楷体_GB2312" w:eastAsia="楷体_GB2312"/>
                <w:sz w:val="24"/>
              </w:rPr>
              <w:t>E-mail</w:t>
            </w:r>
          </w:p>
        </w:tc>
        <w:tc>
          <w:tcPr>
            <w:tcW w:w="874" w:type="pct"/>
            <w:gridSpan w:val="4"/>
            <w:tcBorders>
              <w:top w:val="single" w:color="auto" w:sz="4" w:space="0"/>
              <w:left w:val="single" w:color="auto" w:sz="4" w:space="0"/>
              <w:bottom w:val="single" w:color="auto" w:sz="4" w:space="0"/>
              <w:right w:val="single" w:color="auto" w:sz="4" w:space="0"/>
            </w:tcBorders>
            <w:vAlign w:val="center"/>
          </w:tcPr>
          <w:p w14:paraId="516A4755">
            <w:pPr>
              <w:jc w:val="center"/>
              <w:rPr>
                <w:rFonts w:ascii="楷体_GB2312" w:eastAsia="楷体_GB2312"/>
                <w:sz w:val="24"/>
              </w:rPr>
            </w:pPr>
            <w:r>
              <w:rPr>
                <w:rFonts w:hint="eastAsia" w:ascii="楷体_GB2312" w:eastAsia="楷体_GB2312"/>
                <w:sz w:val="24"/>
              </w:rPr>
              <w:t>电 话</w:t>
            </w:r>
          </w:p>
        </w:tc>
        <w:tc>
          <w:tcPr>
            <w:tcW w:w="715" w:type="pct"/>
            <w:tcBorders>
              <w:top w:val="single" w:color="auto" w:sz="4" w:space="0"/>
              <w:left w:val="single" w:color="auto" w:sz="4" w:space="0"/>
              <w:bottom w:val="single" w:color="auto" w:sz="4" w:space="0"/>
              <w:right w:val="single" w:color="auto" w:sz="4" w:space="0"/>
            </w:tcBorders>
            <w:vAlign w:val="center"/>
          </w:tcPr>
          <w:p w14:paraId="753F5BCC">
            <w:pPr>
              <w:jc w:val="center"/>
              <w:rPr>
                <w:rFonts w:ascii="楷体_GB2312" w:eastAsia="楷体_GB2312"/>
                <w:sz w:val="24"/>
              </w:rPr>
            </w:pPr>
            <w:r>
              <w:rPr>
                <w:rFonts w:hint="eastAsia" w:ascii="楷体_GB2312" w:eastAsia="楷体_GB2312"/>
                <w:sz w:val="24"/>
              </w:rPr>
              <w:t>签　名</w:t>
            </w:r>
          </w:p>
        </w:tc>
      </w:tr>
      <w:tr w14:paraId="3F39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01" w:type="pct"/>
            <w:gridSpan w:val="2"/>
            <w:vMerge w:val="continue"/>
            <w:tcBorders>
              <w:top w:val="single" w:color="auto" w:sz="4" w:space="0"/>
              <w:left w:val="single" w:color="auto" w:sz="4" w:space="0"/>
              <w:bottom w:val="single" w:color="auto" w:sz="4" w:space="0"/>
              <w:right w:val="single" w:color="auto" w:sz="4" w:space="0"/>
            </w:tcBorders>
            <w:vAlign w:val="center"/>
          </w:tcPr>
          <w:p w14:paraId="284A710F">
            <w:pPr>
              <w:widowControl/>
              <w:jc w:val="left"/>
              <w:rPr>
                <w:rFonts w:ascii="楷体_GB2312" w:eastAsia="楷体_GB2312"/>
                <w:sz w:val="24"/>
              </w:rPr>
            </w:pP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4AE0040C">
            <w:pPr>
              <w:jc w:val="center"/>
              <w:rPr>
                <w:rFonts w:hint="default" w:ascii="楷体_GB2312" w:eastAsia="楷体_GB2312"/>
                <w:sz w:val="24"/>
                <w:lang w:val="en-US" w:eastAsia="zh-CN"/>
              </w:rPr>
            </w:pPr>
            <w:r>
              <w:rPr>
                <w:rFonts w:hint="eastAsia" w:ascii="楷体_GB2312" w:eastAsia="楷体_GB2312"/>
                <w:sz w:val="24"/>
                <w:lang w:val="en-US" w:eastAsia="zh-CN"/>
              </w:rPr>
              <w:t>162350112</w:t>
            </w:r>
          </w:p>
        </w:tc>
        <w:tc>
          <w:tcPr>
            <w:tcW w:w="660" w:type="pct"/>
            <w:gridSpan w:val="2"/>
            <w:tcBorders>
              <w:top w:val="single" w:color="auto" w:sz="4" w:space="0"/>
              <w:left w:val="single" w:color="auto" w:sz="4" w:space="0"/>
              <w:bottom w:val="single" w:color="auto" w:sz="4" w:space="0"/>
              <w:right w:val="single" w:color="auto" w:sz="4" w:space="0"/>
            </w:tcBorders>
            <w:vAlign w:val="center"/>
          </w:tcPr>
          <w:p w14:paraId="0F0811A9">
            <w:pPr>
              <w:jc w:val="center"/>
              <w:rPr>
                <w:rFonts w:hint="default" w:ascii="楷体_GB2312" w:eastAsia="楷体_GB2312"/>
                <w:sz w:val="24"/>
                <w:lang w:val="en-US" w:eastAsia="zh-CN"/>
              </w:rPr>
            </w:pPr>
            <w:r>
              <w:rPr>
                <w:rFonts w:hint="eastAsia" w:ascii="楷体_GB2312" w:eastAsia="楷体_GB2312"/>
                <w:sz w:val="24"/>
                <w:lang w:val="en-US" w:eastAsia="zh-CN"/>
              </w:rPr>
              <w:t>周晨鸣</w:t>
            </w:r>
          </w:p>
        </w:tc>
        <w:tc>
          <w:tcPr>
            <w:tcW w:w="494" w:type="pct"/>
            <w:tcBorders>
              <w:top w:val="single" w:color="auto" w:sz="4" w:space="0"/>
              <w:left w:val="single" w:color="auto" w:sz="4" w:space="0"/>
              <w:bottom w:val="single" w:color="auto" w:sz="4" w:space="0"/>
              <w:right w:val="single" w:color="auto" w:sz="4" w:space="0"/>
            </w:tcBorders>
            <w:vAlign w:val="center"/>
          </w:tcPr>
          <w:p w14:paraId="439A36F1">
            <w:pPr>
              <w:jc w:val="center"/>
              <w:rPr>
                <w:rFonts w:ascii="楷体_GB2312" w:eastAsia="楷体_GB2312"/>
                <w:sz w:val="24"/>
              </w:rPr>
            </w:pPr>
          </w:p>
        </w:tc>
        <w:tc>
          <w:tcPr>
            <w:tcW w:w="625" w:type="pct"/>
            <w:gridSpan w:val="2"/>
            <w:tcBorders>
              <w:top w:val="single" w:color="auto" w:sz="4" w:space="0"/>
              <w:left w:val="single" w:color="auto" w:sz="4" w:space="0"/>
              <w:bottom w:val="single" w:color="auto" w:sz="4" w:space="0"/>
              <w:right w:val="single" w:color="auto" w:sz="4" w:space="0"/>
            </w:tcBorders>
            <w:vAlign w:val="center"/>
          </w:tcPr>
          <w:p w14:paraId="0E3A9E62">
            <w:pPr>
              <w:jc w:val="center"/>
              <w:rPr>
                <w:rFonts w:ascii="楷体_GB2312" w:eastAsia="楷体_GB2312"/>
                <w:sz w:val="24"/>
              </w:rPr>
            </w:pPr>
          </w:p>
        </w:tc>
        <w:tc>
          <w:tcPr>
            <w:tcW w:w="874" w:type="pct"/>
            <w:gridSpan w:val="4"/>
            <w:tcBorders>
              <w:top w:val="single" w:color="auto" w:sz="4" w:space="0"/>
              <w:left w:val="single" w:color="auto" w:sz="4" w:space="0"/>
              <w:bottom w:val="single" w:color="auto" w:sz="4" w:space="0"/>
              <w:right w:val="single" w:color="auto" w:sz="4" w:space="0"/>
            </w:tcBorders>
            <w:vAlign w:val="center"/>
          </w:tcPr>
          <w:p w14:paraId="79DADF7A">
            <w:pPr>
              <w:jc w:val="center"/>
              <w:rPr>
                <w:rFonts w:ascii="楷体_GB2312" w:eastAsia="楷体_GB2312"/>
                <w:sz w:val="24"/>
              </w:rPr>
            </w:pPr>
          </w:p>
        </w:tc>
        <w:tc>
          <w:tcPr>
            <w:tcW w:w="715" w:type="pct"/>
            <w:tcBorders>
              <w:top w:val="single" w:color="auto" w:sz="4" w:space="0"/>
              <w:left w:val="single" w:color="auto" w:sz="4" w:space="0"/>
              <w:bottom w:val="single" w:color="auto" w:sz="4" w:space="0"/>
              <w:right w:val="single" w:color="auto" w:sz="4" w:space="0"/>
            </w:tcBorders>
            <w:vAlign w:val="center"/>
          </w:tcPr>
          <w:p w14:paraId="5CBC4F45">
            <w:pPr>
              <w:jc w:val="center"/>
              <w:rPr>
                <w:rFonts w:ascii="楷体_GB2312" w:eastAsia="楷体_GB2312"/>
                <w:sz w:val="24"/>
              </w:rPr>
            </w:pPr>
          </w:p>
        </w:tc>
      </w:tr>
      <w:tr w14:paraId="1573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801" w:type="pct"/>
            <w:gridSpan w:val="2"/>
            <w:vMerge w:val="continue"/>
            <w:tcBorders>
              <w:top w:val="single" w:color="auto" w:sz="4" w:space="0"/>
              <w:left w:val="single" w:color="auto" w:sz="4" w:space="0"/>
              <w:bottom w:val="single" w:color="auto" w:sz="4" w:space="0"/>
              <w:right w:val="single" w:color="auto" w:sz="4" w:space="0"/>
            </w:tcBorders>
            <w:vAlign w:val="center"/>
          </w:tcPr>
          <w:p w14:paraId="2A2B557E">
            <w:pPr>
              <w:widowControl/>
              <w:jc w:val="left"/>
              <w:rPr>
                <w:rFonts w:ascii="楷体_GB2312" w:eastAsia="楷体_GB2312"/>
                <w:sz w:val="24"/>
              </w:rPr>
            </w:pP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5B7B793F">
            <w:pPr>
              <w:jc w:val="center"/>
              <w:rPr>
                <w:rFonts w:hint="default" w:ascii="楷体_GB2312" w:eastAsia="楷体_GB2312"/>
                <w:sz w:val="24"/>
                <w:lang w:val="en-US" w:eastAsia="zh-CN"/>
              </w:rPr>
            </w:pPr>
            <w:r>
              <w:rPr>
                <w:rFonts w:hint="eastAsia" w:ascii="楷体_GB2312" w:eastAsia="楷体_GB2312"/>
                <w:sz w:val="24"/>
                <w:lang w:val="en-US" w:eastAsia="zh-CN"/>
              </w:rPr>
              <w:t>162350107</w:t>
            </w:r>
          </w:p>
        </w:tc>
        <w:tc>
          <w:tcPr>
            <w:tcW w:w="660" w:type="pct"/>
            <w:gridSpan w:val="2"/>
            <w:tcBorders>
              <w:top w:val="single" w:color="auto" w:sz="4" w:space="0"/>
              <w:left w:val="single" w:color="auto" w:sz="4" w:space="0"/>
              <w:bottom w:val="single" w:color="auto" w:sz="4" w:space="0"/>
              <w:right w:val="single" w:color="auto" w:sz="4" w:space="0"/>
            </w:tcBorders>
            <w:vAlign w:val="center"/>
          </w:tcPr>
          <w:p w14:paraId="2AE741C0">
            <w:pPr>
              <w:jc w:val="center"/>
              <w:rPr>
                <w:rFonts w:hint="eastAsia" w:ascii="楷体_GB2312" w:eastAsia="楷体_GB2312"/>
                <w:sz w:val="24"/>
                <w:lang w:val="en-US" w:eastAsia="zh-CN"/>
              </w:rPr>
            </w:pPr>
            <w:r>
              <w:rPr>
                <w:rFonts w:hint="eastAsia" w:ascii="楷体_GB2312" w:eastAsia="楷体_GB2312"/>
                <w:sz w:val="24"/>
                <w:lang w:val="en-US" w:eastAsia="zh-CN"/>
              </w:rPr>
              <w:t>冉茂印</w:t>
            </w:r>
          </w:p>
        </w:tc>
        <w:tc>
          <w:tcPr>
            <w:tcW w:w="494" w:type="pct"/>
            <w:tcBorders>
              <w:top w:val="single" w:color="auto" w:sz="4" w:space="0"/>
              <w:left w:val="single" w:color="auto" w:sz="4" w:space="0"/>
              <w:bottom w:val="single" w:color="auto" w:sz="4" w:space="0"/>
              <w:right w:val="single" w:color="auto" w:sz="4" w:space="0"/>
            </w:tcBorders>
            <w:vAlign w:val="center"/>
          </w:tcPr>
          <w:p w14:paraId="04D230C1">
            <w:pPr>
              <w:jc w:val="center"/>
              <w:rPr>
                <w:rFonts w:ascii="楷体_GB2312" w:eastAsia="楷体_GB2312"/>
                <w:sz w:val="24"/>
              </w:rPr>
            </w:pPr>
          </w:p>
        </w:tc>
        <w:tc>
          <w:tcPr>
            <w:tcW w:w="625" w:type="pct"/>
            <w:gridSpan w:val="2"/>
            <w:tcBorders>
              <w:top w:val="single" w:color="auto" w:sz="4" w:space="0"/>
              <w:left w:val="single" w:color="auto" w:sz="4" w:space="0"/>
              <w:bottom w:val="single" w:color="auto" w:sz="4" w:space="0"/>
              <w:right w:val="single" w:color="auto" w:sz="4" w:space="0"/>
            </w:tcBorders>
            <w:vAlign w:val="center"/>
          </w:tcPr>
          <w:p w14:paraId="0EA512F7">
            <w:pPr>
              <w:jc w:val="center"/>
              <w:rPr>
                <w:rFonts w:ascii="楷体_GB2312" w:eastAsia="楷体_GB2312"/>
                <w:sz w:val="24"/>
              </w:rPr>
            </w:pPr>
          </w:p>
        </w:tc>
        <w:tc>
          <w:tcPr>
            <w:tcW w:w="874" w:type="pct"/>
            <w:gridSpan w:val="4"/>
            <w:tcBorders>
              <w:top w:val="single" w:color="auto" w:sz="4" w:space="0"/>
              <w:left w:val="single" w:color="auto" w:sz="4" w:space="0"/>
              <w:bottom w:val="single" w:color="auto" w:sz="4" w:space="0"/>
              <w:right w:val="single" w:color="auto" w:sz="4" w:space="0"/>
            </w:tcBorders>
            <w:vAlign w:val="center"/>
          </w:tcPr>
          <w:p w14:paraId="6DD53FB5">
            <w:pPr>
              <w:jc w:val="center"/>
              <w:rPr>
                <w:rFonts w:ascii="楷体_GB2312" w:eastAsia="楷体_GB2312"/>
                <w:sz w:val="24"/>
              </w:rPr>
            </w:pPr>
          </w:p>
        </w:tc>
        <w:tc>
          <w:tcPr>
            <w:tcW w:w="715" w:type="pct"/>
            <w:tcBorders>
              <w:top w:val="single" w:color="auto" w:sz="4" w:space="0"/>
              <w:left w:val="single" w:color="auto" w:sz="4" w:space="0"/>
              <w:bottom w:val="single" w:color="auto" w:sz="4" w:space="0"/>
              <w:right w:val="single" w:color="auto" w:sz="4" w:space="0"/>
            </w:tcBorders>
            <w:vAlign w:val="center"/>
          </w:tcPr>
          <w:p w14:paraId="28F9E284">
            <w:pPr>
              <w:jc w:val="center"/>
              <w:rPr>
                <w:rFonts w:ascii="楷体_GB2312" w:eastAsia="楷体_GB2312"/>
                <w:sz w:val="24"/>
              </w:rPr>
            </w:pPr>
          </w:p>
        </w:tc>
      </w:tr>
      <w:tr w14:paraId="1132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801" w:type="pct"/>
            <w:gridSpan w:val="2"/>
            <w:vMerge w:val="continue"/>
            <w:tcBorders>
              <w:top w:val="single" w:color="auto" w:sz="4" w:space="0"/>
              <w:left w:val="single" w:color="auto" w:sz="4" w:space="0"/>
              <w:bottom w:val="single" w:color="auto" w:sz="4" w:space="0"/>
              <w:right w:val="single" w:color="auto" w:sz="4" w:space="0"/>
            </w:tcBorders>
            <w:vAlign w:val="center"/>
          </w:tcPr>
          <w:p w14:paraId="0F076553">
            <w:pPr>
              <w:widowControl/>
              <w:jc w:val="left"/>
              <w:rPr>
                <w:rFonts w:ascii="楷体_GB2312" w:eastAsia="楷体_GB2312"/>
                <w:sz w:val="24"/>
              </w:rPr>
            </w:pP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29C6DE5F">
            <w:pPr>
              <w:jc w:val="center"/>
              <w:rPr>
                <w:rFonts w:hint="default" w:ascii="楷体_GB2312" w:eastAsia="楷体_GB2312"/>
                <w:sz w:val="24"/>
                <w:lang w:val="en-US" w:eastAsia="zh-CN"/>
              </w:rPr>
            </w:pPr>
            <w:r>
              <w:rPr>
                <w:rFonts w:hint="eastAsia" w:ascii="楷体_GB2312" w:eastAsia="楷体_GB2312"/>
                <w:sz w:val="24"/>
                <w:lang w:val="en-US" w:eastAsia="zh-CN"/>
              </w:rPr>
              <w:t>162350111</w:t>
            </w:r>
          </w:p>
        </w:tc>
        <w:tc>
          <w:tcPr>
            <w:tcW w:w="660" w:type="pct"/>
            <w:gridSpan w:val="2"/>
            <w:tcBorders>
              <w:top w:val="single" w:color="auto" w:sz="4" w:space="0"/>
              <w:left w:val="single" w:color="auto" w:sz="4" w:space="0"/>
              <w:bottom w:val="single" w:color="auto" w:sz="4" w:space="0"/>
              <w:right w:val="single" w:color="auto" w:sz="4" w:space="0"/>
            </w:tcBorders>
            <w:vAlign w:val="center"/>
          </w:tcPr>
          <w:p w14:paraId="4D4DA559">
            <w:pPr>
              <w:jc w:val="center"/>
              <w:rPr>
                <w:rFonts w:hint="default" w:ascii="楷体_GB2312" w:eastAsia="楷体_GB2312"/>
                <w:sz w:val="24"/>
                <w:lang w:val="en-US" w:eastAsia="zh-CN"/>
              </w:rPr>
            </w:pPr>
            <w:r>
              <w:rPr>
                <w:rFonts w:hint="eastAsia" w:ascii="楷体_GB2312" w:eastAsia="楷体_GB2312"/>
                <w:sz w:val="24"/>
                <w:lang w:val="en-US" w:eastAsia="zh-CN"/>
              </w:rPr>
              <w:t>王晓栋</w:t>
            </w:r>
          </w:p>
        </w:tc>
        <w:tc>
          <w:tcPr>
            <w:tcW w:w="494" w:type="pct"/>
            <w:tcBorders>
              <w:top w:val="single" w:color="auto" w:sz="4" w:space="0"/>
              <w:left w:val="single" w:color="auto" w:sz="4" w:space="0"/>
              <w:bottom w:val="single" w:color="auto" w:sz="4" w:space="0"/>
              <w:right w:val="single" w:color="auto" w:sz="4" w:space="0"/>
            </w:tcBorders>
            <w:vAlign w:val="center"/>
          </w:tcPr>
          <w:p w14:paraId="36CD2212">
            <w:pPr>
              <w:jc w:val="center"/>
              <w:rPr>
                <w:rFonts w:ascii="楷体_GB2312" w:eastAsia="楷体_GB2312"/>
                <w:sz w:val="24"/>
              </w:rPr>
            </w:pPr>
          </w:p>
        </w:tc>
        <w:tc>
          <w:tcPr>
            <w:tcW w:w="625" w:type="pct"/>
            <w:gridSpan w:val="2"/>
            <w:tcBorders>
              <w:top w:val="single" w:color="auto" w:sz="4" w:space="0"/>
              <w:left w:val="single" w:color="auto" w:sz="4" w:space="0"/>
              <w:bottom w:val="single" w:color="auto" w:sz="4" w:space="0"/>
              <w:right w:val="single" w:color="auto" w:sz="4" w:space="0"/>
            </w:tcBorders>
            <w:vAlign w:val="center"/>
          </w:tcPr>
          <w:p w14:paraId="76A0E51A">
            <w:pPr>
              <w:jc w:val="center"/>
              <w:rPr>
                <w:rFonts w:ascii="楷体_GB2312" w:eastAsia="楷体_GB2312"/>
                <w:sz w:val="24"/>
              </w:rPr>
            </w:pPr>
          </w:p>
        </w:tc>
        <w:tc>
          <w:tcPr>
            <w:tcW w:w="874" w:type="pct"/>
            <w:gridSpan w:val="4"/>
            <w:tcBorders>
              <w:top w:val="single" w:color="auto" w:sz="4" w:space="0"/>
              <w:left w:val="single" w:color="auto" w:sz="4" w:space="0"/>
              <w:bottom w:val="single" w:color="auto" w:sz="4" w:space="0"/>
              <w:right w:val="single" w:color="auto" w:sz="4" w:space="0"/>
            </w:tcBorders>
            <w:vAlign w:val="center"/>
          </w:tcPr>
          <w:p w14:paraId="15820B1D">
            <w:pPr>
              <w:jc w:val="center"/>
              <w:rPr>
                <w:rFonts w:ascii="楷体_GB2312" w:eastAsia="楷体_GB2312"/>
                <w:sz w:val="24"/>
              </w:rPr>
            </w:pPr>
          </w:p>
        </w:tc>
        <w:tc>
          <w:tcPr>
            <w:tcW w:w="715" w:type="pct"/>
            <w:tcBorders>
              <w:top w:val="single" w:color="auto" w:sz="4" w:space="0"/>
              <w:left w:val="single" w:color="auto" w:sz="4" w:space="0"/>
              <w:bottom w:val="single" w:color="auto" w:sz="4" w:space="0"/>
              <w:right w:val="single" w:color="auto" w:sz="4" w:space="0"/>
            </w:tcBorders>
            <w:vAlign w:val="center"/>
          </w:tcPr>
          <w:p w14:paraId="38F103F8">
            <w:pPr>
              <w:jc w:val="center"/>
              <w:rPr>
                <w:rFonts w:ascii="楷体_GB2312" w:eastAsia="楷体_GB2312"/>
                <w:sz w:val="24"/>
              </w:rPr>
            </w:pPr>
          </w:p>
        </w:tc>
      </w:tr>
      <w:tr w14:paraId="4D52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01" w:type="pct"/>
            <w:gridSpan w:val="2"/>
            <w:vMerge w:val="restart"/>
            <w:tcBorders>
              <w:top w:val="single" w:color="auto" w:sz="4" w:space="0"/>
              <w:left w:val="single" w:color="auto" w:sz="4" w:space="0"/>
              <w:bottom w:val="single" w:color="auto" w:sz="4" w:space="0"/>
              <w:right w:val="single" w:color="auto" w:sz="4" w:space="0"/>
            </w:tcBorders>
            <w:vAlign w:val="center"/>
          </w:tcPr>
          <w:p w14:paraId="2B6ECD46">
            <w:pPr>
              <w:jc w:val="center"/>
              <w:rPr>
                <w:rFonts w:ascii="楷体_GB2312" w:eastAsia="楷体_GB2312"/>
                <w:sz w:val="24"/>
              </w:rPr>
            </w:pPr>
            <w:r>
              <w:rPr>
                <w:rFonts w:hint="eastAsia" w:ascii="楷体_GB2312" w:eastAsia="楷体_GB2312"/>
                <w:sz w:val="24"/>
              </w:rPr>
              <w:t>指导老师</w:t>
            </w: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54C5B85E">
            <w:pPr>
              <w:jc w:val="center"/>
              <w:rPr>
                <w:rFonts w:ascii="楷体_GB2312" w:eastAsia="楷体_GB2312"/>
                <w:sz w:val="24"/>
              </w:rPr>
            </w:pPr>
            <w:r>
              <w:rPr>
                <w:rFonts w:hint="eastAsia" w:ascii="楷体_GB2312" w:eastAsia="楷体_GB2312"/>
                <w:sz w:val="24"/>
              </w:rPr>
              <w:t>姓　名</w:t>
            </w:r>
          </w:p>
        </w:tc>
        <w:tc>
          <w:tcPr>
            <w:tcW w:w="1781" w:type="pct"/>
            <w:gridSpan w:val="5"/>
            <w:tcBorders>
              <w:top w:val="single" w:color="auto" w:sz="4" w:space="0"/>
              <w:left w:val="single" w:color="auto" w:sz="4" w:space="0"/>
              <w:bottom w:val="single" w:color="auto" w:sz="4" w:space="0"/>
              <w:right w:val="single" w:color="auto" w:sz="4" w:space="0"/>
            </w:tcBorders>
            <w:vAlign w:val="center"/>
          </w:tcPr>
          <w:p w14:paraId="403EC1FE">
            <w:pPr>
              <w:ind w:left="132"/>
              <w:jc w:val="center"/>
              <w:rPr>
                <w:rFonts w:ascii="楷体_GB2312" w:eastAsia="楷体_GB2312"/>
                <w:sz w:val="24"/>
              </w:rPr>
            </w:pPr>
            <w:r>
              <w:rPr>
                <w:rFonts w:hint="eastAsia" w:ascii="楷体_GB2312" w:eastAsia="楷体_GB2312"/>
                <w:sz w:val="24"/>
              </w:rPr>
              <w:t>单　位</w:t>
            </w:r>
          </w:p>
        </w:tc>
        <w:tc>
          <w:tcPr>
            <w:tcW w:w="874" w:type="pct"/>
            <w:gridSpan w:val="4"/>
            <w:tcBorders>
              <w:top w:val="single" w:color="auto" w:sz="4" w:space="0"/>
              <w:left w:val="single" w:color="auto" w:sz="4" w:space="0"/>
              <w:bottom w:val="single" w:color="auto" w:sz="4" w:space="0"/>
              <w:right w:val="single" w:color="auto" w:sz="4" w:space="0"/>
            </w:tcBorders>
            <w:vAlign w:val="center"/>
          </w:tcPr>
          <w:p w14:paraId="42A510EE">
            <w:pPr>
              <w:jc w:val="center"/>
              <w:rPr>
                <w:rFonts w:ascii="楷体_GB2312" w:eastAsia="楷体_GB2312"/>
                <w:sz w:val="24"/>
              </w:rPr>
            </w:pPr>
            <w:r>
              <w:rPr>
                <w:rFonts w:hint="eastAsia" w:ascii="楷体_GB2312" w:eastAsia="楷体_GB2312"/>
                <w:sz w:val="24"/>
              </w:rPr>
              <w:t>职　称</w:t>
            </w:r>
          </w:p>
        </w:tc>
        <w:tc>
          <w:tcPr>
            <w:tcW w:w="715" w:type="pct"/>
            <w:tcBorders>
              <w:top w:val="single" w:color="auto" w:sz="4" w:space="0"/>
              <w:left w:val="single" w:color="auto" w:sz="4" w:space="0"/>
              <w:bottom w:val="single" w:color="auto" w:sz="4" w:space="0"/>
              <w:right w:val="single" w:color="auto" w:sz="4" w:space="0"/>
            </w:tcBorders>
            <w:vAlign w:val="center"/>
          </w:tcPr>
          <w:p w14:paraId="51874444">
            <w:pPr>
              <w:jc w:val="center"/>
              <w:rPr>
                <w:rFonts w:ascii="楷体_GB2312" w:eastAsia="楷体_GB2312"/>
                <w:sz w:val="24"/>
              </w:rPr>
            </w:pPr>
            <w:r>
              <w:rPr>
                <w:rFonts w:hint="eastAsia" w:ascii="楷体_GB2312" w:eastAsia="楷体_GB2312"/>
                <w:sz w:val="24"/>
              </w:rPr>
              <w:t>签　名</w:t>
            </w:r>
          </w:p>
        </w:tc>
      </w:tr>
      <w:tr w14:paraId="7E526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801" w:type="pct"/>
            <w:gridSpan w:val="2"/>
            <w:vMerge w:val="continue"/>
            <w:tcBorders>
              <w:top w:val="single" w:color="auto" w:sz="4" w:space="0"/>
              <w:left w:val="single" w:color="auto" w:sz="4" w:space="0"/>
              <w:bottom w:val="single" w:color="auto" w:sz="4" w:space="0"/>
              <w:right w:val="single" w:color="auto" w:sz="4" w:space="0"/>
            </w:tcBorders>
            <w:vAlign w:val="center"/>
          </w:tcPr>
          <w:p w14:paraId="79E911BA">
            <w:pPr>
              <w:widowControl/>
              <w:jc w:val="left"/>
              <w:rPr>
                <w:rFonts w:ascii="楷体_GB2312" w:eastAsia="楷体_GB2312"/>
                <w:sz w:val="24"/>
              </w:rPr>
            </w:pP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7D59FDB5">
            <w:pPr>
              <w:jc w:val="center"/>
              <w:rPr>
                <w:rFonts w:ascii="楷体_GB2312" w:eastAsia="楷体_GB2312"/>
                <w:sz w:val="24"/>
              </w:rPr>
            </w:pPr>
            <w:r>
              <w:rPr>
                <w:rFonts w:ascii="楷体_GB2312" w:eastAsia="楷体_GB2312"/>
                <w:sz w:val="24"/>
              </w:rPr>
              <w:t>陈海燕</w:t>
            </w:r>
          </w:p>
        </w:tc>
        <w:tc>
          <w:tcPr>
            <w:tcW w:w="1781" w:type="pct"/>
            <w:gridSpan w:val="5"/>
            <w:tcBorders>
              <w:top w:val="single" w:color="auto" w:sz="4" w:space="0"/>
              <w:left w:val="single" w:color="auto" w:sz="4" w:space="0"/>
              <w:bottom w:val="single" w:color="auto" w:sz="4" w:space="0"/>
              <w:right w:val="single" w:color="auto" w:sz="4" w:space="0"/>
            </w:tcBorders>
            <w:vAlign w:val="center"/>
          </w:tcPr>
          <w:p w14:paraId="006713C0">
            <w:pPr>
              <w:rPr>
                <w:rFonts w:ascii="楷体_GB2312" w:eastAsia="楷体_GB2312"/>
                <w:sz w:val="24"/>
              </w:rPr>
            </w:pPr>
          </w:p>
        </w:tc>
        <w:tc>
          <w:tcPr>
            <w:tcW w:w="874" w:type="pct"/>
            <w:gridSpan w:val="4"/>
            <w:tcBorders>
              <w:top w:val="single" w:color="auto" w:sz="4" w:space="0"/>
              <w:left w:val="single" w:color="auto" w:sz="4" w:space="0"/>
              <w:bottom w:val="single" w:color="auto" w:sz="4" w:space="0"/>
              <w:right w:val="single" w:color="auto" w:sz="4" w:space="0"/>
            </w:tcBorders>
            <w:vAlign w:val="center"/>
          </w:tcPr>
          <w:p w14:paraId="0D6D5E22">
            <w:pPr>
              <w:rPr>
                <w:rFonts w:ascii="楷体_GB2312" w:eastAsia="楷体_GB2312"/>
                <w:sz w:val="24"/>
              </w:rPr>
            </w:pPr>
          </w:p>
        </w:tc>
        <w:tc>
          <w:tcPr>
            <w:tcW w:w="715" w:type="pct"/>
            <w:tcBorders>
              <w:top w:val="single" w:color="auto" w:sz="4" w:space="0"/>
              <w:left w:val="single" w:color="auto" w:sz="4" w:space="0"/>
              <w:bottom w:val="single" w:color="auto" w:sz="4" w:space="0"/>
              <w:right w:val="single" w:color="auto" w:sz="4" w:space="0"/>
            </w:tcBorders>
            <w:vAlign w:val="center"/>
          </w:tcPr>
          <w:p w14:paraId="37C0E65E">
            <w:pPr>
              <w:rPr>
                <w:rFonts w:ascii="楷体_GB2312" w:eastAsia="楷体_GB2312"/>
                <w:sz w:val="24"/>
              </w:rPr>
            </w:pPr>
          </w:p>
        </w:tc>
      </w:tr>
      <w:tr w14:paraId="03F8E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1" w:hRule="atLeast"/>
        </w:trPr>
        <w:tc>
          <w:tcPr>
            <w:tcW w:w="5000" w:type="pct"/>
            <w:gridSpan w:val="15"/>
            <w:tcBorders>
              <w:top w:val="single" w:color="auto" w:sz="4" w:space="0"/>
              <w:left w:val="single" w:color="auto" w:sz="4" w:space="0"/>
              <w:bottom w:val="single" w:color="auto" w:sz="4" w:space="0"/>
              <w:right w:val="single" w:color="auto" w:sz="4" w:space="0"/>
            </w:tcBorders>
          </w:tcPr>
          <w:p w14:paraId="3A19D647">
            <w:pPr>
              <w:rPr>
                <w:rFonts w:ascii="楷体_GB2312" w:eastAsia="楷体_GB2312"/>
                <w:sz w:val="24"/>
              </w:rPr>
            </w:pPr>
            <w:r>
              <w:rPr>
                <w:rFonts w:hint="eastAsia" w:ascii="楷体_GB2312" w:eastAsia="楷体_GB2312"/>
                <w:sz w:val="24"/>
              </w:rPr>
              <w:t>项目负责人获奖情况</w:t>
            </w:r>
          </w:p>
          <w:p w14:paraId="0C3E2E4C">
            <w:pPr>
              <w:rPr>
                <w:rFonts w:ascii="楷体_GB2312" w:eastAsia="楷体_GB2312"/>
                <w:sz w:val="24"/>
              </w:rPr>
            </w:pPr>
          </w:p>
          <w:p w14:paraId="4882DE8B">
            <w:pPr>
              <w:rPr>
                <w:rFonts w:ascii="楷体_GB2312" w:eastAsia="楷体_GB2312"/>
                <w:sz w:val="24"/>
              </w:rPr>
            </w:pPr>
          </w:p>
          <w:p w14:paraId="5FA05888">
            <w:pPr>
              <w:rPr>
                <w:rFonts w:ascii="楷体_GB2312" w:eastAsia="楷体_GB2312"/>
                <w:sz w:val="24"/>
              </w:rPr>
            </w:pPr>
          </w:p>
          <w:p w14:paraId="257131AC">
            <w:pPr>
              <w:rPr>
                <w:rFonts w:ascii="楷体_GB2312" w:eastAsia="楷体_GB2312"/>
                <w:sz w:val="24"/>
              </w:rPr>
            </w:pPr>
          </w:p>
          <w:p w14:paraId="028B6C47">
            <w:pPr>
              <w:rPr>
                <w:rFonts w:ascii="楷体_GB2312" w:eastAsia="楷体_GB2312"/>
                <w:sz w:val="24"/>
              </w:rPr>
            </w:pPr>
          </w:p>
          <w:p w14:paraId="39C59CA3">
            <w:pPr>
              <w:rPr>
                <w:rFonts w:ascii="楷体_GB2312" w:eastAsia="楷体_GB2312"/>
                <w:sz w:val="24"/>
              </w:rPr>
            </w:pPr>
          </w:p>
          <w:p w14:paraId="6D16DF93">
            <w:pPr>
              <w:rPr>
                <w:rFonts w:ascii="楷体_GB2312" w:eastAsia="楷体_GB2312"/>
                <w:sz w:val="24"/>
              </w:rPr>
            </w:pPr>
          </w:p>
          <w:p w14:paraId="218BEA63">
            <w:pPr>
              <w:rPr>
                <w:rFonts w:ascii="楷体_GB2312" w:eastAsia="楷体_GB2312"/>
                <w:sz w:val="24"/>
              </w:rPr>
            </w:pPr>
          </w:p>
          <w:p w14:paraId="0FABA5AB">
            <w:pPr>
              <w:rPr>
                <w:rFonts w:ascii="楷体_GB2312" w:eastAsia="楷体_GB2312"/>
                <w:sz w:val="24"/>
              </w:rPr>
            </w:pPr>
          </w:p>
          <w:p w14:paraId="46FF5275">
            <w:pPr>
              <w:rPr>
                <w:rFonts w:ascii="楷体_GB2312" w:eastAsia="楷体_GB2312"/>
                <w:sz w:val="24"/>
              </w:rPr>
            </w:pPr>
          </w:p>
          <w:p w14:paraId="4C0B3B54">
            <w:pPr>
              <w:rPr>
                <w:rFonts w:ascii="楷体_GB2312" w:eastAsia="楷体_GB2312"/>
                <w:sz w:val="24"/>
              </w:rPr>
            </w:pPr>
          </w:p>
          <w:p w14:paraId="65EFE3C6">
            <w:pPr>
              <w:rPr>
                <w:rFonts w:ascii="楷体_GB2312" w:eastAsia="楷体_GB2312"/>
                <w:sz w:val="24"/>
              </w:rPr>
            </w:pPr>
          </w:p>
          <w:p w14:paraId="3F02101A">
            <w:pPr>
              <w:rPr>
                <w:rFonts w:ascii="楷体_GB2312" w:eastAsia="楷体_GB2312"/>
                <w:sz w:val="24"/>
              </w:rPr>
            </w:pPr>
          </w:p>
          <w:p w14:paraId="4D3081DF">
            <w:pPr>
              <w:rPr>
                <w:rFonts w:ascii="楷体_GB2312" w:eastAsia="楷体_GB2312"/>
                <w:sz w:val="24"/>
              </w:rPr>
            </w:pPr>
          </w:p>
          <w:p w14:paraId="58F32C57">
            <w:pPr>
              <w:rPr>
                <w:rFonts w:ascii="楷体_GB2312" w:eastAsia="楷体_GB2312"/>
                <w:sz w:val="24"/>
              </w:rPr>
            </w:pPr>
          </w:p>
        </w:tc>
      </w:tr>
      <w:tr w14:paraId="49A76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641" w:type="pct"/>
            <w:tcBorders>
              <w:top w:val="single" w:color="auto" w:sz="4" w:space="0"/>
              <w:left w:val="single" w:color="auto" w:sz="4" w:space="0"/>
              <w:bottom w:val="single" w:color="auto" w:sz="4" w:space="0"/>
              <w:right w:val="single" w:color="auto" w:sz="4" w:space="0"/>
            </w:tcBorders>
          </w:tcPr>
          <w:p w14:paraId="7EDFFBBA">
            <w:pPr>
              <w:rPr>
                <w:rFonts w:ascii="楷体_GB2312" w:eastAsia="楷体_GB2312"/>
                <w:sz w:val="24"/>
              </w:rPr>
            </w:pPr>
            <w:r>
              <w:rPr>
                <w:rFonts w:hint="eastAsia" w:ascii="楷体_GB2312" w:eastAsia="楷体_GB2312"/>
                <w:sz w:val="24"/>
              </w:rPr>
              <w:t>项目编号</w:t>
            </w:r>
          </w:p>
        </w:tc>
        <w:tc>
          <w:tcPr>
            <w:tcW w:w="4358" w:type="pct"/>
            <w:gridSpan w:val="14"/>
            <w:tcBorders>
              <w:top w:val="single" w:color="auto" w:sz="4" w:space="0"/>
              <w:left w:val="single" w:color="auto" w:sz="4" w:space="0"/>
              <w:bottom w:val="single" w:color="auto" w:sz="4" w:space="0"/>
              <w:right w:val="single" w:color="auto" w:sz="4" w:space="0"/>
            </w:tcBorders>
          </w:tcPr>
          <w:p w14:paraId="71C9113E">
            <w:pPr>
              <w:rPr>
                <w:rFonts w:ascii="楷体_GB2312" w:eastAsia="楷体_GB2312"/>
                <w:sz w:val="24"/>
              </w:rPr>
            </w:pPr>
            <w:r>
              <w:rPr>
                <w:rFonts w:hint="eastAsia" w:ascii="楷体_GB2312" w:eastAsia="楷体_GB2312"/>
                <w:sz w:val="24"/>
              </w:rPr>
              <w:t>（评审用，办公室填写）</w:t>
            </w:r>
          </w:p>
        </w:tc>
      </w:tr>
      <w:tr w14:paraId="0466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5000" w:type="pct"/>
            <w:gridSpan w:val="15"/>
            <w:tcBorders>
              <w:top w:val="single" w:color="auto" w:sz="4" w:space="0"/>
              <w:left w:val="single" w:color="auto" w:sz="4" w:space="0"/>
              <w:bottom w:val="single" w:color="auto" w:sz="4" w:space="0"/>
              <w:right w:val="single" w:color="auto" w:sz="4" w:space="0"/>
            </w:tcBorders>
          </w:tcPr>
          <w:p w14:paraId="3766FACD">
            <w:pPr>
              <w:spacing w:line="360" w:lineRule="auto"/>
              <w:rPr>
                <w:rFonts w:ascii="楷体_GB2312" w:eastAsia="楷体_GB2312"/>
                <w:color w:val="FF0000"/>
                <w:sz w:val="24"/>
              </w:rPr>
            </w:pPr>
            <w:r>
              <w:rPr>
                <w:rFonts w:hint="eastAsia" w:ascii="楷体_GB2312" w:eastAsia="楷体_GB2312"/>
                <w:sz w:val="24"/>
              </w:rPr>
              <w:t>研究内容提要（限200字以内）</w:t>
            </w:r>
            <w:r>
              <w:rPr>
                <w:rFonts w:hint="eastAsia" w:ascii="楷体_GB2312" w:eastAsia="楷体_GB2312"/>
                <w:color w:val="FF0000"/>
                <w:sz w:val="24"/>
              </w:rPr>
              <w:t xml:space="preserve"> </w:t>
            </w:r>
            <w:r>
              <w:rPr>
                <w:rFonts w:ascii="楷体_GB2312" w:eastAsia="楷体_GB2312"/>
                <w:color w:val="FF0000"/>
                <w:sz w:val="24"/>
              </w:rPr>
              <w:t xml:space="preserve"> </w:t>
            </w:r>
          </w:p>
          <w:p w14:paraId="7F8294FC">
            <w:pPr>
              <w:spacing w:line="360" w:lineRule="auto"/>
              <w:ind w:firstLine="480" w:firstLineChars="200"/>
              <w:jc w:val="left"/>
              <w:rPr>
                <w:rFonts w:hint="default" w:ascii="楷体_GB2312" w:eastAsia="楷体_GB2312"/>
                <w:color w:val="FF0000"/>
                <w:sz w:val="24"/>
                <w:lang w:val="en-US" w:eastAsia="zh-CN"/>
              </w:rPr>
            </w:pPr>
            <w:r>
              <w:rPr>
                <w:rFonts w:hint="default" w:ascii="楷体_GB2312" w:eastAsia="楷体_GB2312"/>
                <w:color w:val="auto"/>
                <w:sz w:val="24"/>
                <w:lang w:val="en-US" w:eastAsia="zh-CN"/>
              </w:rPr>
              <w:t>本项目基于B/S架构实现一套轻量级课程</w:t>
            </w:r>
            <w:r>
              <w:rPr>
                <w:rFonts w:hint="eastAsia" w:ascii="楷体_GB2312" w:eastAsia="楷体_GB2312"/>
                <w:color w:val="auto"/>
                <w:sz w:val="24"/>
                <w:lang w:val="en-US" w:eastAsia="zh-CN"/>
              </w:rPr>
              <w:t>互动</w:t>
            </w:r>
            <w:r>
              <w:rPr>
                <w:rFonts w:hint="default" w:ascii="楷体_GB2312" w:eastAsia="楷体_GB2312"/>
                <w:color w:val="auto"/>
                <w:sz w:val="24"/>
                <w:lang w:val="en-US" w:eastAsia="zh-CN"/>
              </w:rPr>
              <w:t>管理系统。前端采用HTML5/CSS/JavaScript并结合JSP进行服务端渲染与交互，后端使用Java + Spring Boot实现业务逻辑与REST接口，持久层采用Spring Data JPA（Hibernate）连接MySQL。系统支持用户注册登录、课程管理、作业发布/提交、在线批改、答疑与反馈统计等功能；同时提供Android原生客户端，复用后端API，便于移动端访问与推送通知。</w:t>
            </w:r>
          </w:p>
        </w:tc>
      </w:tr>
      <w:tr w14:paraId="7131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5000" w:type="pct"/>
            <w:gridSpan w:val="15"/>
            <w:tcBorders>
              <w:top w:val="single" w:color="auto" w:sz="4" w:space="0"/>
              <w:left w:val="single" w:color="auto" w:sz="4" w:space="0"/>
              <w:bottom w:val="single" w:color="auto" w:sz="4" w:space="0"/>
              <w:right w:val="single" w:color="auto" w:sz="4" w:space="0"/>
            </w:tcBorders>
          </w:tcPr>
          <w:p w14:paraId="7DA1F60B">
            <w:pPr>
              <w:spacing w:line="360" w:lineRule="auto"/>
              <w:rPr>
                <w:rFonts w:hint="eastAsia" w:ascii="楷体_GB2312" w:eastAsia="楷体_GB2312"/>
                <w:sz w:val="24"/>
              </w:rPr>
            </w:pPr>
            <w:bookmarkStart w:id="0" w:name="_Hlk176881308"/>
            <w:bookmarkStart w:id="1" w:name="_Hlk176881090"/>
            <w:r>
              <w:rPr>
                <w:rFonts w:hint="eastAsia" w:ascii="楷体_GB2312" w:eastAsia="楷体_GB2312"/>
                <w:sz w:val="24"/>
              </w:rPr>
              <w:t>研究的目的和意义（限500-1000字）</w:t>
            </w:r>
          </w:p>
          <w:p w14:paraId="26045B56">
            <w:pPr>
              <w:tabs>
                <w:tab w:val="left" w:pos="4785"/>
              </w:tabs>
              <w:spacing w:line="360" w:lineRule="auto"/>
              <w:ind w:firstLine="487" w:firstLineChars="203"/>
              <w:rPr>
                <w:rFonts w:hint="eastAsia" w:ascii="楷体_GB2312" w:eastAsia="楷体_GB2312"/>
                <w:b w:val="0"/>
                <w:bCs w:val="0"/>
                <w:color w:val="000000" w:themeColor="text1"/>
                <w:sz w:val="24"/>
                <w:lang w:val="en-US" w:eastAsia="zh-CN"/>
                <w14:textFill>
                  <w14:solidFill>
                    <w14:schemeClr w14:val="tx1"/>
                  </w14:solidFill>
                </w14:textFill>
              </w:rPr>
            </w:pPr>
            <w:r>
              <w:rPr>
                <w:rFonts w:hint="eastAsia" w:ascii="楷体_GB2312" w:eastAsia="楷体_GB2312"/>
                <w:b w:val="0"/>
                <w:bCs w:val="0"/>
                <w:color w:val="000000" w:themeColor="text1"/>
                <w:sz w:val="24"/>
                <w:lang w:val="en-US" w:eastAsia="zh-CN"/>
                <w14:textFill>
                  <w14:solidFill>
                    <w14:schemeClr w14:val="tx1"/>
                  </w14:solidFill>
                </w14:textFill>
              </w:rPr>
              <w:t>在当今高等教育信息化快速发展的背景下，师生之间的互动已不再局限于固定的课堂时间和空间，而是向着更加立体化、即时化和个性化的方向发展。然而，现实教学活动中依然存在诸多痛点：</w:t>
            </w:r>
            <w:r>
              <w:rPr>
                <w:rFonts w:hint="eastAsia" w:ascii="楷体_GB2312" w:eastAsia="楷体_GB2312"/>
                <w:b/>
                <w:bCs/>
                <w:color w:val="000000" w:themeColor="text1"/>
                <w:sz w:val="24"/>
                <w:lang w:val="en-US" w:eastAsia="zh-CN"/>
                <w14:textFill>
                  <w14:solidFill>
                    <w14:schemeClr w14:val="tx1"/>
                  </w14:solidFill>
                </w14:textFill>
              </w:rPr>
              <w:t>课程信息发布渠道分散，学生难以高效获取统一、权威的教学资料；课后答疑环节效率低下，教师的精力无法覆盖所有学生的个性化问题；师生间的沟通反馈机制单一，缺乏有效的渠道来促进教学方法的持续改进</w:t>
            </w:r>
            <w:r>
              <w:rPr>
                <w:rFonts w:hint="eastAsia" w:ascii="楷体_GB2312" w:eastAsia="楷体_GB2312"/>
                <w:b w:val="0"/>
                <w:bCs w:val="0"/>
                <w:color w:val="000000" w:themeColor="text1"/>
                <w:sz w:val="24"/>
                <w:lang w:val="en-US" w:eastAsia="zh-CN"/>
                <w14:textFill>
                  <w14:solidFill>
                    <w14:schemeClr w14:val="tx1"/>
                  </w14:solidFill>
                </w14:textFill>
              </w:rPr>
              <w:t>。这些问题在一定程度上阻碍了教师教学质量的提升和学生学习体验的优化。</w:t>
            </w:r>
          </w:p>
          <w:p w14:paraId="243BF02A">
            <w:pPr>
              <w:tabs>
                <w:tab w:val="left" w:pos="4785"/>
              </w:tabs>
              <w:spacing w:line="360" w:lineRule="auto"/>
              <w:ind w:firstLine="487" w:firstLineChars="203"/>
              <w:rPr>
                <w:rFonts w:hint="eastAsia" w:ascii="楷体_GB2312" w:eastAsia="楷体_GB2312"/>
                <w:b w:val="0"/>
                <w:bCs w:val="0"/>
                <w:color w:val="000000" w:themeColor="text1"/>
                <w:sz w:val="24"/>
                <w:lang w:val="en-US" w:eastAsia="zh-CN"/>
                <w14:textFill>
                  <w14:solidFill>
                    <w14:schemeClr w14:val="tx1"/>
                  </w14:solidFill>
                </w14:textFill>
              </w:rPr>
            </w:pPr>
            <w:r>
              <w:rPr>
                <w:rFonts w:hint="eastAsia" w:ascii="楷体_GB2312" w:eastAsia="楷体_GB2312"/>
                <w:b w:val="0"/>
                <w:bCs w:val="0"/>
                <w:color w:val="000000" w:themeColor="text1"/>
                <w:sz w:val="24"/>
                <w:lang w:val="en-US" w:eastAsia="zh-CN"/>
                <w14:textFill>
                  <w14:solidFill>
                    <w14:schemeClr w14:val="tx1"/>
                  </w14:solidFill>
                </w14:textFill>
              </w:rPr>
              <w:t>本项目的研究目的和意义在于，通过构建一个</w:t>
            </w:r>
            <w:r>
              <w:rPr>
                <w:rFonts w:hint="eastAsia" w:ascii="楷体_GB2312" w:eastAsia="楷体_GB2312"/>
                <w:b/>
                <w:bCs/>
                <w:color w:val="000000" w:themeColor="text1"/>
                <w:sz w:val="24"/>
                <w:lang w:val="en-US" w:eastAsia="zh-CN"/>
                <w14:textFill>
                  <w14:solidFill>
                    <w14:schemeClr w14:val="tx1"/>
                  </w14:solidFill>
                </w14:textFill>
              </w:rPr>
              <w:t>集信息管理、答疑互动和教学反馈</w:t>
            </w:r>
            <w:r>
              <w:rPr>
                <w:rFonts w:hint="eastAsia" w:ascii="楷体_GB2312" w:eastAsia="楷体_GB2312"/>
                <w:b w:val="0"/>
                <w:bCs w:val="0"/>
                <w:color w:val="000000" w:themeColor="text1"/>
                <w:sz w:val="24"/>
                <w:lang w:val="en-US" w:eastAsia="zh-CN"/>
                <w14:textFill>
                  <w14:solidFill>
                    <w14:schemeClr w14:val="tx1"/>
                  </w14:solidFill>
                </w14:textFill>
              </w:rPr>
              <w:t>于一体的“课程互动管理系统”，精准解决上述痛点，其核心价值主要体现在以下几个方面：</w:t>
            </w:r>
          </w:p>
          <w:p w14:paraId="23F3C54E">
            <w:pPr>
              <w:tabs>
                <w:tab w:val="left" w:pos="4785"/>
              </w:tabs>
              <w:spacing w:line="360" w:lineRule="auto"/>
              <w:ind w:firstLine="489" w:firstLineChars="203"/>
              <w:rPr>
                <w:rFonts w:hint="eastAsia" w:ascii="楷体_GB2312" w:eastAsia="楷体_GB2312"/>
                <w:b w:val="0"/>
                <w:bCs w:val="0"/>
                <w:color w:val="000000" w:themeColor="text1"/>
                <w:sz w:val="24"/>
                <w:lang w:val="en-US" w:eastAsia="zh-CN"/>
                <w14:textFill>
                  <w14:solidFill>
                    <w14:schemeClr w14:val="tx1"/>
                  </w14:solidFill>
                </w14:textFill>
              </w:rPr>
            </w:pPr>
            <w:r>
              <w:rPr>
                <w:rFonts w:hint="eastAsia" w:ascii="楷体_GB2312" w:eastAsia="楷体_GB2312"/>
                <w:b/>
                <w:bCs/>
                <w:color w:val="000000" w:themeColor="text1"/>
                <w:sz w:val="24"/>
                <w:lang w:val="en-US" w:eastAsia="zh-CN"/>
                <w14:textFill>
                  <w14:solidFill>
                    <w14:schemeClr w14:val="tx1"/>
                  </w14:solidFill>
                </w14:textFill>
              </w:rPr>
              <w:t>实现教学信息的集中化管理，提升信息传递效率。</w:t>
            </w:r>
            <w:r>
              <w:rPr>
                <w:rFonts w:hint="eastAsia" w:ascii="楷体_GB2312" w:eastAsia="楷体_GB2312"/>
                <w:b w:val="0"/>
                <w:bCs w:val="0"/>
                <w:color w:val="000000" w:themeColor="text1"/>
                <w:sz w:val="24"/>
                <w:lang w:val="en-US" w:eastAsia="zh-CN"/>
                <w14:textFill>
                  <w14:solidFill>
                    <w14:schemeClr w14:val="tx1"/>
                  </w14:solidFill>
                </w14:textFill>
              </w:rPr>
              <w:t xml:space="preserve"> 目前，课程通知、课件、参考资料等信息往往散布于学校教务网站、教师个人主页、电子邮件或社交群组等多个平台，学生需要耗费大量时间精力进行搜集和整合，容易造成信息遗漏或混淆。本系统将为每一门课程创建一个统一的信息发布中心，教师可以在此平台上集中发布所有与课程相关的公告和资源。学生则可以通过唯一的入口，清晰、便捷地获取所有学习所需信息，极大地提升了信息传递的准确性和时效性，保障了教学活动的有序进行。</w:t>
            </w:r>
          </w:p>
          <w:p w14:paraId="314DFA21">
            <w:pPr>
              <w:tabs>
                <w:tab w:val="left" w:pos="4785"/>
              </w:tabs>
              <w:spacing w:line="360" w:lineRule="auto"/>
              <w:ind w:firstLine="489" w:firstLineChars="203"/>
              <w:rPr>
                <w:rFonts w:hint="eastAsia" w:ascii="楷体_GB2312" w:eastAsia="楷体_GB2312"/>
                <w:b w:val="0"/>
                <w:bCs w:val="0"/>
                <w:color w:val="000000" w:themeColor="text1"/>
                <w:sz w:val="24"/>
                <w:lang w:val="en-US" w:eastAsia="zh-CN"/>
                <w14:textFill>
                  <w14:solidFill>
                    <w14:schemeClr w14:val="tx1"/>
                  </w14:solidFill>
                </w14:textFill>
              </w:rPr>
            </w:pPr>
            <w:r>
              <w:rPr>
                <w:rFonts w:hint="eastAsia" w:ascii="楷体_GB2312" w:eastAsia="楷体_GB2312"/>
                <w:b/>
                <w:bCs/>
                <w:color w:val="000000" w:themeColor="text1"/>
                <w:sz w:val="24"/>
                <w:lang w:val="en-US" w:eastAsia="zh-CN"/>
                <w14:textFill>
                  <w14:solidFill>
                    <w14:schemeClr w14:val="tx1"/>
                  </w14:solidFill>
                </w14:textFill>
              </w:rPr>
              <w:t>构建高效便捷的在线答疑渠道，深化知识理解与吸收。</w:t>
            </w:r>
            <w:r>
              <w:rPr>
                <w:rFonts w:hint="eastAsia" w:ascii="楷体_GB2312" w:eastAsia="楷体_GB2312"/>
                <w:b w:val="0"/>
                <w:bCs w:val="0"/>
                <w:color w:val="000000" w:themeColor="text1"/>
                <w:sz w:val="24"/>
                <w:lang w:val="en-US" w:eastAsia="zh-CN"/>
                <w14:textFill>
                  <w14:solidFill>
                    <w14:schemeClr w14:val="tx1"/>
                  </w14:solidFill>
                </w14:textFill>
              </w:rPr>
              <w:t xml:space="preserve"> 传统的课后答疑受限于固定的时间和地点，覆盖面窄，无法满足学生随时产生的学习疑问。本系统将建立一个围绕课程的24小时在线问答社区。学生可以随时随地提出在学习过程中遇到的具体问题，教师和其他同学均可参与解答和讨论。同时，所有问答内容都将被系统性地沉淀和归档，形成宝贵的课程知识库，供后续学生参考。</w:t>
            </w:r>
          </w:p>
          <w:p w14:paraId="56C8EBA5">
            <w:pPr>
              <w:tabs>
                <w:tab w:val="left" w:pos="4785"/>
              </w:tabs>
              <w:spacing w:line="360" w:lineRule="auto"/>
              <w:ind w:firstLine="489" w:firstLineChars="203"/>
              <w:rPr>
                <w:rFonts w:hint="eastAsia" w:ascii="楷体_GB2312" w:eastAsia="楷体_GB2312"/>
                <w:b w:val="0"/>
                <w:bCs w:val="0"/>
                <w:color w:val="000000" w:themeColor="text1"/>
                <w:sz w:val="24"/>
                <w:lang w:val="en-US" w:eastAsia="zh-CN"/>
                <w14:textFill>
                  <w14:solidFill>
                    <w14:schemeClr w14:val="tx1"/>
                  </w14:solidFill>
                </w14:textFill>
              </w:rPr>
            </w:pPr>
            <w:r>
              <w:rPr>
                <w:rFonts w:hint="eastAsia" w:ascii="楷体_GB2312" w:eastAsia="楷体_GB2312"/>
                <w:b/>
                <w:bCs/>
                <w:color w:val="000000" w:themeColor="text1"/>
                <w:sz w:val="24"/>
                <w:lang w:val="en-US" w:eastAsia="zh-CN"/>
                <w14:textFill>
                  <w14:solidFill>
                    <w14:schemeClr w14:val="tx1"/>
                  </w14:solidFill>
                </w14:textFill>
              </w:rPr>
              <w:t>推动教学过程的数据化与可视化，助力精准教学决策。</w:t>
            </w:r>
            <w:r>
              <w:rPr>
                <w:rFonts w:hint="eastAsia" w:ascii="楷体_GB2312" w:eastAsia="楷体_GB2312"/>
                <w:b w:val="0"/>
                <w:bCs w:val="0"/>
                <w:color w:val="000000" w:themeColor="text1"/>
                <w:sz w:val="24"/>
                <w:lang w:val="en-US" w:eastAsia="zh-CN"/>
                <w14:textFill>
                  <w14:solidFill>
                    <w14:schemeClr w14:val="tx1"/>
                  </w14:solidFill>
                </w14:textFill>
              </w:rPr>
              <w:t>本系统将自动记录和分析平台内的各类互动数据，如学生提问的频率、各类反馈意见的统计等。教师可以据此精准定位学生在学习过程中的共性难点和薄弱环节，从而在后续教学中进行重点讲解和针对性辅导。</w:t>
            </w:r>
          </w:p>
          <w:p w14:paraId="62E3CEEE">
            <w:pPr>
              <w:numPr>
                <w:ilvl w:val="0"/>
                <w:numId w:val="0"/>
              </w:numPr>
              <w:spacing w:line="360" w:lineRule="auto"/>
              <w:ind w:firstLine="480" w:firstLineChars="200"/>
              <w:rPr>
                <w:rFonts w:hint="default" w:ascii="楷体_GB2312" w:eastAsia="楷体_GB2312"/>
                <w:color w:val="FF0000"/>
                <w:sz w:val="24"/>
                <w:lang w:val="en-US" w:eastAsia="zh-CN"/>
              </w:rPr>
            </w:pPr>
            <w:r>
              <w:rPr>
                <w:rFonts w:hint="eastAsia" w:ascii="楷体_GB2312" w:eastAsia="楷体_GB2312"/>
                <w:b w:val="0"/>
                <w:bCs w:val="0"/>
                <w:color w:val="000000" w:themeColor="text1"/>
                <w:sz w:val="24"/>
                <w:lang w:val="en-US" w:eastAsia="zh-CN"/>
                <w14:textFill>
                  <w14:solidFill>
                    <w14:schemeClr w14:val="tx1"/>
                  </w14:solidFill>
                </w14:textFill>
              </w:rPr>
              <w:t>综上所述，当前高等教育对高效、深度互动的教学模式有着迫切需求，而传统教学方式中存在的信息不对称、沟通壁垒和反馈缺失等问题已成为制约教学质量提升的瓶颈。本“课程互动管理系统”的开发，旨在通过技术手段，直接应对这些痛点。</w:t>
            </w:r>
          </w:p>
          <w:bookmarkEnd w:id="0"/>
          <w:p w14:paraId="6554619B">
            <w:pPr>
              <w:tabs>
                <w:tab w:val="left" w:pos="4785"/>
              </w:tabs>
              <w:spacing w:line="360" w:lineRule="auto"/>
              <w:ind w:firstLine="487" w:firstLineChars="203"/>
              <w:rPr>
                <w:rFonts w:ascii="楷体_GB2312" w:eastAsia="楷体_GB2312"/>
                <w:sz w:val="24"/>
              </w:rPr>
            </w:pPr>
          </w:p>
        </w:tc>
      </w:tr>
      <w:bookmarkEnd w:id="1"/>
      <w:tr w14:paraId="6DE6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5" w:hRule="atLeast"/>
        </w:trPr>
        <w:tc>
          <w:tcPr>
            <w:tcW w:w="5000" w:type="pct"/>
            <w:gridSpan w:val="15"/>
            <w:tcBorders>
              <w:top w:val="single" w:color="auto" w:sz="4" w:space="0"/>
              <w:left w:val="single" w:color="auto" w:sz="4" w:space="0"/>
              <w:bottom w:val="single" w:color="auto" w:sz="4" w:space="0"/>
              <w:right w:val="single" w:color="auto" w:sz="4" w:space="0"/>
            </w:tcBorders>
          </w:tcPr>
          <w:p w14:paraId="0E2DB785">
            <w:pPr>
              <w:spacing w:line="360" w:lineRule="auto"/>
              <w:rPr>
                <w:rFonts w:ascii="楷体_GB2312" w:eastAsia="楷体_GB2312" w:cs="宋体"/>
                <w:sz w:val="24"/>
              </w:rPr>
            </w:pPr>
            <w:r>
              <w:rPr>
                <w:rFonts w:hint="eastAsia" w:ascii="楷体_GB2312" w:eastAsia="楷体_GB2312" w:cs="宋体"/>
                <w:sz w:val="24"/>
              </w:rPr>
              <w:t>国内外本项目的研究状况（800字左右，附不少于4篇的参考文献）</w:t>
            </w:r>
          </w:p>
          <w:p w14:paraId="0AE626B0">
            <w:pPr>
              <w:numPr>
                <w:ilvl w:val="0"/>
                <w:numId w:val="1"/>
              </w:numPr>
              <w:spacing w:line="360" w:lineRule="auto"/>
              <w:ind w:firstLine="482" w:firstLineChars="200"/>
              <w:jc w:val="left"/>
              <w:rPr>
                <w:rFonts w:ascii="楷体_GB2312" w:eastAsia="楷体_GB2312" w:cs="宋体"/>
                <w:b/>
                <w:bCs/>
                <w:sz w:val="24"/>
              </w:rPr>
            </w:pPr>
            <w:r>
              <w:rPr>
                <w:rFonts w:ascii="楷体_GB2312" w:eastAsia="楷体_GB2312" w:cs="宋体"/>
                <w:b/>
                <w:bCs/>
                <w:sz w:val="24"/>
              </w:rPr>
              <w:t>国内研究现状 </w:t>
            </w:r>
          </w:p>
          <w:p w14:paraId="12F5F8BF">
            <w:pPr>
              <w:widowControl w:val="0"/>
              <w:numPr>
                <w:ilvl w:val="0"/>
                <w:numId w:val="0"/>
              </w:numPr>
              <w:spacing w:line="360" w:lineRule="auto"/>
              <w:ind w:firstLine="482" w:firstLineChars="200"/>
              <w:jc w:val="left"/>
              <w:rPr>
                <w:rFonts w:hint="default" w:ascii="楷体_GB2312" w:eastAsia="楷体_GB2312" w:cs="宋体"/>
                <w:b w:val="0"/>
                <w:bCs w:val="0"/>
                <w:color w:val="auto"/>
                <w:sz w:val="24"/>
                <w:lang w:val="en-US" w:eastAsia="zh-CN"/>
              </w:rPr>
            </w:pPr>
            <w:r>
              <w:rPr>
                <w:rFonts w:hint="eastAsia" w:ascii="楷体_GB2312" w:eastAsia="楷体_GB2312" w:cs="宋体"/>
                <w:b/>
                <w:bCs/>
                <w:color w:val="auto"/>
                <w:sz w:val="24"/>
                <w:lang w:val="en-US" w:eastAsia="zh-CN"/>
              </w:rPr>
              <w:t>国内教学互动管理系统</w:t>
            </w:r>
            <w:r>
              <w:rPr>
                <w:rFonts w:hint="eastAsia" w:ascii="楷体_GB2312" w:eastAsia="楷体_GB2312" w:cs="宋体"/>
                <w:b w:val="0"/>
                <w:bCs w:val="0"/>
                <w:color w:val="auto"/>
                <w:sz w:val="24"/>
                <w:lang w:val="en-US" w:eastAsia="zh-CN"/>
              </w:rPr>
              <w:t>强调课堂教学过程中的信息传递，以课堂为中心主要向课后以及课前延伸，在TLMS（Teaching and Learning Management System）中将“教”与“学”看成是同样重要的两极，从作业布置，教学进度跟进等多方面入手，且大多从移动端进入，更方便学生上课进行携带以及参与云课堂，这不仅符合国内学生大多更早学会使用手机而非笔记本，同时优化了课堂管理。但这类系统通常对于隐私信息的需求量过大，易造成隐私安全，且反馈机制通常比较薄弱。</w:t>
            </w:r>
          </w:p>
          <w:p w14:paraId="384BA227">
            <w:pPr>
              <w:widowControl w:val="0"/>
              <w:numPr>
                <w:ilvl w:val="0"/>
                <w:numId w:val="2"/>
              </w:numPr>
              <w:spacing w:line="360" w:lineRule="auto"/>
              <w:ind w:firstLine="482" w:firstLineChars="200"/>
              <w:jc w:val="left"/>
              <w:rPr>
                <w:rFonts w:hint="eastAsia" w:ascii="楷体_GB2312" w:eastAsia="楷体_GB2312" w:cs="宋体"/>
                <w:b/>
                <w:bCs/>
                <w:color w:val="000000"/>
                <w:sz w:val="24"/>
                <w:lang w:val="en-US" w:eastAsia="zh-CN"/>
              </w:rPr>
            </w:pPr>
            <w:r>
              <w:rPr>
                <w:rFonts w:hint="default" w:ascii="楷体_GB2312" w:eastAsia="楷体_GB2312" w:cs="宋体"/>
                <w:b/>
                <w:bCs/>
                <w:color w:val="000000"/>
                <w:sz w:val="24"/>
                <w:lang w:val="en-US" w:eastAsia="zh-CN"/>
              </w:rPr>
              <w:t>学习通</w:t>
            </w:r>
          </w:p>
          <w:p w14:paraId="A43028A6">
            <w:pPr>
              <w:widowControl w:val="0"/>
              <w:numPr>
                <w:ilvl w:val="0"/>
                <w:numId w:val="0"/>
              </w:numPr>
              <w:spacing w:line="360" w:lineRule="auto"/>
              <w:ind w:firstLine="480" w:firstLineChars="200"/>
              <w:jc w:val="left"/>
              <w:rPr>
                <w:rFonts w:hint="eastAsia" w:ascii="楷体_GB2312" w:eastAsia="楷体_GB2312" w:cs="宋体"/>
                <w:b w:val="0"/>
                <w:bCs w:val="0"/>
                <w:color w:val="000000"/>
                <w:sz w:val="24"/>
                <w:highlight w:val="none"/>
                <w:lang w:val="en-US" w:eastAsia="zh-CN"/>
              </w:rPr>
            </w:pPr>
            <w:r>
              <w:rPr>
                <w:rFonts w:hint="default" w:ascii="楷体_GB2312" w:eastAsia="楷体_GB2312" w:cs="宋体"/>
                <w:b w:val="0"/>
                <w:bCs w:val="0"/>
                <w:color w:val="000000"/>
                <w:sz w:val="24"/>
                <w:highlight w:val="none"/>
                <w:lang w:val="en-US" w:eastAsia="zh-CN"/>
              </w:rPr>
              <w:t>“学习通”平台是一款面向教师与学生的</w:t>
            </w:r>
            <w:r>
              <w:rPr>
                <w:rFonts w:hint="default" w:ascii="楷体_GB2312" w:eastAsia="楷体_GB2312" w:cs="宋体"/>
                <w:b/>
                <w:bCs/>
                <w:color w:val="000000"/>
                <w:sz w:val="24"/>
                <w:highlight w:val="none"/>
                <w:lang w:val="en-US" w:eastAsia="zh-CN"/>
              </w:rPr>
              <w:t>移动应用端</w:t>
            </w:r>
            <w:r>
              <w:rPr>
                <w:rFonts w:hint="default" w:ascii="楷体_GB2312" w:eastAsia="楷体_GB2312" w:cs="宋体"/>
                <w:b w:val="0"/>
                <w:bCs w:val="0"/>
                <w:color w:val="000000"/>
                <w:sz w:val="24"/>
                <w:highlight w:val="none"/>
                <w:lang w:val="en-US" w:eastAsia="zh-CN"/>
              </w:rPr>
              <w:t>，是经由教育部备案以及教育部推荐的一款在全国风靡的教育互动、教学管理的应用平台。</w:t>
            </w:r>
          </w:p>
          <w:p w14:paraId="1996A0E5">
            <w:pPr>
              <w:widowControl w:val="0"/>
              <w:numPr>
                <w:ilvl w:val="0"/>
                <w:numId w:val="0"/>
              </w:numPr>
              <w:spacing w:line="360" w:lineRule="auto"/>
              <w:ind w:firstLine="480" w:firstLineChars="200"/>
              <w:jc w:val="both"/>
              <w:rPr>
                <w:rFonts w:hint="default"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核心功能</w:t>
            </w:r>
            <w:r>
              <w:rPr>
                <w:rFonts w:hint="default" w:ascii="楷体_GB2312" w:eastAsia="楷体_GB2312" w:cs="宋体"/>
                <w:b w:val="0"/>
                <w:bCs w:val="0"/>
                <w:color w:val="36363D"/>
                <w:sz w:val="24"/>
                <w:lang w:val="en-US" w:eastAsia="zh-CN"/>
              </w:rPr>
              <w:t>：</w:t>
            </w:r>
          </w:p>
          <w:p w14:paraId="2B423AA3">
            <w:pPr>
              <w:widowControl w:val="0"/>
              <w:numPr>
                <w:ilvl w:val="0"/>
                <w:numId w:val="3"/>
              </w:numPr>
              <w:spacing w:line="360" w:lineRule="auto"/>
              <w:ind w:firstLine="480" w:firstLineChars="200"/>
              <w:jc w:val="both"/>
              <w:rPr>
                <w:rFonts w:hint="default" w:ascii="楷体_GB2312" w:eastAsia="楷体_GB2312" w:cs="宋体"/>
                <w:b/>
                <w:bCs/>
                <w:color w:val="36363D"/>
                <w:sz w:val="24"/>
                <w:lang w:val="en-US" w:eastAsia="zh-CN"/>
              </w:rPr>
            </w:pPr>
            <w:r>
              <w:rPr>
                <w:rFonts w:hint="default" w:ascii="楷体_GB2312" w:eastAsia="楷体_GB2312" w:cs="宋体"/>
                <w:b w:val="0"/>
                <w:bCs w:val="0"/>
                <w:color w:val="36363D"/>
                <w:sz w:val="24"/>
                <w:lang w:val="en-US" w:eastAsia="zh-CN"/>
              </w:rPr>
              <w:t>在教师的方面：</w:t>
            </w:r>
            <w:r>
              <w:rPr>
                <w:rFonts w:hint="default" w:ascii="楷体_GB2312" w:eastAsia="楷体_GB2312" w:cs="宋体"/>
                <w:b/>
                <w:bCs/>
                <w:color w:val="36363D"/>
                <w:sz w:val="24"/>
                <w:lang w:val="en-US" w:eastAsia="zh-CN"/>
              </w:rPr>
              <w:t>教师的注册与登录，课程创建管理，发布作业以及作业批改，资源共享，实时讨论与答疑等。</w:t>
            </w:r>
          </w:p>
          <w:p w14:paraId="4C49EF41">
            <w:pPr>
              <w:widowControl w:val="0"/>
              <w:numPr>
                <w:ilvl w:val="0"/>
                <w:numId w:val="3"/>
              </w:numPr>
              <w:spacing w:line="360" w:lineRule="auto"/>
              <w:ind w:firstLine="480" w:firstLineChars="200"/>
              <w:jc w:val="both"/>
              <w:rPr>
                <w:rFonts w:hint="default" w:ascii="楷体_GB2312" w:eastAsia="楷体_GB2312" w:cs="宋体"/>
                <w:b/>
                <w:bCs/>
                <w:color w:val="36363D"/>
                <w:sz w:val="24"/>
                <w:lang w:val="en-US" w:eastAsia="zh-CN"/>
              </w:rPr>
            </w:pPr>
            <w:r>
              <w:rPr>
                <w:rFonts w:hint="default" w:ascii="楷体_GB2312" w:eastAsia="楷体_GB2312" w:cs="宋体"/>
                <w:b w:val="0"/>
                <w:bCs w:val="0"/>
                <w:color w:val="36363D"/>
                <w:sz w:val="24"/>
                <w:lang w:val="en-US" w:eastAsia="zh-CN"/>
              </w:rPr>
              <w:t>在学生的方面：</w:t>
            </w:r>
            <w:r>
              <w:rPr>
                <w:rFonts w:hint="default" w:ascii="楷体_GB2312" w:eastAsia="楷体_GB2312" w:cs="宋体"/>
                <w:b/>
                <w:bCs/>
                <w:color w:val="36363D"/>
                <w:sz w:val="24"/>
                <w:lang w:val="en-US" w:eastAsia="zh-CN"/>
              </w:rPr>
              <w:t>学生的注册与登陆，加入课程与查看课程详情，学习情况数据分析，资源共享，交流互动，学习记录功能等。</w:t>
            </w:r>
          </w:p>
          <w:p w14:paraId="8C4FBCE4">
            <w:pPr>
              <w:widowControl w:val="0"/>
              <w:numPr>
                <w:ilvl w:val="0"/>
                <w:numId w:val="0"/>
              </w:numPr>
              <w:spacing w:line="360" w:lineRule="auto"/>
              <w:ind w:firstLine="480" w:firstLineChars="200"/>
              <w:jc w:val="both"/>
              <w:rPr>
                <w:rFonts w:hint="default" w:ascii="楷体_GB2312" w:eastAsia="楷体_GB2312" w:cs="宋体"/>
                <w:b w:val="0"/>
                <w:bCs w:val="0"/>
                <w:color w:val="36363D"/>
                <w:sz w:val="24"/>
                <w:lang w:val="en-US" w:eastAsia="zh-CN"/>
              </w:rPr>
            </w:pPr>
            <w:r>
              <w:rPr>
                <w:rFonts w:hint="default" w:ascii="楷体_GB2312" w:eastAsia="楷体_GB2312" w:cs="宋体"/>
                <w:b w:val="0"/>
                <w:bCs w:val="0"/>
                <w:color w:val="36363D"/>
                <w:sz w:val="24"/>
                <w:lang w:val="en-US" w:eastAsia="zh-CN"/>
              </w:rPr>
              <w:t>优点</w:t>
            </w:r>
            <w:r>
              <w:rPr>
                <w:rFonts w:hint="eastAsia" w:ascii="楷体_GB2312" w:eastAsia="楷体_GB2312" w:cs="宋体"/>
                <w:b w:val="0"/>
                <w:bCs w:val="0"/>
                <w:color w:val="36363D"/>
                <w:sz w:val="24"/>
                <w:lang w:val="en-US" w:eastAsia="zh-CN"/>
              </w:rPr>
              <w:t>:</w:t>
            </w:r>
            <w:r>
              <w:rPr>
                <w:rFonts w:hint="default" w:ascii="楷体_GB2312" w:eastAsia="楷体_GB2312" w:cs="宋体"/>
                <w:b w:val="0"/>
                <w:bCs w:val="0"/>
                <w:color w:val="36363D"/>
                <w:sz w:val="24"/>
                <w:lang w:val="en-US" w:eastAsia="zh-CN"/>
              </w:rPr>
              <w:t>相对于其他的教学互动管理系统，“学习通”</w:t>
            </w:r>
            <w:r>
              <w:rPr>
                <w:rFonts w:hint="default" w:ascii="楷体_GB2312" w:eastAsia="楷体_GB2312" w:cs="宋体"/>
                <w:b/>
                <w:bCs/>
                <w:color w:val="36363D"/>
                <w:sz w:val="24"/>
                <w:lang w:val="en-US" w:eastAsia="zh-CN"/>
              </w:rPr>
              <w:t>着重关注了教师与学生之间的互动，</w:t>
            </w:r>
            <w:r>
              <w:rPr>
                <w:rFonts w:hint="default" w:ascii="楷体_GB2312" w:eastAsia="楷体_GB2312" w:cs="宋体"/>
                <w:b w:val="0"/>
                <w:bCs w:val="0"/>
                <w:color w:val="36363D"/>
                <w:sz w:val="24"/>
                <w:lang w:val="en-US" w:eastAsia="zh-CN"/>
              </w:rPr>
              <w:t>它像目前市面上大部分的社交软件一样，允许用户注册创建账号之后自由添加其他用户，创建群聊或者一对一联系，以便增强用户之间，尤其是师生之间的互动，所有的消息交流可以以用户</w:t>
            </w:r>
            <w:r>
              <w:rPr>
                <w:rFonts w:hint="default" w:ascii="楷体_GB2312" w:eastAsia="楷体_GB2312" w:cs="宋体"/>
                <w:b/>
                <w:bCs/>
                <w:color w:val="36363D"/>
                <w:sz w:val="24"/>
                <w:lang w:val="en-US" w:eastAsia="zh-CN"/>
              </w:rPr>
              <w:t>更熟悉亲切</w:t>
            </w:r>
            <w:r>
              <w:rPr>
                <w:rFonts w:hint="default" w:ascii="楷体_GB2312" w:eastAsia="楷体_GB2312" w:cs="宋体"/>
                <w:b w:val="0"/>
                <w:bCs w:val="0"/>
                <w:color w:val="36363D"/>
                <w:sz w:val="24"/>
                <w:lang w:val="en-US" w:eastAsia="zh-CN"/>
              </w:rPr>
              <w:t>的方式展示；</w:t>
            </w:r>
            <w:r>
              <w:rPr>
                <w:rFonts w:hint="default" w:ascii="楷体_GB2312" w:eastAsia="楷体_GB2312" w:cs="宋体"/>
                <w:b/>
                <w:bCs/>
                <w:color w:val="36363D"/>
                <w:sz w:val="24"/>
                <w:lang w:val="en-US" w:eastAsia="zh-CN"/>
              </w:rPr>
              <w:t>对于课堂的管理有很大帮助，</w:t>
            </w:r>
            <w:r>
              <w:rPr>
                <w:rFonts w:hint="default" w:ascii="楷体_GB2312" w:eastAsia="楷体_GB2312" w:cs="宋体"/>
                <w:b w:val="0"/>
                <w:bCs w:val="0"/>
                <w:color w:val="36363D"/>
                <w:sz w:val="24"/>
                <w:lang w:val="en-US" w:eastAsia="zh-CN"/>
              </w:rPr>
              <w:t>无论是</w:t>
            </w:r>
            <w:r>
              <w:rPr>
                <w:rFonts w:hint="default" w:ascii="楷体_GB2312" w:eastAsia="楷体_GB2312" w:cs="宋体"/>
                <w:b/>
                <w:bCs/>
                <w:color w:val="36363D"/>
                <w:sz w:val="24"/>
                <w:lang w:val="en-US" w:eastAsia="zh-CN"/>
              </w:rPr>
              <w:t>形式多样</w:t>
            </w:r>
            <w:r>
              <w:rPr>
                <w:rFonts w:hint="default" w:ascii="楷体_GB2312" w:eastAsia="楷体_GB2312" w:cs="宋体"/>
                <w:b w:val="0"/>
                <w:bCs w:val="0"/>
                <w:color w:val="36363D"/>
                <w:sz w:val="24"/>
                <w:lang w:val="en-US" w:eastAsia="zh-CN"/>
              </w:rPr>
              <w:t>的签到方式，还是可以随机点名的功能，都在一定程度上提高了课堂的参与度与活跃度，保证了学生学习的下限。</w:t>
            </w:r>
          </w:p>
          <w:p w14:paraId="8DC9CC9E">
            <w:pPr>
              <w:widowControl w:val="0"/>
              <w:numPr>
                <w:ilvl w:val="0"/>
                <w:numId w:val="0"/>
              </w:numPr>
              <w:spacing w:line="360" w:lineRule="auto"/>
              <w:ind w:firstLine="480" w:firstLineChars="200"/>
              <w:jc w:val="both"/>
              <w:rPr>
                <w:rFonts w:hint="eastAsia" w:ascii="楷体_GB2312" w:eastAsia="楷体_GB2312" w:cs="宋体"/>
                <w:b/>
                <w:bCs/>
                <w:color w:val="auto"/>
                <w:sz w:val="24"/>
                <w:lang w:val="en-US" w:eastAsia="zh-CN"/>
              </w:rPr>
            </w:pPr>
            <w:r>
              <w:rPr>
                <w:rFonts w:hint="default" w:ascii="楷体_GB2312" w:eastAsia="楷体_GB2312" w:cs="宋体"/>
                <w:b w:val="0"/>
                <w:bCs w:val="0"/>
                <w:color w:val="36363D"/>
                <w:sz w:val="24"/>
                <w:lang w:val="en-US" w:eastAsia="zh-CN"/>
              </w:rPr>
              <w:t>缺点：要求用户的授权过多，可能存在一定的</w:t>
            </w:r>
            <w:r>
              <w:rPr>
                <w:rFonts w:hint="default" w:ascii="楷体_GB2312" w:eastAsia="楷体_GB2312" w:cs="宋体"/>
                <w:b/>
                <w:bCs/>
                <w:color w:val="36363D"/>
                <w:sz w:val="24"/>
                <w:lang w:val="en-US" w:eastAsia="zh-CN"/>
              </w:rPr>
              <w:t>隐私侵犯与信息泄露安全</w:t>
            </w:r>
            <w:r>
              <w:rPr>
                <w:rFonts w:hint="default" w:ascii="楷体_GB2312" w:eastAsia="楷体_GB2312" w:cs="宋体"/>
                <w:b w:val="0"/>
                <w:bCs w:val="0"/>
                <w:color w:val="36363D"/>
                <w:sz w:val="24"/>
                <w:lang w:val="en-US" w:eastAsia="zh-CN"/>
              </w:rPr>
              <w:t>问题，</w:t>
            </w:r>
            <w:r>
              <w:rPr>
                <w:rFonts w:hint="default" w:ascii="楷体_GB2312" w:eastAsia="楷体_GB2312" w:cs="宋体"/>
                <w:b/>
                <w:bCs/>
                <w:color w:val="36363D"/>
                <w:sz w:val="24"/>
                <w:lang w:val="en-US" w:eastAsia="zh-CN"/>
              </w:rPr>
              <w:t>推荐更新缓慢，</w:t>
            </w:r>
            <w:r>
              <w:rPr>
                <w:rFonts w:hint="default" w:ascii="楷体_GB2312" w:eastAsia="楷体_GB2312" w:cs="宋体"/>
                <w:b w:val="0"/>
                <w:bCs w:val="0"/>
                <w:color w:val="36363D"/>
                <w:sz w:val="24"/>
                <w:lang w:val="en-US" w:eastAsia="zh-CN"/>
              </w:rPr>
              <w:t>往往都是一些古老的文案</w:t>
            </w:r>
            <w:r>
              <w:rPr>
                <w:rFonts w:hint="eastAsia" w:ascii="楷体_GB2312" w:eastAsia="楷体_GB2312" w:cs="宋体"/>
                <w:b w:val="0"/>
                <w:bCs w:val="0"/>
                <w:color w:val="36363D"/>
                <w:sz w:val="24"/>
                <w:lang w:val="en-US" w:eastAsia="zh-CN"/>
              </w:rPr>
              <w:t>与</w:t>
            </w:r>
            <w:r>
              <w:rPr>
                <w:rFonts w:hint="default" w:ascii="楷体_GB2312" w:eastAsia="楷体_GB2312" w:cs="宋体"/>
                <w:b w:val="0"/>
                <w:bCs w:val="0"/>
                <w:color w:val="36363D"/>
                <w:sz w:val="24"/>
                <w:lang w:val="en-US" w:eastAsia="zh-CN"/>
              </w:rPr>
              <w:t>视频</w:t>
            </w:r>
            <w:r>
              <w:rPr>
                <w:rFonts w:hint="eastAsia" w:ascii="楷体_GB2312" w:eastAsia="楷体_GB2312" w:cs="宋体"/>
                <w:b w:val="0"/>
                <w:bCs w:val="0"/>
                <w:color w:val="36363D"/>
                <w:sz w:val="24"/>
                <w:lang w:val="en-US" w:eastAsia="zh-CN"/>
              </w:rPr>
              <w:t>，</w:t>
            </w:r>
            <w:r>
              <w:rPr>
                <w:rFonts w:hint="eastAsia" w:ascii="楷体_GB2312" w:eastAsia="楷体_GB2312" w:cs="宋体"/>
                <w:b/>
                <w:bCs/>
                <w:color w:val="auto"/>
                <w:sz w:val="24"/>
                <w:lang w:val="en-US" w:eastAsia="zh-CN"/>
              </w:rPr>
              <w:t>反馈机制稍显薄弱。</w:t>
            </w:r>
          </w:p>
          <w:p w14:paraId="3085AD2E">
            <w:pPr>
              <w:widowControl w:val="0"/>
              <w:numPr>
                <w:ilvl w:val="0"/>
                <w:numId w:val="0"/>
              </w:numPr>
              <w:spacing w:line="360" w:lineRule="auto"/>
              <w:ind w:firstLine="482" w:firstLineChars="200"/>
              <w:jc w:val="both"/>
              <w:rPr>
                <w:rFonts w:hint="eastAsia" w:ascii="楷体_GB2312" w:eastAsia="楷体_GB2312" w:cs="宋体"/>
                <w:b/>
                <w:bCs/>
                <w:color w:val="auto"/>
                <w:sz w:val="24"/>
                <w:lang w:val="en-US" w:eastAsia="zh-CN"/>
              </w:rPr>
            </w:pPr>
          </w:p>
          <w:p w14:paraId="55805318">
            <w:pPr>
              <w:widowControl w:val="0"/>
              <w:numPr>
                <w:ilvl w:val="0"/>
                <w:numId w:val="0"/>
              </w:numPr>
              <w:spacing w:line="360" w:lineRule="auto"/>
              <w:ind w:firstLine="482" w:firstLineChars="200"/>
              <w:jc w:val="both"/>
              <w:rPr>
                <w:rFonts w:hint="eastAsia" w:ascii="楷体_GB2312" w:eastAsia="楷体_GB2312" w:cs="宋体"/>
                <w:b/>
                <w:bCs/>
                <w:color w:val="auto"/>
                <w:sz w:val="24"/>
                <w:lang w:val="en-US" w:eastAsia="zh-CN"/>
              </w:rPr>
            </w:pPr>
          </w:p>
          <w:p w14:paraId="1D738B82">
            <w:pPr>
              <w:widowControl w:val="0"/>
              <w:numPr>
                <w:ilvl w:val="0"/>
                <w:numId w:val="0"/>
              </w:numPr>
              <w:spacing w:line="360" w:lineRule="auto"/>
              <w:ind w:firstLine="482" w:firstLineChars="200"/>
              <w:jc w:val="both"/>
              <w:rPr>
                <w:rFonts w:hint="eastAsia" w:ascii="楷体_GB2312" w:eastAsia="楷体_GB2312" w:cs="宋体"/>
                <w:b/>
                <w:bCs/>
                <w:color w:val="auto"/>
                <w:sz w:val="24"/>
                <w:lang w:val="en-US" w:eastAsia="zh-CN"/>
              </w:rPr>
            </w:pPr>
          </w:p>
          <w:p w14:paraId="06B83770">
            <w:pPr>
              <w:widowControl w:val="0"/>
              <w:numPr>
                <w:ilvl w:val="0"/>
                <w:numId w:val="0"/>
              </w:numPr>
              <w:spacing w:line="360" w:lineRule="auto"/>
              <w:ind w:firstLine="482" w:firstLineChars="200"/>
              <w:jc w:val="both"/>
              <w:rPr>
                <w:rFonts w:hint="eastAsia" w:ascii="楷体_GB2312" w:eastAsia="楷体_GB2312" w:cs="宋体"/>
                <w:b/>
                <w:bCs/>
                <w:color w:val="auto"/>
                <w:sz w:val="24"/>
                <w:lang w:val="en-US" w:eastAsia="zh-CN"/>
              </w:rPr>
            </w:pPr>
          </w:p>
          <w:p w14:paraId="1866C925">
            <w:pPr>
              <w:widowControl w:val="0"/>
              <w:numPr>
                <w:ilvl w:val="0"/>
                <w:numId w:val="0"/>
              </w:numPr>
              <w:spacing w:line="360" w:lineRule="auto"/>
              <w:jc w:val="both"/>
              <w:rPr>
                <w:rFonts w:hint="default" w:ascii="楷体_GB2312" w:eastAsia="楷体_GB2312" w:cs="宋体"/>
                <w:b/>
                <w:bCs/>
                <w:color w:val="auto"/>
                <w:sz w:val="24"/>
                <w:lang w:val="en-US" w:eastAsia="zh-CN"/>
              </w:rPr>
            </w:pPr>
            <w:bookmarkStart w:id="3" w:name="_GoBack"/>
            <w:bookmarkEnd w:id="3"/>
          </w:p>
          <w:p w14:paraId="23EA6CC7">
            <w:pPr>
              <w:widowControl w:val="0"/>
              <w:numPr>
                <w:ilvl w:val="0"/>
                <w:numId w:val="0"/>
              </w:numPr>
              <w:spacing w:line="360" w:lineRule="auto"/>
              <w:jc w:val="both"/>
              <w:rPr>
                <w:rFonts w:hint="eastAsia"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 xml:space="preserve">     </w:t>
            </w:r>
            <w:r>
              <w:rPr>
                <w:rFonts w:hint="eastAsia" w:ascii="楷体_GB2312" w:eastAsia="楷体_GB2312" w:cs="宋体"/>
                <w:b w:val="0"/>
                <w:bCs w:val="0"/>
                <w:color w:val="36363D"/>
                <w:sz w:val="24"/>
                <w:lang w:val="en-US" w:eastAsia="zh-CN"/>
              </w:rPr>
              <w:drawing>
                <wp:inline distT="0" distB="0" distL="114300" distR="114300">
                  <wp:extent cx="2279015" cy="5094605"/>
                  <wp:effectExtent l="0" t="0" r="6985" b="10795"/>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5"/>
                          <a:stretch>
                            <a:fillRect/>
                          </a:stretch>
                        </pic:blipFill>
                        <pic:spPr>
                          <a:xfrm>
                            <a:off x="0" y="0"/>
                            <a:ext cx="2279015" cy="5094605"/>
                          </a:xfrm>
                          <a:prstGeom prst="rect">
                            <a:avLst/>
                          </a:prstGeom>
                        </pic:spPr>
                      </pic:pic>
                    </a:graphicData>
                  </a:graphic>
                </wp:inline>
              </w:drawing>
            </w:r>
            <w:r>
              <w:rPr>
                <w:rFonts w:hint="eastAsia" w:ascii="楷体_GB2312" w:eastAsia="楷体_GB2312" w:cs="宋体"/>
                <w:b w:val="0"/>
                <w:bCs w:val="0"/>
                <w:color w:val="36363D"/>
                <w:sz w:val="24"/>
                <w:lang w:val="en-US" w:eastAsia="zh-CN"/>
              </w:rPr>
              <w:drawing>
                <wp:inline distT="0" distB="0" distL="114300" distR="114300">
                  <wp:extent cx="2272030" cy="5081905"/>
                  <wp:effectExtent l="0" t="0" r="1270" b="10795"/>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6"/>
                          <a:stretch>
                            <a:fillRect/>
                          </a:stretch>
                        </pic:blipFill>
                        <pic:spPr>
                          <a:xfrm>
                            <a:off x="0" y="0"/>
                            <a:ext cx="2272030" cy="5081905"/>
                          </a:xfrm>
                          <a:prstGeom prst="rect">
                            <a:avLst/>
                          </a:prstGeom>
                        </pic:spPr>
                      </pic:pic>
                    </a:graphicData>
                  </a:graphic>
                </wp:inline>
              </w:drawing>
            </w:r>
          </w:p>
          <w:p w14:paraId="30A77BBE">
            <w:pPr>
              <w:widowControl w:val="0"/>
              <w:numPr>
                <w:ilvl w:val="0"/>
                <w:numId w:val="0"/>
              </w:numPr>
              <w:spacing w:line="360" w:lineRule="auto"/>
              <w:jc w:val="center"/>
              <w:rPr>
                <w:rFonts w:hint="eastAsia"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图1：“学习通”app功能展示</w:t>
            </w:r>
          </w:p>
          <w:p w14:paraId="298F180C">
            <w:pPr>
              <w:widowControl w:val="0"/>
              <w:numPr>
                <w:ilvl w:val="0"/>
                <w:numId w:val="0"/>
              </w:numPr>
              <w:spacing w:line="360" w:lineRule="auto"/>
              <w:jc w:val="center"/>
              <w:rPr>
                <w:rFonts w:hint="eastAsia" w:ascii="楷体_GB2312" w:eastAsia="楷体_GB2312" w:cs="宋体"/>
                <w:b w:val="0"/>
                <w:bCs w:val="0"/>
                <w:color w:val="36363D"/>
                <w:sz w:val="24"/>
                <w:lang w:val="en-US" w:eastAsia="zh-CN"/>
              </w:rPr>
            </w:pPr>
          </w:p>
          <w:p w14:paraId="4CC7EE85">
            <w:pPr>
              <w:widowControl w:val="0"/>
              <w:numPr>
                <w:ilvl w:val="0"/>
                <w:numId w:val="2"/>
              </w:numPr>
              <w:spacing w:line="360" w:lineRule="auto"/>
              <w:ind w:left="0" w:leftChars="0" w:firstLine="482" w:firstLineChars="200"/>
              <w:jc w:val="left"/>
              <w:rPr>
                <w:rFonts w:hint="eastAsia" w:ascii="楷体_GB2312" w:eastAsia="楷体_GB2312" w:cs="宋体"/>
                <w:b/>
                <w:bCs/>
                <w:color w:val="36363D"/>
                <w:sz w:val="24"/>
                <w:lang w:val="en-US" w:eastAsia="zh-CN"/>
              </w:rPr>
            </w:pPr>
            <w:r>
              <w:rPr>
                <w:rFonts w:hint="eastAsia" w:ascii="楷体_GB2312" w:eastAsia="楷体_GB2312" w:cs="宋体"/>
                <w:b/>
                <w:bCs/>
                <w:color w:val="36363D"/>
                <w:sz w:val="24"/>
                <w:lang w:val="en-US" w:eastAsia="zh-CN"/>
              </w:rPr>
              <w:t>中国大学MOOC（https://www.icourse163.org/#/home）</w:t>
            </w:r>
          </w:p>
          <w:p w14:paraId="561CD67E">
            <w:pPr>
              <w:widowControl w:val="0"/>
              <w:numPr>
                <w:ilvl w:val="0"/>
                <w:numId w:val="0"/>
              </w:numPr>
              <w:spacing w:line="360" w:lineRule="auto"/>
              <w:jc w:val="left"/>
              <w:rPr>
                <w:rFonts w:hint="eastAsia" w:ascii="楷体_GB2312" w:eastAsia="楷体_GB2312" w:cs="宋体"/>
                <w:b w:val="0"/>
                <w:bCs w:val="0"/>
                <w:color w:val="36363D"/>
                <w:sz w:val="24"/>
                <w:lang w:val="en-US" w:eastAsia="zh-CN"/>
              </w:rPr>
            </w:pPr>
            <w:r>
              <w:rPr>
                <w:rFonts w:hint="eastAsia" w:ascii="楷体_GB2312" w:eastAsia="楷体_GB2312" w:cs="宋体"/>
                <w:b/>
                <w:bCs/>
                <w:color w:val="36363D"/>
                <w:sz w:val="24"/>
                <w:lang w:val="en-US" w:eastAsia="zh-CN"/>
              </w:rPr>
              <w:t xml:space="preserve">   </w:t>
            </w:r>
            <w:r>
              <w:rPr>
                <w:rFonts w:hint="eastAsia" w:ascii="楷体_GB2312" w:eastAsia="楷体_GB2312" w:cs="宋体"/>
                <w:b w:val="0"/>
                <w:bCs w:val="0"/>
                <w:color w:val="36363D"/>
                <w:sz w:val="24"/>
                <w:lang w:val="en-US" w:eastAsia="zh-CN"/>
              </w:rPr>
              <w:t>中国大学MOOC是由高等教育出版社与网易携手推出的在线教育平台，承接教育部国家精品开放课程任务，向大众提供中国知名高校的MOOC课程。</w:t>
            </w:r>
          </w:p>
          <w:p w14:paraId="3BA9D57F">
            <w:pPr>
              <w:widowControl w:val="0"/>
              <w:numPr>
                <w:ilvl w:val="0"/>
                <w:numId w:val="0"/>
              </w:numPr>
              <w:spacing w:line="360" w:lineRule="auto"/>
              <w:jc w:val="left"/>
              <w:rPr>
                <w:rFonts w:hint="eastAsia"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 xml:space="preserve">   核心功能：</w:t>
            </w:r>
          </w:p>
          <w:p w14:paraId="3AE24D87">
            <w:pPr>
              <w:widowControl w:val="0"/>
              <w:numPr>
                <w:ilvl w:val="0"/>
                <w:numId w:val="4"/>
              </w:numPr>
              <w:spacing w:line="360" w:lineRule="auto"/>
              <w:ind w:firstLine="480" w:firstLineChars="200"/>
              <w:jc w:val="left"/>
              <w:rPr>
                <w:rFonts w:hint="eastAsia"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不同身份的注册并登录，发布课程与学习任务；</w:t>
            </w:r>
          </w:p>
          <w:p w14:paraId="2051203C">
            <w:pPr>
              <w:widowControl w:val="0"/>
              <w:numPr>
                <w:ilvl w:val="0"/>
                <w:numId w:val="4"/>
              </w:numPr>
              <w:spacing w:line="360" w:lineRule="auto"/>
              <w:ind w:firstLine="480" w:firstLineChars="200"/>
              <w:jc w:val="left"/>
              <w:rPr>
                <w:rFonts w:hint="eastAsia"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论坛的发起与参与；</w:t>
            </w:r>
          </w:p>
          <w:p w14:paraId="1B778817">
            <w:pPr>
              <w:widowControl w:val="0"/>
              <w:numPr>
                <w:ilvl w:val="0"/>
                <w:numId w:val="4"/>
              </w:numPr>
              <w:spacing w:line="360" w:lineRule="auto"/>
              <w:ind w:firstLine="480" w:firstLineChars="200"/>
              <w:jc w:val="left"/>
              <w:rPr>
                <w:rFonts w:hint="eastAsia" w:ascii="楷体_GB2312" w:eastAsia="楷体_GB2312" w:cs="宋体"/>
                <w:b/>
                <w:bCs/>
                <w:color w:val="36363D"/>
                <w:sz w:val="24"/>
                <w:lang w:val="en-US" w:eastAsia="zh-CN"/>
              </w:rPr>
            </w:pPr>
            <w:r>
              <w:rPr>
                <w:rFonts w:hint="eastAsia" w:ascii="楷体_GB2312" w:eastAsia="楷体_GB2312" w:cs="宋体"/>
                <w:b w:val="0"/>
                <w:bCs w:val="0"/>
                <w:color w:val="36363D"/>
                <w:sz w:val="24"/>
                <w:lang w:val="en-US" w:eastAsia="zh-CN"/>
              </w:rPr>
              <w:t>搜寻各类网课并学习等</w:t>
            </w:r>
            <w:r>
              <w:rPr>
                <w:rFonts w:hint="eastAsia" w:ascii="楷体_GB2312" w:eastAsia="楷体_GB2312" w:cs="宋体"/>
                <w:b/>
                <w:bCs/>
                <w:color w:val="36363D"/>
                <w:sz w:val="24"/>
                <w:lang w:val="en-US" w:eastAsia="zh-CN"/>
              </w:rPr>
              <w:t>。</w:t>
            </w:r>
          </w:p>
          <w:p w14:paraId="4EEB5ECA">
            <w:pPr>
              <w:widowControl w:val="0"/>
              <w:numPr>
                <w:ilvl w:val="0"/>
                <w:numId w:val="0"/>
              </w:numPr>
              <w:spacing w:line="360" w:lineRule="auto"/>
              <w:jc w:val="left"/>
              <w:rPr>
                <w:rFonts w:hint="eastAsia" w:ascii="楷体_GB2312" w:eastAsia="楷体_GB2312" w:cs="宋体"/>
                <w:b w:val="0"/>
                <w:bCs w:val="0"/>
                <w:color w:val="36363D"/>
                <w:sz w:val="24"/>
                <w:lang w:val="en-US" w:eastAsia="zh-CN"/>
              </w:rPr>
            </w:pPr>
            <w:r>
              <w:rPr>
                <w:rFonts w:hint="eastAsia" w:ascii="楷体_GB2312" w:eastAsia="楷体_GB2312" w:cs="宋体"/>
                <w:b/>
                <w:bCs/>
                <w:color w:val="36363D"/>
                <w:sz w:val="24"/>
                <w:lang w:val="en-US" w:eastAsia="zh-CN"/>
              </w:rPr>
              <w:t xml:space="preserve">   </w:t>
            </w:r>
            <w:r>
              <w:rPr>
                <w:rFonts w:hint="eastAsia" w:ascii="楷体_GB2312" w:eastAsia="楷体_GB2312" w:cs="宋体"/>
                <w:b w:val="0"/>
                <w:bCs w:val="0"/>
                <w:color w:val="36363D"/>
                <w:sz w:val="24"/>
                <w:lang w:val="en-US" w:eastAsia="zh-CN"/>
              </w:rPr>
              <w:t>优点：</w:t>
            </w:r>
            <w:r>
              <w:rPr>
                <w:rFonts w:hint="eastAsia" w:ascii="楷体_GB2312" w:eastAsia="楷体_GB2312" w:cs="宋体"/>
                <w:b/>
                <w:bCs/>
                <w:color w:val="36363D"/>
                <w:sz w:val="24"/>
                <w:lang w:val="en-US" w:eastAsia="zh-CN"/>
              </w:rPr>
              <w:t>教育教学资源涵盖五湖四海较为全面，网站中大部分资源是免费的，页面丰富且种类繁多可满足个性化需求，</w:t>
            </w:r>
            <w:r>
              <w:rPr>
                <w:rFonts w:hint="eastAsia" w:ascii="楷体_GB2312" w:eastAsia="楷体_GB2312" w:cs="宋体"/>
                <w:b w:val="0"/>
                <w:bCs w:val="0"/>
                <w:color w:val="36363D"/>
                <w:sz w:val="24"/>
                <w:lang w:val="en-US" w:eastAsia="zh-CN"/>
              </w:rPr>
              <w:t>这使得学生无论是参与老师布置的网上学习课堂亦或是自己想要线下自己学习钻研都可以借助该平台获得帮助。</w:t>
            </w:r>
          </w:p>
          <w:p w14:paraId="2136FD53">
            <w:pPr>
              <w:widowControl w:val="0"/>
              <w:numPr>
                <w:ilvl w:val="0"/>
                <w:numId w:val="0"/>
              </w:numPr>
              <w:spacing w:line="360" w:lineRule="auto"/>
              <w:jc w:val="left"/>
              <w:rPr>
                <w:rFonts w:hint="eastAsia" w:ascii="楷体_GB2312" w:eastAsia="楷体_GB2312" w:cs="宋体"/>
                <w:b w:val="0"/>
                <w:bCs w:val="0"/>
                <w:color w:val="36363D"/>
                <w:sz w:val="24"/>
                <w:lang w:val="en-US" w:eastAsia="zh-CN"/>
              </w:rPr>
            </w:pPr>
          </w:p>
          <w:p w14:paraId="31B6C1AB">
            <w:pPr>
              <w:widowControl w:val="0"/>
              <w:numPr>
                <w:ilvl w:val="0"/>
                <w:numId w:val="0"/>
              </w:numPr>
              <w:spacing w:line="360" w:lineRule="auto"/>
              <w:jc w:val="left"/>
              <w:rPr>
                <w:rFonts w:hint="eastAsia"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drawing>
                <wp:inline distT="0" distB="0" distL="114300" distR="114300">
                  <wp:extent cx="5313680" cy="2925445"/>
                  <wp:effectExtent l="0" t="0" r="7620" b="8255"/>
                  <wp:docPr id="4" name="图片 4" descr="屏幕截图 2025-09-17 20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09-17 201106"/>
                          <pic:cNvPicPr>
                            <a:picLocks noChangeAspect="1"/>
                          </pic:cNvPicPr>
                        </pic:nvPicPr>
                        <pic:blipFill>
                          <a:blip r:embed="rId7"/>
                          <a:stretch>
                            <a:fillRect/>
                          </a:stretch>
                        </pic:blipFill>
                        <pic:spPr>
                          <a:xfrm>
                            <a:off x="0" y="0"/>
                            <a:ext cx="5313680" cy="2925445"/>
                          </a:xfrm>
                          <a:prstGeom prst="rect">
                            <a:avLst/>
                          </a:prstGeom>
                        </pic:spPr>
                      </pic:pic>
                    </a:graphicData>
                  </a:graphic>
                </wp:inline>
              </w:drawing>
            </w:r>
          </w:p>
          <w:p w14:paraId="4BC3AB6B">
            <w:pPr>
              <w:widowControl w:val="0"/>
              <w:numPr>
                <w:ilvl w:val="0"/>
                <w:numId w:val="0"/>
              </w:numPr>
              <w:spacing w:line="360" w:lineRule="auto"/>
              <w:ind w:firstLine="480" w:firstLineChars="200"/>
              <w:jc w:val="center"/>
              <w:rPr>
                <w:rFonts w:hint="default"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图2：首页导航栏功能</w:t>
            </w:r>
          </w:p>
          <w:p w14:paraId="3F0D6D55">
            <w:pPr>
              <w:widowControl w:val="0"/>
              <w:numPr>
                <w:ilvl w:val="0"/>
                <w:numId w:val="0"/>
              </w:numPr>
              <w:spacing w:line="360" w:lineRule="auto"/>
              <w:ind w:firstLine="480" w:firstLineChars="200"/>
              <w:jc w:val="left"/>
              <w:rPr>
                <w:rFonts w:hint="default"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同时该网站还存在移动端APP的形式，方便各种用户的使用，个人中心也记录了每个用户的学习时长以及当前正在学习或已经学习完成的课程，帮助学生或者老师督促进度。</w:t>
            </w:r>
            <w:r>
              <w:rPr>
                <w:rFonts w:hint="default" w:ascii="楷体_GB2312" w:eastAsia="楷体_GB2312" w:cs="宋体"/>
                <w:b w:val="0"/>
                <w:bCs w:val="0"/>
                <w:color w:val="36363D"/>
                <w:sz w:val="24"/>
                <w:lang w:val="en-US" w:eastAsia="zh-CN"/>
              </w:rPr>
              <w:drawing>
                <wp:inline distT="0" distB="0" distL="114300" distR="114300">
                  <wp:extent cx="5295265" cy="2923540"/>
                  <wp:effectExtent l="0" t="0" r="635" b="10160"/>
                  <wp:docPr id="3" name="图片 3" descr="屏幕截图 2025-09-17 20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09-17 200914"/>
                          <pic:cNvPicPr>
                            <a:picLocks noChangeAspect="1"/>
                          </pic:cNvPicPr>
                        </pic:nvPicPr>
                        <pic:blipFill>
                          <a:blip r:embed="rId8"/>
                          <a:stretch>
                            <a:fillRect/>
                          </a:stretch>
                        </pic:blipFill>
                        <pic:spPr>
                          <a:xfrm>
                            <a:off x="0" y="0"/>
                            <a:ext cx="5295265" cy="2923540"/>
                          </a:xfrm>
                          <a:prstGeom prst="rect">
                            <a:avLst/>
                          </a:prstGeom>
                        </pic:spPr>
                      </pic:pic>
                    </a:graphicData>
                  </a:graphic>
                </wp:inline>
              </w:drawing>
            </w:r>
          </w:p>
          <w:p w14:paraId="4B869BB2">
            <w:pPr>
              <w:widowControl w:val="0"/>
              <w:numPr>
                <w:ilvl w:val="0"/>
                <w:numId w:val="0"/>
              </w:numPr>
              <w:spacing w:line="360" w:lineRule="auto"/>
              <w:jc w:val="center"/>
              <w:rPr>
                <w:rFonts w:hint="eastAsia"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图3：个人中心学习进度展示</w:t>
            </w:r>
          </w:p>
          <w:p w14:paraId="7EDE53D9">
            <w:pPr>
              <w:widowControl w:val="0"/>
              <w:numPr>
                <w:ilvl w:val="0"/>
                <w:numId w:val="0"/>
              </w:numPr>
              <w:spacing w:line="360" w:lineRule="auto"/>
              <w:ind w:firstLine="480"/>
              <w:jc w:val="left"/>
              <w:rPr>
                <w:rFonts w:hint="eastAsia"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手机移动端的功能与网页端大差不差，主要的区别是移动端方便</w:t>
            </w:r>
            <w:r>
              <w:rPr>
                <w:rFonts w:hint="eastAsia" w:ascii="楷体_GB2312" w:eastAsia="楷体_GB2312" w:cs="宋体"/>
                <w:b/>
                <w:bCs/>
                <w:color w:val="36363D"/>
                <w:sz w:val="24"/>
                <w:lang w:val="en-US" w:eastAsia="zh-CN"/>
              </w:rPr>
              <w:t>接受作业以及学习任务的通知，</w:t>
            </w:r>
            <w:r>
              <w:rPr>
                <w:rFonts w:hint="eastAsia" w:ascii="楷体_GB2312" w:eastAsia="楷体_GB2312" w:cs="宋体"/>
                <w:b w:val="0"/>
                <w:bCs w:val="0"/>
                <w:color w:val="36363D"/>
                <w:sz w:val="24"/>
                <w:lang w:val="en-US" w:eastAsia="zh-CN"/>
              </w:rPr>
              <w:t>同时个人中心也同样能获取自己的学习状况。</w:t>
            </w:r>
          </w:p>
          <w:p w14:paraId="3CD191FA">
            <w:pPr>
              <w:widowControl w:val="0"/>
              <w:numPr>
                <w:ilvl w:val="0"/>
                <w:numId w:val="0"/>
              </w:numPr>
              <w:spacing w:line="360" w:lineRule="auto"/>
              <w:ind w:firstLine="480"/>
              <w:jc w:val="left"/>
              <w:rPr>
                <w:rFonts w:hint="default" w:ascii="楷体_GB2312" w:eastAsia="楷体_GB2312" w:cs="宋体"/>
                <w:b w:val="0"/>
                <w:bCs w:val="0"/>
                <w:color w:val="36363D"/>
                <w:sz w:val="24"/>
                <w:lang w:val="en-US" w:eastAsia="zh-CN"/>
              </w:rPr>
            </w:pPr>
            <w:r>
              <w:rPr>
                <w:rFonts w:hint="default" w:ascii="楷体_GB2312" w:eastAsia="楷体_GB2312" w:cs="宋体"/>
                <w:b w:val="0"/>
                <w:bCs w:val="0"/>
                <w:color w:val="36363D"/>
                <w:sz w:val="24"/>
                <w:lang w:val="en-US" w:eastAsia="zh-CN"/>
              </w:rPr>
              <w:drawing>
                <wp:inline distT="0" distB="0" distL="114300" distR="114300">
                  <wp:extent cx="2279015" cy="5093970"/>
                  <wp:effectExtent l="0" t="0" r="6985" b="11430"/>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9"/>
                          <a:stretch>
                            <a:fillRect/>
                          </a:stretch>
                        </pic:blipFill>
                        <pic:spPr>
                          <a:xfrm>
                            <a:off x="0" y="0"/>
                            <a:ext cx="2279015" cy="5093970"/>
                          </a:xfrm>
                          <a:prstGeom prst="rect">
                            <a:avLst/>
                          </a:prstGeom>
                        </pic:spPr>
                      </pic:pic>
                    </a:graphicData>
                  </a:graphic>
                </wp:inline>
              </w:drawing>
            </w:r>
            <w:r>
              <w:rPr>
                <w:rFonts w:hint="default" w:ascii="楷体_GB2312" w:eastAsia="楷体_GB2312" w:cs="宋体"/>
                <w:b w:val="0"/>
                <w:bCs w:val="0"/>
                <w:color w:val="36363D"/>
                <w:sz w:val="24"/>
                <w:lang w:val="en-US" w:eastAsia="zh-CN"/>
              </w:rPr>
              <w:drawing>
                <wp:inline distT="0" distB="0" distL="114300" distR="114300">
                  <wp:extent cx="2279015" cy="5093970"/>
                  <wp:effectExtent l="0" t="0" r="6985" b="11430"/>
                  <wp:docPr id="5" name="图片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
                          <pic:cNvPicPr>
                            <a:picLocks noChangeAspect="1"/>
                          </pic:cNvPicPr>
                        </pic:nvPicPr>
                        <pic:blipFill>
                          <a:blip r:embed="rId10"/>
                          <a:stretch>
                            <a:fillRect/>
                          </a:stretch>
                        </pic:blipFill>
                        <pic:spPr>
                          <a:xfrm>
                            <a:off x="0" y="0"/>
                            <a:ext cx="2279015" cy="5093970"/>
                          </a:xfrm>
                          <a:prstGeom prst="rect">
                            <a:avLst/>
                          </a:prstGeom>
                        </pic:spPr>
                      </pic:pic>
                    </a:graphicData>
                  </a:graphic>
                </wp:inline>
              </w:drawing>
            </w:r>
          </w:p>
          <w:p w14:paraId="343543D9">
            <w:pPr>
              <w:widowControl w:val="0"/>
              <w:numPr>
                <w:ilvl w:val="0"/>
                <w:numId w:val="0"/>
              </w:numPr>
              <w:spacing w:line="360" w:lineRule="auto"/>
              <w:ind w:firstLine="480"/>
              <w:jc w:val="center"/>
              <w:rPr>
                <w:rFonts w:hint="eastAsia" w:ascii="楷体_GB2312" w:eastAsia="楷体_GB2312" w:cs="宋体"/>
                <w:b w:val="0"/>
                <w:bCs w:val="0"/>
                <w:color w:val="36363D"/>
                <w:sz w:val="24"/>
                <w:lang w:val="en-US" w:eastAsia="zh-CN"/>
              </w:rPr>
            </w:pPr>
            <w:r>
              <w:rPr>
                <w:rFonts w:hint="eastAsia" w:ascii="楷体_GB2312" w:eastAsia="楷体_GB2312" w:cs="宋体"/>
                <w:b w:val="0"/>
                <w:bCs w:val="0"/>
                <w:color w:val="36363D"/>
                <w:sz w:val="24"/>
                <w:lang w:val="en-US" w:eastAsia="zh-CN"/>
              </w:rPr>
              <w:t>图4：为中国大学MOOC移动端功能展示</w:t>
            </w:r>
          </w:p>
          <w:p w14:paraId="6FD54442">
            <w:pPr>
              <w:widowControl w:val="0"/>
              <w:numPr>
                <w:ilvl w:val="0"/>
                <w:numId w:val="0"/>
              </w:numPr>
              <w:spacing w:line="360" w:lineRule="auto"/>
              <w:ind w:firstLine="480"/>
              <w:jc w:val="both"/>
              <w:rPr>
                <w:rFonts w:hint="eastAsia" w:ascii="楷体_GB2312" w:eastAsia="楷体_GB2312" w:cs="宋体"/>
                <w:b w:val="0"/>
                <w:bCs w:val="0"/>
                <w:color w:val="FF0000"/>
                <w:sz w:val="24"/>
                <w:lang w:val="en-US" w:eastAsia="zh-CN"/>
              </w:rPr>
            </w:pPr>
            <w:r>
              <w:rPr>
                <w:rFonts w:hint="eastAsia" w:ascii="楷体_GB2312" w:eastAsia="楷体_GB2312" w:cs="宋体"/>
                <w:b w:val="0"/>
                <w:bCs w:val="0"/>
                <w:color w:val="36363D"/>
                <w:sz w:val="24"/>
                <w:lang w:val="en-US" w:eastAsia="zh-CN"/>
              </w:rPr>
              <w:t>缺点：虽然存在论坛，但是老师与学生很难做到一对一交流，</w:t>
            </w:r>
            <w:r>
              <w:rPr>
                <w:rFonts w:hint="eastAsia" w:ascii="楷体_GB2312" w:eastAsia="楷体_GB2312" w:cs="宋体"/>
                <w:b/>
                <w:bCs/>
                <w:color w:val="36363D"/>
                <w:sz w:val="24"/>
                <w:lang w:val="en-US" w:eastAsia="zh-CN"/>
              </w:rPr>
              <w:t>互动性</w:t>
            </w:r>
            <w:r>
              <w:rPr>
                <w:rFonts w:hint="eastAsia" w:ascii="楷体_GB2312" w:eastAsia="楷体_GB2312" w:cs="宋体"/>
                <w:b w:val="0"/>
                <w:bCs w:val="0"/>
                <w:color w:val="36363D"/>
                <w:sz w:val="24"/>
                <w:lang w:val="en-US" w:eastAsia="zh-CN"/>
              </w:rPr>
              <w:t>不是特别强。</w:t>
            </w:r>
          </w:p>
          <w:p w14:paraId="760509D5">
            <w:pPr>
              <w:widowControl w:val="0"/>
              <w:numPr>
                <w:ilvl w:val="0"/>
                <w:numId w:val="0"/>
              </w:numPr>
              <w:spacing w:line="360" w:lineRule="auto"/>
              <w:jc w:val="left"/>
              <w:rPr>
                <w:rFonts w:hint="default" w:ascii="楷体_GB2312" w:eastAsia="楷体_GB2312" w:cs="宋体"/>
                <w:b w:val="0"/>
                <w:bCs w:val="0"/>
                <w:color w:val="FF0000"/>
                <w:sz w:val="24"/>
                <w:lang w:val="en-US" w:eastAsia="zh-CN"/>
              </w:rPr>
            </w:pPr>
          </w:p>
          <w:p w14:paraId="008A6122">
            <w:pPr>
              <w:pStyle w:val="10"/>
              <w:numPr>
                <w:ilvl w:val="0"/>
                <w:numId w:val="5"/>
              </w:numPr>
              <w:spacing w:line="360" w:lineRule="auto"/>
              <w:ind w:firstLine="480" w:firstLineChars="0"/>
              <w:jc w:val="left"/>
              <w:rPr>
                <w:rFonts w:hint="eastAsia" w:ascii="楷体_GB2312" w:eastAsia="楷体_GB2312" w:cs="宋体"/>
                <w:b/>
                <w:bCs/>
                <w:sz w:val="24"/>
              </w:rPr>
            </w:pPr>
            <w:r>
              <w:rPr>
                <w:rFonts w:hint="eastAsia" w:ascii="楷体_GB2312" w:eastAsia="楷体_GB2312" w:cs="宋体"/>
                <w:b/>
                <w:bCs/>
                <w:sz w:val="24"/>
              </w:rPr>
              <w:t>国外研究现状</w:t>
            </w:r>
          </w:p>
          <w:p w14:paraId="7C2628BA">
            <w:pPr>
              <w:pStyle w:val="10"/>
              <w:widowControl w:val="0"/>
              <w:numPr>
                <w:ilvl w:val="0"/>
                <w:numId w:val="6"/>
              </w:numPr>
              <w:spacing w:line="360" w:lineRule="auto"/>
              <w:ind w:firstLine="482" w:firstLineChars="200"/>
              <w:jc w:val="left"/>
              <w:rPr>
                <w:rFonts w:hint="eastAsia" w:ascii="楷体_GB2312" w:eastAsia="楷体_GB2312" w:cs="宋体"/>
                <w:b/>
                <w:bCs/>
                <w:color w:val="000000" w:themeColor="text1"/>
                <w:sz w:val="24"/>
                <w:lang w:val="en-US" w:eastAsia="zh-CN"/>
                <w14:textFill>
                  <w14:solidFill>
                    <w14:schemeClr w14:val="tx1"/>
                  </w14:solidFill>
                </w14:textFill>
              </w:rPr>
            </w:pPr>
            <w:r>
              <w:rPr>
                <w:rFonts w:hint="eastAsia" w:ascii="楷体_GB2312" w:eastAsia="楷体_GB2312" w:cs="宋体"/>
                <w:b/>
                <w:bCs/>
                <w:color w:val="000000" w:themeColor="text1"/>
                <w:sz w:val="24"/>
                <w:lang w:val="en-US" w:eastAsia="zh-CN"/>
                <w14:textFill>
                  <w14:solidFill>
                    <w14:schemeClr w14:val="tx1"/>
                  </w14:solidFill>
                </w14:textFill>
              </w:rPr>
              <w:t>Canvas</w:t>
            </w:r>
          </w:p>
          <w:p w14:paraId="48948971">
            <w:pPr>
              <w:pStyle w:val="10"/>
              <w:widowControl w:val="0"/>
              <w:numPr>
                <w:ilvl w:val="0"/>
                <w:numId w:val="0"/>
              </w:numPr>
              <w:spacing w:line="360" w:lineRule="auto"/>
              <w:ind w:firstLine="480"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Canvas 是一款功能全面且高度可定制化的学习管理系统（LMS），被广泛应用于高等教育和大型机构中。它旨在提供一个集课程建设、管理、互动和分析于一体的综合性教学平台。</w:t>
            </w:r>
          </w:p>
          <w:p w14:paraId="1F557FB6">
            <w:pPr>
              <w:pStyle w:val="10"/>
              <w:widowControl w:val="0"/>
              <w:numPr>
                <w:ilvl w:val="0"/>
                <w:numId w:val="0"/>
              </w:numPr>
              <w:spacing w:line="360" w:lineRule="auto"/>
              <w:ind w:firstLine="482" w:firstLineChars="200"/>
              <w:jc w:val="left"/>
              <w:rPr>
                <w:rFonts w:hint="eastAsia" w:ascii="楷体_GB2312" w:eastAsia="楷体_GB2312" w:cs="宋体"/>
                <w:b/>
                <w:bCs/>
                <w:color w:val="000000" w:themeColor="text1"/>
                <w:sz w:val="24"/>
                <w:lang w:val="en-US" w:eastAsia="zh-CN"/>
                <w14:textFill>
                  <w14:solidFill>
                    <w14:schemeClr w14:val="tx1"/>
                  </w14:solidFill>
                </w14:textFill>
              </w:rPr>
            </w:pPr>
            <w:r>
              <w:rPr>
                <w:rFonts w:hint="eastAsia" w:ascii="楷体_GB2312" w:eastAsia="楷体_GB2312" w:cs="宋体"/>
                <w:b/>
                <w:bCs/>
                <w:color w:val="000000" w:themeColor="text1"/>
                <w:sz w:val="24"/>
                <w:lang w:val="en-US" w:eastAsia="zh-CN"/>
                <w14:textFill>
                  <w14:solidFill>
                    <w14:schemeClr w14:val="tx1"/>
                  </w14:solidFill>
                </w14:textFill>
              </w:rPr>
              <w:t>核心功能:</w:t>
            </w:r>
          </w:p>
          <w:p w14:paraId="1A36DB29">
            <w:pPr>
              <w:pStyle w:val="10"/>
              <w:widowControl w:val="0"/>
              <w:numPr>
                <w:ilvl w:val="0"/>
                <w:numId w:val="0"/>
              </w:numPr>
              <w:spacing w:line="360" w:lineRule="auto"/>
              <w:ind w:firstLine="480"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1）课程建设与管理: 提供直观的课程构建工具，教师可以通过拖拽方式轻松创建和组织教学模块、作业、测验和讨论等内容。平台支持多样化的内容形式，包括视频、音频等多媒体材料。</w:t>
            </w:r>
          </w:p>
          <w:p w14:paraId="2D04F08F">
            <w:pPr>
              <w:pStyle w:val="10"/>
              <w:widowControl w:val="0"/>
              <w:numPr>
                <w:ilvl w:val="0"/>
                <w:numId w:val="0"/>
              </w:numPr>
              <w:spacing w:line="360" w:lineRule="auto"/>
              <w:ind w:firstLine="480"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2）评估与反馈: 拥有强大的评估工具，如SpeedGrader，可以显著提升教师批改作业和提供反馈的效率。系统支持创建详细的评分标准（Rubrics），确保评分的一致性。</w:t>
            </w:r>
          </w:p>
          <w:p w14:paraId="3EC7B785">
            <w:pPr>
              <w:pStyle w:val="10"/>
              <w:widowControl w:val="0"/>
              <w:numPr>
                <w:ilvl w:val="0"/>
                <w:numId w:val="0"/>
              </w:numPr>
              <w:spacing w:line="360" w:lineRule="auto"/>
              <w:ind w:firstLine="480"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3）沟通与协作: 内置多种互动工具，如论坛、小组、在线会议和即时消息，旨在促进师生之间以及学生之间的有效沟通与协作。</w:t>
            </w:r>
          </w:p>
          <w:p w14:paraId="27ACEBDE">
            <w:pPr>
              <w:pStyle w:val="10"/>
              <w:widowControl w:val="0"/>
              <w:numPr>
                <w:ilvl w:val="0"/>
                <w:numId w:val="0"/>
              </w:numPr>
              <w:spacing w:line="360" w:lineRule="auto"/>
              <w:ind w:firstLine="480"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4）数据分析与报告: 提供详细的课程和学生活动分析功能，帮助教师洞察学生的学习进度和参与度，从而做出有数据支持的教学决策。</w:t>
            </w:r>
          </w:p>
          <w:p w14:paraId="51306FF6">
            <w:pPr>
              <w:pStyle w:val="10"/>
              <w:widowControl w:val="0"/>
              <w:numPr>
                <w:ilvl w:val="0"/>
                <w:numId w:val="0"/>
              </w:numPr>
              <w:spacing w:line="360" w:lineRule="auto"/>
              <w:ind w:firstLine="480"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5）移动学习: 提供功能完善的iOS和Android移动应用，支持离线访问内容和移动端提交作业，方便学生随时随地学习。</w:t>
            </w:r>
          </w:p>
          <w:p w14:paraId="1A791153">
            <w:pPr>
              <w:pStyle w:val="10"/>
              <w:widowControl w:val="0"/>
              <w:numPr>
                <w:ilvl w:val="0"/>
                <w:numId w:val="0"/>
              </w:numPr>
              <w:spacing w:line="360" w:lineRule="auto"/>
              <w:ind w:firstLine="480"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6）高度集成与扩展: 最大的优势之一是其强大的集成能力，通过开放API和应用中心，可以与大量的第三方教学工具（如Turnitin查重工具、Zoom会议等）无缝对接，扩展性极强。</w:t>
            </w:r>
          </w:p>
          <w:p w14:paraId="243B093D">
            <w:pPr>
              <w:pStyle w:val="10"/>
              <w:widowControl w:val="0"/>
              <w:numPr>
                <w:ilvl w:val="0"/>
                <w:numId w:val="0"/>
              </w:numPr>
              <w:spacing w:line="360" w:lineRule="auto"/>
              <w:ind w:firstLine="482"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bCs/>
                <w:color w:val="000000" w:themeColor="text1"/>
                <w:sz w:val="24"/>
                <w:lang w:val="en-US" w:eastAsia="zh-CN"/>
                <w14:textFill>
                  <w14:solidFill>
                    <w14:schemeClr w14:val="tx1"/>
                  </w14:solidFill>
                </w14:textFill>
              </w:rPr>
              <w:t>优点:</w:t>
            </w:r>
            <w:r>
              <w:rPr>
                <w:rFonts w:hint="eastAsia" w:ascii="楷体_GB2312" w:eastAsia="楷体_GB2312" w:cs="宋体"/>
                <w:b w:val="0"/>
                <w:bCs w:val="0"/>
                <w:color w:val="000000" w:themeColor="text1"/>
                <w:sz w:val="24"/>
                <w:lang w:val="en-US" w:eastAsia="zh-CN"/>
                <w14:textFill>
                  <w14:solidFill>
                    <w14:schemeClr w14:val="tx1"/>
                  </w14:solidFill>
                </w14:textFill>
              </w:rPr>
              <w:t>能够满足高等教育复杂的教学管理需求；允许机构和教师根据自身需求灵活设计课程； 可以整合各种外部工具，形成统一的教学环境；为教学改进提供有力的数据支持。</w:t>
            </w:r>
          </w:p>
          <w:p w14:paraId="2828FA76">
            <w:pPr>
              <w:pStyle w:val="10"/>
              <w:widowControl w:val="0"/>
              <w:numPr>
                <w:ilvl w:val="0"/>
                <w:numId w:val="0"/>
              </w:numPr>
              <w:spacing w:line="360" w:lineRule="auto"/>
              <w:ind w:firstLine="482"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bCs/>
                <w:color w:val="000000" w:themeColor="text1"/>
                <w:sz w:val="24"/>
                <w:lang w:val="en-US" w:eastAsia="zh-CN"/>
                <w14:textFill>
                  <w14:solidFill>
                    <w14:schemeClr w14:val="tx1"/>
                  </w14:solidFill>
                </w14:textFill>
              </w:rPr>
              <w:t>缺点:</w:t>
            </w:r>
            <w:r>
              <w:rPr>
                <w:rFonts w:hint="eastAsia" w:ascii="楷体_GB2312" w:eastAsia="楷体_GB2312" w:cs="宋体"/>
                <w:b w:val="0"/>
                <w:bCs w:val="0"/>
                <w:color w:val="000000" w:themeColor="text1"/>
                <w:sz w:val="24"/>
                <w:lang w:val="en-US" w:eastAsia="zh-CN"/>
                <w14:textFill>
                  <w14:solidFill>
                    <w14:schemeClr w14:val="tx1"/>
                  </w14:solidFill>
                </w14:textFill>
              </w:rPr>
              <w:t>对于初次使用的师生来说，系统的复杂性可能导致上手需要一定时间；作为商业级LMS，其授权费用通常高于轻量级工具；尽管有移动应用，但一些用户报告其移动端的体验不如桌面端稳定。</w:t>
            </w:r>
          </w:p>
          <w:p w14:paraId="06EAF901">
            <w:pPr>
              <w:pStyle w:val="10"/>
              <w:widowControl w:val="0"/>
              <w:numPr>
                <w:ilvl w:val="0"/>
                <w:numId w:val="0"/>
              </w:numPr>
              <w:spacing w:line="360" w:lineRule="auto"/>
              <w:ind w:firstLine="480"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p>
          <w:p w14:paraId="26DA581F">
            <w:pPr>
              <w:pStyle w:val="10"/>
              <w:widowControl w:val="0"/>
              <w:numPr>
                <w:ilvl w:val="0"/>
                <w:numId w:val="0"/>
              </w:numPr>
              <w:spacing w:line="360" w:lineRule="auto"/>
              <w:ind w:firstLine="480" w:firstLineChars="200"/>
              <w:jc w:val="left"/>
              <w:rPr>
                <w:rFonts w:hint="eastAsia"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drawing>
                <wp:inline distT="0" distB="0" distL="114300" distR="114300">
                  <wp:extent cx="5309235" cy="3855085"/>
                  <wp:effectExtent l="0" t="0" r="12065" b="5715"/>
                  <wp:docPr id="7" name="图片 7" descr="90461040c71ea2673ac9ec4680fed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0461040c71ea2673ac9ec4680fed67e"/>
                          <pic:cNvPicPr>
                            <a:picLocks noChangeAspect="1"/>
                          </pic:cNvPicPr>
                        </pic:nvPicPr>
                        <pic:blipFill>
                          <a:blip r:embed="rId11"/>
                          <a:stretch>
                            <a:fillRect/>
                          </a:stretch>
                        </pic:blipFill>
                        <pic:spPr>
                          <a:xfrm>
                            <a:off x="0" y="0"/>
                            <a:ext cx="5309235" cy="3855085"/>
                          </a:xfrm>
                          <a:prstGeom prst="rect">
                            <a:avLst/>
                          </a:prstGeom>
                        </pic:spPr>
                      </pic:pic>
                    </a:graphicData>
                  </a:graphic>
                </wp:inline>
              </w:drawing>
            </w:r>
          </w:p>
          <w:p w14:paraId="06B7AF71">
            <w:pPr>
              <w:pStyle w:val="10"/>
              <w:widowControl w:val="0"/>
              <w:numPr>
                <w:ilvl w:val="0"/>
                <w:numId w:val="0"/>
              </w:numPr>
              <w:spacing w:line="360" w:lineRule="auto"/>
              <w:jc w:val="center"/>
              <w:rPr>
                <w:rFonts w:hint="default"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图5：Canvas 用户界面</w:t>
            </w:r>
          </w:p>
          <w:p w14:paraId="33C60D3A">
            <w:pPr>
              <w:pStyle w:val="10"/>
              <w:widowControl w:val="0"/>
              <w:numPr>
                <w:ilvl w:val="0"/>
                <w:numId w:val="6"/>
              </w:numPr>
              <w:spacing w:line="360" w:lineRule="auto"/>
              <w:ind w:left="0" w:leftChars="0" w:firstLine="482" w:firstLineChars="200"/>
              <w:jc w:val="left"/>
              <w:rPr>
                <w:rFonts w:hint="default" w:ascii="楷体_GB2312" w:eastAsia="楷体_GB2312" w:cs="宋体"/>
                <w:b/>
                <w:bCs/>
                <w:color w:val="000000" w:themeColor="text1"/>
                <w:sz w:val="24"/>
                <w:lang w:val="en-US" w:eastAsia="zh-CN"/>
                <w14:textFill>
                  <w14:solidFill>
                    <w14:schemeClr w14:val="tx1"/>
                  </w14:solidFill>
                </w14:textFill>
              </w:rPr>
            </w:pPr>
            <w:r>
              <w:rPr>
                <w:rFonts w:hint="default" w:ascii="楷体_GB2312" w:eastAsia="楷体_GB2312" w:cs="宋体"/>
                <w:b/>
                <w:bCs/>
                <w:color w:val="000000" w:themeColor="text1"/>
                <w:sz w:val="24"/>
                <w:lang w:val="en-US" w:eastAsia="zh-CN"/>
                <w14:textFill>
                  <w14:solidFill>
                    <w14:schemeClr w14:val="tx1"/>
                  </w14:solidFill>
                </w14:textFill>
              </w:rPr>
              <w:t xml:space="preserve">Google Classroom </w:t>
            </w:r>
          </w:p>
          <w:p w14:paraId="083BBFCE">
            <w:pPr>
              <w:pStyle w:val="10"/>
              <w:widowControl w:val="0"/>
              <w:numPr>
                <w:ilvl w:val="0"/>
                <w:numId w:val="0"/>
              </w:numPr>
              <w:spacing w:line="360" w:lineRule="auto"/>
              <w:ind w:firstLine="480" w:firstLineChars="200"/>
              <w:jc w:val="left"/>
              <w:rPr>
                <w:rFonts w:hint="default" w:ascii="楷体_GB2312" w:eastAsia="楷体_GB2312" w:cs="宋体"/>
                <w:b w:val="0"/>
                <w:bCs w:val="0"/>
                <w:color w:val="000000" w:themeColor="text1"/>
                <w:sz w:val="24"/>
                <w:lang w:val="en-US" w:eastAsia="zh-CN"/>
                <w14:textFill>
                  <w14:solidFill>
                    <w14:schemeClr w14:val="tx1"/>
                  </w14:solidFill>
                </w14:textFill>
              </w:rPr>
            </w:pPr>
            <w:r>
              <w:rPr>
                <w:rFonts w:hint="default" w:ascii="楷体_GB2312" w:eastAsia="楷体_GB2312" w:cs="宋体"/>
                <w:b w:val="0"/>
                <w:bCs w:val="0"/>
                <w:color w:val="000000" w:themeColor="text1"/>
                <w:sz w:val="24"/>
                <w:lang w:val="en-US" w:eastAsia="zh-CN"/>
                <w14:textFill>
                  <w14:solidFill>
                    <w14:schemeClr w14:val="tx1"/>
                  </w14:solidFill>
                </w14:textFill>
              </w:rPr>
              <w:t>Google Classroom 是谷歌推出的一款轻量级、免费的教学协作工具，它深度整合了谷歌的其他服务（如Google Drive, Docs, Calendar），旨在简化作业的创建、分发和批改流程。</w:t>
            </w:r>
          </w:p>
          <w:p w14:paraId="6F7758B1">
            <w:pPr>
              <w:pStyle w:val="10"/>
              <w:widowControl w:val="0"/>
              <w:numPr>
                <w:ilvl w:val="0"/>
                <w:numId w:val="0"/>
              </w:numPr>
              <w:spacing w:line="360" w:lineRule="auto"/>
              <w:ind w:firstLine="482" w:firstLineChars="200"/>
              <w:jc w:val="left"/>
              <w:rPr>
                <w:rFonts w:hint="default" w:ascii="楷体_GB2312" w:eastAsia="楷体_GB2312" w:cs="宋体"/>
                <w:b/>
                <w:bCs/>
                <w:color w:val="000000" w:themeColor="text1"/>
                <w:sz w:val="24"/>
                <w:lang w:val="en-US" w:eastAsia="zh-CN"/>
                <w14:textFill>
                  <w14:solidFill>
                    <w14:schemeClr w14:val="tx1"/>
                  </w14:solidFill>
                </w14:textFill>
              </w:rPr>
            </w:pPr>
            <w:r>
              <w:rPr>
                <w:rFonts w:hint="default" w:ascii="楷体_GB2312" w:eastAsia="楷体_GB2312" w:cs="宋体"/>
                <w:b/>
                <w:bCs/>
                <w:color w:val="000000" w:themeColor="text1"/>
                <w:sz w:val="24"/>
                <w:lang w:val="en-US" w:eastAsia="zh-CN"/>
                <w14:textFill>
                  <w14:solidFill>
                    <w14:schemeClr w14:val="tx1"/>
                  </w14:solidFill>
                </w14:textFill>
              </w:rPr>
              <w:t>核心功能:</w:t>
            </w:r>
          </w:p>
          <w:p w14:paraId="31468DA6">
            <w:pPr>
              <w:pStyle w:val="10"/>
              <w:widowControl w:val="0"/>
              <w:numPr>
                <w:ilvl w:val="0"/>
                <w:numId w:val="0"/>
              </w:numPr>
              <w:spacing w:line="360" w:lineRule="auto"/>
              <w:ind w:firstLine="480" w:firstLineChars="200"/>
              <w:jc w:val="left"/>
              <w:rPr>
                <w:rFonts w:hint="default"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1）</w:t>
            </w:r>
            <w:r>
              <w:rPr>
                <w:rFonts w:hint="default" w:ascii="楷体_GB2312" w:eastAsia="楷体_GB2312" w:cs="宋体"/>
                <w:b w:val="0"/>
                <w:bCs w:val="0"/>
                <w:color w:val="000000" w:themeColor="text1"/>
                <w:sz w:val="24"/>
                <w:lang w:val="en-US" w:eastAsia="zh-CN"/>
                <w14:textFill>
                  <w14:solidFill>
                    <w14:schemeClr w14:val="tx1"/>
                  </w14:solidFill>
                </w14:textFill>
              </w:rPr>
              <w:t>简化作业流程: 教师可以轻松创建、分发作业，并在线收集和批改。系统会自动为每个学生创建作业副本，管理便捷。</w:t>
            </w:r>
          </w:p>
          <w:p w14:paraId="53599E2A">
            <w:pPr>
              <w:pStyle w:val="10"/>
              <w:widowControl w:val="0"/>
              <w:numPr>
                <w:ilvl w:val="0"/>
                <w:numId w:val="0"/>
              </w:numPr>
              <w:spacing w:line="360" w:lineRule="auto"/>
              <w:ind w:firstLine="480" w:firstLineChars="200"/>
              <w:jc w:val="left"/>
              <w:rPr>
                <w:rFonts w:hint="default"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2）</w:t>
            </w:r>
            <w:r>
              <w:rPr>
                <w:rFonts w:hint="default" w:ascii="楷体_GB2312" w:eastAsia="楷体_GB2312" w:cs="宋体"/>
                <w:b w:val="0"/>
                <w:bCs w:val="0"/>
                <w:color w:val="000000" w:themeColor="text1"/>
                <w:sz w:val="24"/>
                <w:lang w:val="en-US" w:eastAsia="zh-CN"/>
                <w14:textFill>
                  <w14:solidFill>
                    <w14:schemeClr w14:val="tx1"/>
                  </w14:solidFill>
                </w14:textFill>
              </w:rPr>
              <w:t>无缝集成谷歌生态: 作业、资料等所有文件都储存在 Google Drive 中，并与 Google Calendar 自动同步截止日期。教师可以直接使用 Google Docs、Forms 等工具创建作业和测验。</w:t>
            </w:r>
          </w:p>
          <w:p w14:paraId="4B3883EE">
            <w:pPr>
              <w:pStyle w:val="10"/>
              <w:widowControl w:val="0"/>
              <w:numPr>
                <w:ilvl w:val="0"/>
                <w:numId w:val="0"/>
              </w:numPr>
              <w:spacing w:line="360" w:lineRule="auto"/>
              <w:ind w:firstLine="480" w:firstLineChars="200"/>
              <w:jc w:val="left"/>
              <w:rPr>
                <w:rFonts w:hint="default"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3）</w:t>
            </w:r>
            <w:r>
              <w:rPr>
                <w:rFonts w:hint="default" w:ascii="楷体_GB2312" w:eastAsia="楷体_GB2312" w:cs="宋体"/>
                <w:b w:val="0"/>
                <w:bCs w:val="0"/>
                <w:color w:val="000000" w:themeColor="text1"/>
                <w:sz w:val="24"/>
                <w:lang w:val="en-US" w:eastAsia="zh-CN"/>
                <w14:textFill>
                  <w14:solidFill>
                    <w14:schemeClr w14:val="tx1"/>
                  </w14:solidFill>
                </w14:textFill>
              </w:rPr>
              <w:t>沟通与通知: “信息流”（Stream）功能可以用来发布公告、发起讨论，促进课堂沟通。同时，系统通过 Gmail 发送相关通知。</w:t>
            </w:r>
          </w:p>
          <w:p w14:paraId="15DA46C2">
            <w:pPr>
              <w:pStyle w:val="10"/>
              <w:widowControl w:val="0"/>
              <w:numPr>
                <w:ilvl w:val="0"/>
                <w:numId w:val="0"/>
              </w:numPr>
              <w:spacing w:line="360" w:lineRule="auto"/>
              <w:ind w:firstLine="480" w:firstLineChars="200"/>
              <w:jc w:val="left"/>
              <w:rPr>
                <w:rFonts w:hint="default"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4）</w:t>
            </w:r>
            <w:r>
              <w:rPr>
                <w:rFonts w:hint="default" w:ascii="楷体_GB2312" w:eastAsia="楷体_GB2312" w:cs="宋体"/>
                <w:b w:val="0"/>
                <w:bCs w:val="0"/>
                <w:color w:val="000000" w:themeColor="text1"/>
                <w:sz w:val="24"/>
                <w:lang w:val="en-US" w:eastAsia="zh-CN"/>
                <w14:textFill>
                  <w14:solidFill>
                    <w14:schemeClr w14:val="tx1"/>
                  </w14:solidFill>
                </w14:textFill>
              </w:rPr>
              <w:t>评分与反馈: 提供简单直观的评分界面，教师可以直接在学生的文档中添加评论和反馈。</w:t>
            </w:r>
          </w:p>
          <w:p w14:paraId="61D396B2">
            <w:pPr>
              <w:pStyle w:val="10"/>
              <w:widowControl w:val="0"/>
              <w:numPr>
                <w:ilvl w:val="0"/>
                <w:numId w:val="0"/>
              </w:numPr>
              <w:spacing w:line="360" w:lineRule="auto"/>
              <w:ind w:firstLine="480" w:firstLineChars="200"/>
              <w:jc w:val="left"/>
              <w:rPr>
                <w:rFonts w:hint="default"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5）</w:t>
            </w:r>
            <w:r>
              <w:rPr>
                <w:rFonts w:hint="default" w:ascii="楷体_GB2312" w:eastAsia="楷体_GB2312" w:cs="宋体"/>
                <w:b w:val="0"/>
                <w:bCs w:val="0"/>
                <w:color w:val="000000" w:themeColor="text1"/>
                <w:sz w:val="24"/>
                <w:lang w:val="en-US" w:eastAsia="zh-CN"/>
                <w14:textFill>
                  <w14:solidFill>
                    <w14:schemeClr w14:val="tx1"/>
                  </w14:solidFill>
                </w14:textFill>
              </w:rPr>
              <w:t>原创性检查: 内置了原创性报告工具，可以帮助教师检测学生的作业是否存在抄袭问题。</w:t>
            </w:r>
          </w:p>
          <w:p w14:paraId="36CBB6B4">
            <w:pPr>
              <w:pStyle w:val="10"/>
              <w:widowControl w:val="0"/>
              <w:numPr>
                <w:ilvl w:val="0"/>
                <w:numId w:val="0"/>
              </w:numPr>
              <w:spacing w:line="360" w:lineRule="auto"/>
              <w:ind w:firstLine="480" w:firstLineChars="200"/>
              <w:jc w:val="left"/>
              <w:rPr>
                <w:rFonts w:hint="default" w:ascii="楷体_GB2312" w:eastAsia="楷体_GB2312" w:cs="宋体"/>
                <w:b w:val="0"/>
                <w:bCs w:val="0"/>
                <w:color w:val="000000" w:themeColor="text1"/>
                <w:sz w:val="24"/>
                <w:lang w:val="en-US" w:eastAsia="zh-CN"/>
                <w14:textFill>
                  <w14:solidFill>
                    <w14:schemeClr w14:val="tx1"/>
                  </w14:solidFill>
                </w14:textFill>
              </w:rPr>
            </w:pPr>
            <w:r>
              <w:rPr>
                <w:rFonts w:hint="default" w:ascii="楷体_GB2312" w:eastAsia="楷体_GB2312" w:cs="宋体"/>
                <w:b w:val="0"/>
                <w:bCs w:val="0"/>
                <w:color w:val="000000" w:themeColor="text1"/>
                <w:sz w:val="24"/>
                <w:lang w:val="en-US" w:eastAsia="zh-CN"/>
                <w14:textFill>
                  <w14:solidFill>
                    <w14:schemeClr w14:val="tx1"/>
                  </w14:solidFill>
                </w14:textFill>
              </w:rPr>
              <w:drawing>
                <wp:inline distT="0" distB="0" distL="114300" distR="114300">
                  <wp:extent cx="5572760" cy="2792095"/>
                  <wp:effectExtent l="0" t="0" r="2540" b="1905"/>
                  <wp:docPr id="8" name="图片 8" descr="QQ_175818926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_1758189265022"/>
                          <pic:cNvPicPr>
                            <a:picLocks noChangeAspect="1"/>
                          </pic:cNvPicPr>
                        </pic:nvPicPr>
                        <pic:blipFill>
                          <a:blip r:embed="rId12"/>
                          <a:stretch>
                            <a:fillRect/>
                          </a:stretch>
                        </pic:blipFill>
                        <pic:spPr>
                          <a:xfrm>
                            <a:off x="0" y="0"/>
                            <a:ext cx="5572760" cy="2792095"/>
                          </a:xfrm>
                          <a:prstGeom prst="rect">
                            <a:avLst/>
                          </a:prstGeom>
                        </pic:spPr>
                      </pic:pic>
                    </a:graphicData>
                  </a:graphic>
                </wp:inline>
              </w:drawing>
            </w:r>
          </w:p>
          <w:p w14:paraId="59E805FC">
            <w:pPr>
              <w:pStyle w:val="10"/>
              <w:widowControl w:val="0"/>
              <w:numPr>
                <w:ilvl w:val="0"/>
                <w:numId w:val="0"/>
              </w:numPr>
              <w:tabs>
                <w:tab w:val="center" w:pos="4185"/>
              </w:tabs>
              <w:spacing w:line="360" w:lineRule="auto"/>
              <w:jc w:val="center"/>
              <w:rPr>
                <w:rFonts w:hint="default" w:ascii="楷体_GB2312" w:eastAsia="楷体_GB2312" w:cs="宋体"/>
                <w:b w:val="0"/>
                <w:bCs w:val="0"/>
                <w:color w:val="000000" w:themeColor="text1"/>
                <w:sz w:val="24"/>
                <w:lang w:val="en-US" w:eastAsia="zh-CN"/>
                <w14:textFill>
                  <w14:solidFill>
                    <w14:schemeClr w14:val="tx1"/>
                  </w14:solidFill>
                </w14:textFill>
              </w:rPr>
            </w:pPr>
            <w:r>
              <w:rPr>
                <w:rFonts w:hint="eastAsia" w:ascii="楷体_GB2312" w:eastAsia="楷体_GB2312" w:cs="宋体"/>
                <w:b w:val="0"/>
                <w:bCs w:val="0"/>
                <w:color w:val="000000" w:themeColor="text1"/>
                <w:sz w:val="24"/>
                <w:lang w:val="en-US" w:eastAsia="zh-CN"/>
                <w14:textFill>
                  <w14:solidFill>
                    <w14:schemeClr w14:val="tx1"/>
                  </w14:solidFill>
                </w14:textFill>
              </w:rPr>
              <w:t>图6：Google Classroom 课程界面</w:t>
            </w:r>
          </w:p>
          <w:p w14:paraId="5BF1FE1A">
            <w:pPr>
              <w:pStyle w:val="10"/>
              <w:widowControl w:val="0"/>
              <w:numPr>
                <w:ilvl w:val="0"/>
                <w:numId w:val="0"/>
              </w:numPr>
              <w:tabs>
                <w:tab w:val="center" w:pos="4185"/>
              </w:tabs>
              <w:spacing w:line="360" w:lineRule="auto"/>
              <w:ind w:firstLine="482" w:firstLineChars="200"/>
              <w:jc w:val="left"/>
              <w:rPr>
                <w:rFonts w:hint="default" w:ascii="楷体_GB2312" w:eastAsia="楷体_GB2312" w:cs="宋体"/>
                <w:b w:val="0"/>
                <w:bCs w:val="0"/>
                <w:color w:val="000000" w:themeColor="text1"/>
                <w:sz w:val="24"/>
                <w:lang w:val="en-US" w:eastAsia="zh-CN"/>
                <w14:textFill>
                  <w14:solidFill>
                    <w14:schemeClr w14:val="tx1"/>
                  </w14:solidFill>
                </w14:textFill>
              </w:rPr>
            </w:pPr>
            <w:r>
              <w:rPr>
                <w:rFonts w:hint="default" w:ascii="楷体_GB2312" w:eastAsia="楷体_GB2312" w:cs="宋体"/>
                <w:b/>
                <w:bCs/>
                <w:color w:val="000000" w:themeColor="text1"/>
                <w:sz w:val="24"/>
                <w:lang w:val="en-US" w:eastAsia="zh-CN"/>
                <w14:textFill>
                  <w14:solidFill>
                    <w14:schemeClr w14:val="tx1"/>
                  </w14:solidFill>
                </w14:textFill>
              </w:rPr>
              <w:t>优点:</w:t>
            </w:r>
            <w:r>
              <w:rPr>
                <w:rFonts w:hint="default" w:ascii="楷体_GB2312" w:eastAsia="楷体_GB2312" w:cs="宋体"/>
                <w:b w:val="0"/>
                <w:bCs w:val="0"/>
                <w:color w:val="000000" w:themeColor="text1"/>
                <w:sz w:val="24"/>
                <w:lang w:val="en-US" w:eastAsia="zh-CN"/>
                <w14:textFill>
                  <w14:solidFill>
                    <w14:schemeClr w14:val="tx1"/>
                  </w14:solidFill>
                </w14:textFill>
              </w:rPr>
              <w:t>界面简洁直观，用户熟悉谷歌产品的操作逻辑，学习成本极低</w:t>
            </w:r>
            <w:r>
              <w:rPr>
                <w:rFonts w:hint="eastAsia" w:ascii="楷体_GB2312" w:eastAsia="楷体_GB2312" w:cs="宋体"/>
                <w:b w:val="0"/>
                <w:bCs w:val="0"/>
                <w:color w:val="000000" w:themeColor="text1"/>
                <w:sz w:val="24"/>
                <w:lang w:val="en-US" w:eastAsia="zh-CN"/>
                <w14:textFill>
                  <w14:solidFill>
                    <w14:schemeClr w14:val="tx1"/>
                  </w14:solidFill>
                </w14:textFill>
              </w:rPr>
              <w:t>；</w:t>
            </w:r>
            <w:r>
              <w:rPr>
                <w:rFonts w:hint="default" w:ascii="楷体_GB2312" w:eastAsia="楷体_GB2312" w:cs="宋体"/>
                <w:b w:val="0"/>
                <w:bCs w:val="0"/>
                <w:color w:val="000000" w:themeColor="text1"/>
                <w:sz w:val="24"/>
                <w:lang w:val="en-US" w:eastAsia="zh-CN"/>
                <w14:textFill>
                  <w14:solidFill>
                    <w14:schemeClr w14:val="tx1"/>
                  </w14:solidFill>
                </w14:textFill>
              </w:rPr>
              <w:t>对于已经在使用谷歌生态的学校和师生来说，体验非常流畅</w:t>
            </w:r>
            <w:r>
              <w:rPr>
                <w:rFonts w:hint="eastAsia" w:ascii="楷体_GB2312" w:eastAsia="楷体_GB2312" w:cs="宋体"/>
                <w:b w:val="0"/>
                <w:bCs w:val="0"/>
                <w:color w:val="000000" w:themeColor="text1"/>
                <w:sz w:val="24"/>
                <w:lang w:val="en-US" w:eastAsia="zh-CN"/>
                <w14:textFill>
                  <w14:solidFill>
                    <w14:schemeClr w14:val="tx1"/>
                  </w14:solidFill>
                </w14:textFill>
              </w:rPr>
              <w:t>；</w:t>
            </w:r>
            <w:r>
              <w:rPr>
                <w:rFonts w:hint="default" w:ascii="楷体_GB2312" w:eastAsia="楷体_GB2312" w:cs="宋体"/>
                <w:b w:val="0"/>
                <w:bCs w:val="0"/>
                <w:color w:val="000000" w:themeColor="text1"/>
                <w:sz w:val="24"/>
                <w:lang w:val="en-US" w:eastAsia="zh-CN"/>
                <w14:textFill>
                  <w14:solidFill>
                    <w14:schemeClr w14:val="tx1"/>
                  </w14:solidFill>
                </w14:textFill>
              </w:rPr>
              <w:t>极大地简化了传统作业收发流程，提高了效率。</w:t>
            </w:r>
          </w:p>
          <w:p w14:paraId="13177F0B">
            <w:pPr>
              <w:pStyle w:val="10"/>
              <w:widowControl w:val="0"/>
              <w:numPr>
                <w:ilvl w:val="0"/>
                <w:numId w:val="0"/>
              </w:numPr>
              <w:tabs>
                <w:tab w:val="center" w:pos="4185"/>
              </w:tabs>
              <w:spacing w:line="360" w:lineRule="auto"/>
              <w:ind w:firstLine="482" w:firstLineChars="200"/>
              <w:jc w:val="left"/>
              <w:rPr>
                <w:rFonts w:hint="default" w:ascii="楷体_GB2312" w:eastAsia="楷体_GB2312" w:cs="宋体"/>
                <w:b w:val="0"/>
                <w:bCs w:val="0"/>
                <w:color w:val="FF0000"/>
                <w:sz w:val="24"/>
                <w:lang w:val="en-US" w:eastAsia="zh-CN"/>
              </w:rPr>
            </w:pPr>
            <w:r>
              <w:rPr>
                <w:rFonts w:hint="default" w:ascii="楷体_GB2312" w:eastAsia="楷体_GB2312" w:cs="宋体"/>
                <w:b/>
                <w:bCs/>
                <w:color w:val="000000" w:themeColor="text1"/>
                <w:sz w:val="24"/>
                <w:lang w:val="en-US" w:eastAsia="zh-CN"/>
                <w14:textFill>
                  <w14:solidFill>
                    <w14:schemeClr w14:val="tx1"/>
                  </w14:solidFill>
                </w14:textFill>
              </w:rPr>
              <w:t>缺点:</w:t>
            </w:r>
            <w:r>
              <w:rPr>
                <w:rFonts w:hint="default" w:ascii="楷体_GB2312" w:eastAsia="楷体_GB2312" w:cs="宋体"/>
                <w:b w:val="0"/>
                <w:bCs w:val="0"/>
                <w:color w:val="000000" w:themeColor="text1"/>
                <w:sz w:val="24"/>
                <w:lang w:val="en-US" w:eastAsia="zh-CN"/>
                <w14:textFill>
                  <w14:solidFill>
                    <w14:schemeClr w14:val="tx1"/>
                  </w14:solidFill>
                </w14:textFill>
              </w:rPr>
              <w:t>与Canvas等专业LMS相比，缺少许多高级管理功能，如复杂的测验设置、详细的学情分析和课程模块化设计</w:t>
            </w:r>
            <w:r>
              <w:rPr>
                <w:rFonts w:hint="eastAsia" w:ascii="楷体_GB2312" w:eastAsia="楷体_GB2312" w:cs="宋体"/>
                <w:b w:val="0"/>
                <w:bCs w:val="0"/>
                <w:color w:val="000000" w:themeColor="text1"/>
                <w:sz w:val="24"/>
                <w:lang w:val="en-US" w:eastAsia="zh-CN"/>
                <w14:textFill>
                  <w14:solidFill>
                    <w14:schemeClr w14:val="tx1"/>
                  </w14:solidFill>
                </w14:textFill>
              </w:rPr>
              <w:t>；</w:t>
            </w:r>
            <w:r>
              <w:rPr>
                <w:rFonts w:hint="default" w:ascii="楷体_GB2312" w:eastAsia="楷体_GB2312" w:cs="宋体"/>
                <w:b w:val="0"/>
                <w:bCs w:val="0"/>
                <w:color w:val="000000" w:themeColor="text1"/>
                <w:sz w:val="24"/>
                <w:lang w:val="en-US" w:eastAsia="zh-CN"/>
                <w14:textFill>
                  <w14:solidFill>
                    <w14:schemeClr w14:val="tx1"/>
                  </w14:solidFill>
                </w14:textFill>
              </w:rPr>
              <w:t>主要围绕Google自身生态，对第三方工具的集成能力不如Canvas开放和广泛</w:t>
            </w:r>
            <w:r>
              <w:rPr>
                <w:rFonts w:hint="eastAsia" w:ascii="楷体_GB2312" w:eastAsia="楷体_GB2312" w:cs="宋体"/>
                <w:b w:val="0"/>
                <w:bCs w:val="0"/>
                <w:color w:val="000000" w:themeColor="text1"/>
                <w:sz w:val="24"/>
                <w:lang w:val="en-US" w:eastAsia="zh-CN"/>
                <w14:textFill>
                  <w14:solidFill>
                    <w14:schemeClr w14:val="tx1"/>
                  </w14:solidFill>
                </w14:textFill>
              </w:rPr>
              <w:t>；</w:t>
            </w:r>
            <w:r>
              <w:rPr>
                <w:rFonts w:hint="default" w:ascii="楷体_GB2312" w:eastAsia="楷体_GB2312" w:cs="宋体"/>
                <w:b w:val="0"/>
                <w:bCs w:val="0"/>
                <w:color w:val="000000" w:themeColor="text1"/>
                <w:sz w:val="24"/>
                <w:lang w:val="en-US" w:eastAsia="zh-CN"/>
                <w14:textFill>
                  <w14:solidFill>
                    <w14:schemeClr w14:val="tx1"/>
                  </w14:solidFill>
                </w14:textFill>
              </w:rPr>
              <w:t>用户必须拥有Google账户才能使用，且在多个账户间切换可能存在不便</w:t>
            </w:r>
            <w:r>
              <w:rPr>
                <w:rFonts w:hint="eastAsia" w:ascii="楷体_GB2312" w:eastAsia="楷体_GB2312" w:cs="宋体"/>
                <w:b w:val="0"/>
                <w:bCs w:val="0"/>
                <w:color w:val="000000" w:themeColor="text1"/>
                <w:sz w:val="24"/>
                <w:lang w:val="en-US" w:eastAsia="zh-CN"/>
                <w14:textFill>
                  <w14:solidFill>
                    <w14:schemeClr w14:val="tx1"/>
                  </w14:solidFill>
                </w14:textFill>
              </w:rPr>
              <w:t>；</w:t>
            </w:r>
            <w:r>
              <w:rPr>
                <w:rFonts w:hint="default" w:ascii="楷体_GB2312" w:eastAsia="楷体_GB2312" w:cs="宋体"/>
                <w:b w:val="0"/>
                <w:bCs w:val="0"/>
                <w:color w:val="000000" w:themeColor="text1"/>
                <w:sz w:val="24"/>
                <w:lang w:val="en-US" w:eastAsia="zh-CN"/>
                <w14:textFill>
                  <w14:solidFill>
                    <w14:schemeClr w14:val="tx1"/>
                  </w14:solidFill>
                </w14:textFill>
              </w:rPr>
              <w:t>更适合作为混合式学习或传统课堂的辅助工具，而非功能完备的在线课程平台。</w:t>
            </w:r>
          </w:p>
          <w:p w14:paraId="1F61436C">
            <w:pPr>
              <w:spacing w:line="360" w:lineRule="auto"/>
              <w:ind w:firstLine="482" w:firstLineChars="200"/>
              <w:jc w:val="left"/>
              <w:rPr>
                <w:rFonts w:ascii="楷体_GB2312" w:eastAsia="楷体_GB2312" w:cs="宋体"/>
                <w:b/>
                <w:bCs/>
                <w:sz w:val="24"/>
              </w:rPr>
            </w:pPr>
            <w:r>
              <w:rPr>
                <w:rFonts w:hint="eastAsia" w:ascii="楷体_GB2312" w:eastAsia="楷体_GB2312" w:cs="宋体"/>
                <w:b/>
                <w:bCs/>
                <w:sz w:val="24"/>
              </w:rPr>
              <w:t>三</w:t>
            </w:r>
            <w:r>
              <w:rPr>
                <w:rFonts w:ascii="楷体_GB2312" w:eastAsia="楷体_GB2312" w:cs="宋体"/>
                <w:b/>
                <w:bCs/>
                <w:sz w:val="24"/>
              </w:rPr>
              <w:t>、总结与展望 </w:t>
            </w:r>
          </w:p>
          <w:p w14:paraId="05E564CC">
            <w:pPr>
              <w:pStyle w:val="10"/>
              <w:spacing w:line="360" w:lineRule="auto"/>
              <w:ind w:left="360" w:firstLine="482" w:firstLineChars="200"/>
              <w:rPr>
                <w:rFonts w:hint="eastAsia" w:ascii="楷体_GB2312" w:eastAsia="楷体_GB2312" w:cs="宋体"/>
                <w:b w:val="0"/>
                <w:bCs w:val="0"/>
                <w:sz w:val="24"/>
                <w:lang w:val="en-US" w:eastAsia="zh-CN"/>
              </w:rPr>
            </w:pPr>
            <w:r>
              <w:rPr>
                <w:rFonts w:hint="eastAsia" w:ascii="楷体_GB2312" w:eastAsia="楷体_GB2312" w:cs="宋体"/>
                <w:b/>
                <w:bCs/>
                <w:sz w:val="24"/>
                <w:lang w:val="en-US" w:eastAsia="zh-CN"/>
              </w:rPr>
              <w:t>对于国内教育，</w:t>
            </w:r>
            <w:r>
              <w:rPr>
                <w:rFonts w:hint="eastAsia" w:ascii="楷体_GB2312" w:eastAsia="楷体_GB2312" w:cs="宋体"/>
                <w:b w:val="0"/>
                <w:bCs w:val="0"/>
                <w:sz w:val="24"/>
                <w:lang w:val="en-US" w:eastAsia="zh-CN"/>
              </w:rPr>
              <w:t>平台更注重课堂教学信息中的互补传递，无论是课前的签到，课中点名亦或是课后作业布置，都是关注学生的课堂流程。而</w:t>
            </w:r>
            <w:r>
              <w:rPr>
                <w:rFonts w:hint="eastAsia" w:ascii="楷体_GB2312" w:eastAsia="楷体_GB2312" w:cs="宋体"/>
                <w:b/>
                <w:bCs/>
                <w:sz w:val="24"/>
                <w:lang w:val="en-US" w:eastAsia="zh-CN"/>
              </w:rPr>
              <w:t>国外教学</w:t>
            </w:r>
            <w:r>
              <w:rPr>
                <w:rFonts w:hint="eastAsia" w:ascii="楷体_GB2312" w:eastAsia="楷体_GB2312" w:cs="宋体"/>
                <w:b w:val="0"/>
                <w:bCs w:val="0"/>
                <w:sz w:val="24"/>
                <w:lang w:val="en-US" w:eastAsia="zh-CN"/>
              </w:rPr>
              <w:t>中更侧重课外部分，教学资源，课外作业等进行互补，课堂教学相对来说不是重点。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1676"/>
              <w:gridCol w:w="1676"/>
              <w:gridCol w:w="1676"/>
              <w:gridCol w:w="1676"/>
            </w:tblGrid>
            <w:tr w14:paraId="3998A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1676" w:type="dxa"/>
                </w:tcPr>
                <w:p w14:paraId="7211764B">
                  <w:pPr>
                    <w:pStyle w:val="10"/>
                    <w:spacing w:line="360" w:lineRule="auto"/>
                    <w:rPr>
                      <w:rFonts w:hint="default" w:ascii="楷体_GB2312" w:eastAsia="楷体_GB2312" w:cs="宋体"/>
                      <w:b w:val="0"/>
                      <w:bCs w:val="0"/>
                      <w:sz w:val="24"/>
                      <w:vertAlign w:val="baseline"/>
                      <w:lang w:val="en-US" w:eastAsia="zh-CN"/>
                    </w:rPr>
                  </w:pPr>
                </w:p>
              </w:tc>
              <w:tc>
                <w:tcPr>
                  <w:tcW w:w="1676" w:type="dxa"/>
                </w:tcPr>
                <w:p w14:paraId="17F608E2">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学习通</w:t>
                  </w:r>
                </w:p>
              </w:tc>
              <w:tc>
                <w:tcPr>
                  <w:tcW w:w="1676" w:type="dxa"/>
                </w:tcPr>
                <w:p w14:paraId="41A75854">
                  <w:pPr>
                    <w:pStyle w:val="10"/>
                    <w:spacing w:line="360" w:lineRule="auto"/>
                    <w:ind w:left="0" w:leftChars="0" w:firstLine="0" w:firstLineChars="0"/>
                    <w:jc w:val="both"/>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中国大学MOOC</w:t>
                  </w:r>
                </w:p>
              </w:tc>
              <w:tc>
                <w:tcPr>
                  <w:tcW w:w="1676" w:type="dxa"/>
                </w:tcPr>
                <w:p w14:paraId="525989FD">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Canvas</w:t>
                  </w:r>
                </w:p>
              </w:tc>
              <w:tc>
                <w:tcPr>
                  <w:tcW w:w="1676" w:type="dxa"/>
                </w:tcPr>
                <w:p w14:paraId="03EBADD2">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default" w:ascii="楷体_GB2312" w:eastAsia="楷体_GB2312" w:cs="宋体"/>
                      <w:b w:val="0"/>
                      <w:bCs w:val="0"/>
                      <w:sz w:val="24"/>
                      <w:vertAlign w:val="baseline"/>
                      <w:lang w:val="en-US" w:eastAsia="zh-CN"/>
                    </w:rPr>
                    <w:t>Google Classroom</w:t>
                  </w:r>
                </w:p>
              </w:tc>
            </w:tr>
            <w:tr w14:paraId="786D0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27F62DCD">
                  <w:pPr>
                    <w:pStyle w:val="10"/>
                    <w:spacing w:line="360" w:lineRule="auto"/>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优点</w:t>
                  </w:r>
                </w:p>
              </w:tc>
              <w:tc>
                <w:tcPr>
                  <w:tcW w:w="1676" w:type="dxa"/>
                </w:tcPr>
                <w:p w14:paraId="792F1227">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师生互动关系强</w:t>
                  </w:r>
                </w:p>
              </w:tc>
              <w:tc>
                <w:tcPr>
                  <w:tcW w:w="1676" w:type="dxa"/>
                </w:tcPr>
                <w:p w14:paraId="643CDEA5">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资源丰富</w:t>
                  </w:r>
                </w:p>
              </w:tc>
              <w:tc>
                <w:tcPr>
                  <w:tcW w:w="1676" w:type="dxa"/>
                </w:tcPr>
                <w:p w14:paraId="4ADFD333">
                  <w:pPr>
                    <w:pStyle w:val="10"/>
                    <w:spacing w:line="360" w:lineRule="auto"/>
                    <w:ind w:left="0" w:leftChars="0" w:firstLine="0" w:firstLineChars="0"/>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高度集成能力，扩展性强</w:t>
                  </w:r>
                </w:p>
              </w:tc>
              <w:tc>
                <w:tcPr>
                  <w:tcW w:w="1676" w:type="dxa"/>
                </w:tcPr>
                <w:p w14:paraId="58086323">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简易，流程简单易于上手</w:t>
                  </w:r>
                </w:p>
              </w:tc>
            </w:tr>
            <w:tr w14:paraId="3406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44F551F6">
                  <w:pPr>
                    <w:pStyle w:val="10"/>
                    <w:spacing w:line="360" w:lineRule="auto"/>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缺点</w:t>
                  </w:r>
                </w:p>
              </w:tc>
              <w:tc>
                <w:tcPr>
                  <w:tcW w:w="1676" w:type="dxa"/>
                </w:tcPr>
                <w:p w14:paraId="40A07669">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存在安全隐患</w:t>
                  </w:r>
                </w:p>
              </w:tc>
              <w:tc>
                <w:tcPr>
                  <w:tcW w:w="1676" w:type="dxa"/>
                </w:tcPr>
                <w:p w14:paraId="315FCAC1">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互动性弱</w:t>
                  </w:r>
                </w:p>
              </w:tc>
              <w:tc>
                <w:tcPr>
                  <w:tcW w:w="1676" w:type="dxa"/>
                </w:tcPr>
                <w:p w14:paraId="71308489">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复杂且成本高</w:t>
                  </w:r>
                </w:p>
              </w:tc>
              <w:tc>
                <w:tcPr>
                  <w:tcW w:w="1676" w:type="dxa"/>
                </w:tcPr>
                <w:p w14:paraId="30AB711D">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使用条件苛刻</w:t>
                  </w:r>
                </w:p>
              </w:tc>
            </w:tr>
          </w:tbl>
          <w:p w14:paraId="3C882B8E">
            <w:pPr>
              <w:pStyle w:val="10"/>
              <w:spacing w:line="360" w:lineRule="auto"/>
              <w:ind w:left="360" w:firstLine="480" w:firstLineChars="200"/>
              <w:jc w:val="center"/>
              <w:rPr>
                <w:rFonts w:hint="eastAsia" w:ascii="楷体_GB2312" w:eastAsia="楷体_GB2312" w:cs="宋体"/>
                <w:b w:val="0"/>
                <w:bCs w:val="0"/>
                <w:sz w:val="24"/>
                <w:lang w:val="en-US" w:eastAsia="zh-CN"/>
              </w:rPr>
            </w:pPr>
            <w:r>
              <w:rPr>
                <w:rFonts w:hint="eastAsia" w:ascii="楷体_GB2312" w:eastAsia="楷体_GB2312" w:cs="宋体"/>
                <w:b w:val="0"/>
                <w:bCs w:val="0"/>
                <w:sz w:val="24"/>
                <w:lang w:val="en-US" w:eastAsia="zh-CN"/>
              </w:rPr>
              <w:t>表1 国内外各教学管理系统优缺点对比</w:t>
            </w:r>
          </w:p>
          <w:p w14:paraId="511DF94C">
            <w:pPr>
              <w:pStyle w:val="10"/>
              <w:spacing w:line="360" w:lineRule="auto"/>
              <w:ind w:left="360" w:firstLine="480" w:firstLineChars="200"/>
              <w:jc w:val="center"/>
              <w:rPr>
                <w:rFonts w:hint="eastAsia" w:ascii="楷体_GB2312" w:eastAsia="楷体_GB2312" w:cs="宋体"/>
                <w:b w:val="0"/>
                <w:bCs w:val="0"/>
                <w:sz w:val="24"/>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0"/>
              <w:gridCol w:w="2789"/>
              <w:gridCol w:w="2791"/>
            </w:tblGrid>
            <w:tr w14:paraId="33A5B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0" w:type="dxa"/>
                </w:tcPr>
                <w:p w14:paraId="13B31B18">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p>
              </w:tc>
              <w:tc>
                <w:tcPr>
                  <w:tcW w:w="2789" w:type="dxa"/>
                  <w:vAlign w:val="center"/>
                </w:tcPr>
                <w:p w14:paraId="57768598">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国内系统（学习通、中国大学MOOC）</w:t>
                  </w:r>
                </w:p>
              </w:tc>
              <w:tc>
                <w:tcPr>
                  <w:tcW w:w="2791" w:type="dxa"/>
                  <w:vAlign w:val="center"/>
                </w:tcPr>
                <w:p w14:paraId="211722E5">
                  <w:pPr>
                    <w:pStyle w:val="10"/>
                    <w:spacing w:line="360" w:lineRule="auto"/>
                    <w:ind w:left="0" w:leftChars="0" w:firstLine="0" w:firstLineChars="0"/>
                    <w:jc w:val="center"/>
                    <w:rPr>
                      <w:rFonts w:hint="default" w:ascii="楷体_GB2312" w:eastAsia="楷体_GB2312" w:cs="宋体"/>
                      <w:b w:val="0"/>
                      <w:bCs w:val="0"/>
                      <w:sz w:val="24"/>
                      <w:vertAlign w:val="baseline"/>
                      <w:lang w:val="en-US" w:eastAsia="zh-CN"/>
                    </w:rPr>
                  </w:pPr>
                  <w:r>
                    <w:rPr>
                      <w:rFonts w:hint="eastAsia" w:ascii="楷体_GB2312" w:eastAsia="楷体_GB2312" w:cs="宋体"/>
                      <w:b w:val="0"/>
                      <w:bCs w:val="0"/>
                      <w:sz w:val="24"/>
                      <w:vertAlign w:val="baseline"/>
                      <w:lang w:val="en-US" w:eastAsia="zh-CN"/>
                    </w:rPr>
                    <w:t>国外系统（Canvas、Google Classroom）</w:t>
                  </w:r>
                </w:p>
              </w:tc>
            </w:tr>
            <w:tr w14:paraId="0527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0" w:type="dxa"/>
                  <w:vAlign w:val="center"/>
                </w:tcPr>
                <w:p w14:paraId="43EB80B7">
                  <w:pPr>
                    <w:keepNext w:val="0"/>
                    <w:keepLines w:val="0"/>
                    <w:widowControl/>
                    <w:suppressLineNumbers w:val="0"/>
                    <w:jc w:val="left"/>
                    <w:rPr>
                      <w:rFonts w:hint="eastAsia"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技术应用</w:t>
                  </w:r>
                </w:p>
              </w:tc>
              <w:tc>
                <w:tcPr>
                  <w:tcW w:w="2789" w:type="dxa"/>
                  <w:vAlign w:val="center"/>
                </w:tcPr>
                <w:p w14:paraId="7BA6CF3B">
                  <w:pPr>
                    <w:keepNext w:val="0"/>
                    <w:keepLines w:val="0"/>
                    <w:widowControl/>
                    <w:suppressLineNumbers w:val="0"/>
                    <w:jc w:val="left"/>
                    <w:rPr>
                      <w:rFonts w:hint="default"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移动端优先设计；依托本地教育部平台；部分采用云课堂</w:t>
                  </w:r>
                </w:p>
              </w:tc>
              <w:tc>
                <w:tcPr>
                  <w:tcW w:w="2791" w:type="dxa"/>
                  <w:vAlign w:val="center"/>
                </w:tcPr>
                <w:p w14:paraId="3768BD2F">
                  <w:pPr>
                    <w:keepNext w:val="0"/>
                    <w:keepLines w:val="0"/>
                    <w:widowControl/>
                    <w:suppressLineNumbers w:val="0"/>
                    <w:jc w:val="left"/>
                    <w:rPr>
                      <w:rFonts w:hint="eastAsia"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云端服务为核心；API 开放接口；与第三方工具/谷歌生态深度集成</w:t>
                  </w:r>
                </w:p>
              </w:tc>
            </w:tr>
            <w:tr w14:paraId="5D29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0" w:type="dxa"/>
                  <w:vAlign w:val="center"/>
                </w:tcPr>
                <w:p w14:paraId="38B315E7">
                  <w:pPr>
                    <w:keepNext w:val="0"/>
                    <w:keepLines w:val="0"/>
                    <w:widowControl/>
                    <w:suppressLineNumbers w:val="0"/>
                    <w:jc w:val="left"/>
                    <w:rPr>
                      <w:rFonts w:hint="eastAsia"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功能情况</w:t>
                  </w:r>
                </w:p>
              </w:tc>
              <w:tc>
                <w:tcPr>
                  <w:tcW w:w="2789" w:type="dxa"/>
                  <w:vAlign w:val="center"/>
                </w:tcPr>
                <w:p w14:paraId="74AD47AE">
                  <w:pPr>
                    <w:keepNext w:val="0"/>
                    <w:keepLines w:val="0"/>
                    <w:widowControl/>
                    <w:suppressLineNumbers w:val="0"/>
                    <w:jc w:val="left"/>
                    <w:rPr>
                      <w:rFonts w:hint="default"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签到、点名、作业布置、学习数据记录</w:t>
                  </w:r>
                </w:p>
              </w:tc>
              <w:tc>
                <w:tcPr>
                  <w:tcW w:w="2791" w:type="dxa"/>
                  <w:vAlign w:val="center"/>
                </w:tcPr>
                <w:p w14:paraId="5601F4D2">
                  <w:pPr>
                    <w:keepNext w:val="0"/>
                    <w:keepLines w:val="0"/>
                    <w:widowControl/>
                    <w:suppressLineNumbers w:val="0"/>
                    <w:jc w:val="left"/>
                    <w:rPr>
                      <w:rFonts w:hint="eastAsia"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课程模块构建、作业批改、评分量表、数据分析、原创性检测</w:t>
                  </w:r>
                </w:p>
              </w:tc>
            </w:tr>
            <w:tr w14:paraId="4B36C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0" w:type="dxa"/>
                  <w:vAlign w:val="center"/>
                </w:tcPr>
                <w:p w14:paraId="44E7A9CD">
                  <w:pPr>
                    <w:keepNext w:val="0"/>
                    <w:keepLines w:val="0"/>
                    <w:widowControl/>
                    <w:suppressLineNumbers w:val="0"/>
                    <w:jc w:val="left"/>
                    <w:rPr>
                      <w:rFonts w:hint="eastAsia"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系统集成</w:t>
                  </w:r>
                </w:p>
              </w:tc>
              <w:tc>
                <w:tcPr>
                  <w:tcW w:w="2789" w:type="dxa"/>
                  <w:vAlign w:val="center"/>
                </w:tcPr>
                <w:p w14:paraId="2378F3C4">
                  <w:pPr>
                    <w:keepNext w:val="0"/>
                    <w:keepLines w:val="0"/>
                    <w:widowControl/>
                    <w:suppressLineNumbers w:val="0"/>
                    <w:jc w:val="left"/>
                    <w:rPr>
                      <w:rFonts w:hint="default"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集成度一般，功能相对固定</w:t>
                  </w:r>
                </w:p>
              </w:tc>
              <w:tc>
                <w:tcPr>
                  <w:tcW w:w="2791" w:type="dxa"/>
                  <w:vAlign w:val="center"/>
                </w:tcPr>
                <w:p w14:paraId="37903E49">
                  <w:pPr>
                    <w:keepNext w:val="0"/>
                    <w:keepLines w:val="0"/>
                    <w:widowControl/>
                    <w:suppressLineNumbers w:val="0"/>
                    <w:jc w:val="left"/>
                    <w:rPr>
                      <w:rFonts w:hint="eastAsia"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Canvas 集成能力强，Google Classroom 与谷歌生态深度融合</w:t>
                  </w:r>
                </w:p>
              </w:tc>
            </w:tr>
            <w:tr w14:paraId="2D7F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0" w:type="dxa"/>
                  <w:vAlign w:val="center"/>
                </w:tcPr>
                <w:p w14:paraId="466075A0">
                  <w:pPr>
                    <w:keepNext w:val="0"/>
                    <w:keepLines w:val="0"/>
                    <w:widowControl/>
                    <w:suppressLineNumbers w:val="0"/>
                    <w:jc w:val="left"/>
                    <w:rPr>
                      <w:rFonts w:hint="eastAsia"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优点</w:t>
                  </w:r>
                </w:p>
              </w:tc>
              <w:tc>
                <w:tcPr>
                  <w:tcW w:w="2789" w:type="dxa"/>
                  <w:vAlign w:val="center"/>
                </w:tcPr>
                <w:p w14:paraId="1C00940F">
                  <w:pPr>
                    <w:keepNext w:val="0"/>
                    <w:keepLines w:val="0"/>
                    <w:widowControl/>
                    <w:suppressLineNumbers w:val="0"/>
                    <w:jc w:val="left"/>
                    <w:rPr>
                      <w:rFonts w:hint="default"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师生互动性强；移动端便捷；贴近课堂场景</w:t>
                  </w:r>
                </w:p>
              </w:tc>
              <w:tc>
                <w:tcPr>
                  <w:tcW w:w="2791" w:type="dxa"/>
                  <w:vAlign w:val="center"/>
                </w:tcPr>
                <w:p w14:paraId="38735E0E">
                  <w:pPr>
                    <w:keepNext w:val="0"/>
                    <w:keepLines w:val="0"/>
                    <w:widowControl/>
                    <w:suppressLineNumbers w:val="0"/>
                    <w:jc w:val="left"/>
                    <w:rPr>
                      <w:rFonts w:hint="eastAsia"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Canvas 功能强大、可定制性高；Google Classroom 简洁易用、无纸化作业高效</w:t>
                  </w:r>
                </w:p>
              </w:tc>
            </w:tr>
            <w:tr w14:paraId="1819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0" w:type="dxa"/>
                  <w:vAlign w:val="center"/>
                </w:tcPr>
                <w:p w14:paraId="34617553">
                  <w:pPr>
                    <w:keepNext w:val="0"/>
                    <w:keepLines w:val="0"/>
                    <w:widowControl/>
                    <w:suppressLineNumbers w:val="0"/>
                    <w:jc w:val="left"/>
                    <w:rPr>
                      <w:rFonts w:hint="eastAsia"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用户体验</w:t>
                  </w:r>
                </w:p>
              </w:tc>
              <w:tc>
                <w:tcPr>
                  <w:tcW w:w="2789" w:type="dxa"/>
                  <w:vAlign w:val="center"/>
                </w:tcPr>
                <w:p w14:paraId="741CD278">
                  <w:pPr>
                    <w:keepNext w:val="0"/>
                    <w:keepLines w:val="0"/>
                    <w:widowControl/>
                    <w:suppressLineNumbers w:val="0"/>
                    <w:jc w:val="left"/>
                    <w:rPr>
                      <w:rFonts w:hint="default"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上手快，适合国内课堂氛围，但个性化不足</w:t>
                  </w:r>
                </w:p>
              </w:tc>
              <w:tc>
                <w:tcPr>
                  <w:tcW w:w="2791" w:type="dxa"/>
                  <w:vAlign w:val="center"/>
                </w:tcPr>
                <w:p w14:paraId="1EE9BD31">
                  <w:pPr>
                    <w:keepNext w:val="0"/>
                    <w:keepLines w:val="0"/>
                    <w:widowControl/>
                    <w:suppressLineNumbers w:val="0"/>
                    <w:jc w:val="left"/>
                    <w:rPr>
                      <w:rFonts w:hint="eastAsia" w:ascii="楷体_GB2312" w:hAnsi="Times New Roman" w:eastAsia="楷体_GB2312" w:cs="宋体"/>
                      <w:b w:val="0"/>
                      <w:bCs w:val="0"/>
                      <w:kern w:val="2"/>
                      <w:sz w:val="24"/>
                      <w:szCs w:val="24"/>
                      <w:vertAlign w:val="baseline"/>
                      <w:lang w:val="en-US" w:eastAsia="zh-CN" w:bidi="ar-SA"/>
                    </w:rPr>
                  </w:pPr>
                  <w:r>
                    <w:rPr>
                      <w:rFonts w:hint="eastAsia" w:ascii="楷体_GB2312" w:hAnsi="Times New Roman" w:eastAsia="楷体_GB2312" w:cs="宋体"/>
                      <w:b w:val="0"/>
                      <w:bCs w:val="0"/>
                      <w:kern w:val="2"/>
                      <w:sz w:val="24"/>
                      <w:szCs w:val="24"/>
                      <w:vertAlign w:val="baseline"/>
                      <w:lang w:val="en-US" w:eastAsia="zh-CN" w:bidi="ar-SA"/>
                    </w:rPr>
                    <w:t>Canvas 强调专业化，Google Classroom 强调轻量化，体验依赖使用场景</w:t>
                  </w:r>
                </w:p>
              </w:tc>
            </w:tr>
          </w:tbl>
          <w:p w14:paraId="7061CA59">
            <w:pPr>
              <w:pStyle w:val="10"/>
              <w:spacing w:line="360" w:lineRule="auto"/>
              <w:ind w:left="360" w:firstLine="480" w:firstLineChars="200"/>
              <w:jc w:val="center"/>
              <w:rPr>
                <w:rFonts w:hint="eastAsia" w:ascii="楷体_GB2312" w:eastAsia="楷体_GB2312" w:cs="宋体"/>
                <w:b w:val="0"/>
                <w:bCs w:val="0"/>
                <w:sz w:val="24"/>
                <w:lang w:val="en-US" w:eastAsia="zh-CN"/>
              </w:rPr>
            </w:pPr>
            <w:r>
              <w:rPr>
                <w:rFonts w:hint="eastAsia" w:ascii="楷体_GB2312" w:eastAsia="楷体_GB2312" w:cs="宋体"/>
                <w:b w:val="0"/>
                <w:bCs w:val="0"/>
                <w:sz w:val="24"/>
                <w:lang w:val="en-US" w:eastAsia="zh-CN"/>
              </w:rPr>
              <w:t>表2 国内与国外教学互动管理系统特点分析</w:t>
            </w:r>
          </w:p>
          <w:p w14:paraId="2B30D333">
            <w:pPr>
              <w:pStyle w:val="10"/>
              <w:spacing w:line="360" w:lineRule="auto"/>
              <w:ind w:left="0" w:leftChars="0" w:firstLine="480" w:firstLineChars="200"/>
              <w:jc w:val="both"/>
              <w:rPr>
                <w:rFonts w:hint="eastAsia" w:ascii="楷体_GB2312" w:eastAsia="楷体_GB2312" w:cs="宋体"/>
                <w:b w:val="0"/>
                <w:bCs w:val="0"/>
                <w:sz w:val="24"/>
                <w:lang w:val="en-US" w:eastAsia="zh-CN"/>
              </w:rPr>
            </w:pPr>
            <w:r>
              <w:rPr>
                <w:rFonts w:hint="eastAsia" w:ascii="楷体_GB2312" w:eastAsia="楷体_GB2312" w:cs="宋体"/>
                <w:b w:val="0"/>
                <w:bCs w:val="0"/>
                <w:sz w:val="24"/>
                <w:lang w:val="en-US" w:eastAsia="zh-CN"/>
              </w:rPr>
              <w:t>在国内部分，以“学习通”和“中国大学MOOC”为代表的系统更多采用移动端优先（Mobile-first）的设计理念，强调课堂内外的紧密结合，尤其关注签到、点名、作业布置等课堂流程管理。这类系统的优势在于贴近教学实际场景，便于师生之间的互动和课堂管理，但其不足之处在于隐私安全风险较高，反馈机制与个性化支持能力不足。</w:t>
            </w:r>
          </w:p>
          <w:p w14:paraId="41F4EFB0">
            <w:pPr>
              <w:pStyle w:val="10"/>
              <w:spacing w:line="360" w:lineRule="auto"/>
              <w:jc w:val="both"/>
              <w:rPr>
                <w:rFonts w:hint="eastAsia" w:ascii="楷体_GB2312" w:eastAsia="楷体_GB2312" w:cs="宋体"/>
                <w:b w:val="0"/>
                <w:bCs w:val="0"/>
                <w:sz w:val="24"/>
                <w:lang w:val="en-US" w:eastAsia="zh-CN"/>
              </w:rPr>
            </w:pPr>
            <w:r>
              <w:rPr>
                <w:rFonts w:hint="eastAsia" w:ascii="楷体_GB2312" w:eastAsia="楷体_GB2312" w:cs="宋体"/>
                <w:b w:val="0"/>
                <w:bCs w:val="0"/>
                <w:sz w:val="24"/>
                <w:lang w:val="en-US" w:eastAsia="zh-CN"/>
              </w:rPr>
              <w:t>在国外部分，以Canvas和Google Classroom为代表的系统则以高度集成化和云端服务为主要技术特点。Canvas强调模块化设计和开放API接口，注重系统扩展性和数据分析能力，适合大型教育机构使用；Google Classroom则依托谷歌生态，突出简洁性和易用性，主要满足日常作业管理与混合式学习需求。其不足之处在于功能覆盖面有限或成本较高，且部分系统对用户硬件环境和账户条件存在较强依赖。</w:t>
            </w:r>
          </w:p>
          <w:p w14:paraId="2ABB9277">
            <w:pPr>
              <w:pStyle w:val="10"/>
              <w:spacing w:line="360" w:lineRule="auto"/>
              <w:jc w:val="both"/>
              <w:rPr>
                <w:rFonts w:hint="eastAsia" w:ascii="楷体_GB2312" w:eastAsia="楷体_GB2312" w:cs="宋体"/>
                <w:b/>
                <w:bCs/>
                <w:sz w:val="24"/>
              </w:rPr>
            </w:pPr>
            <w:r>
              <w:rPr>
                <w:rFonts w:hint="eastAsia" w:ascii="楷体_GB2312" w:eastAsia="楷体_GB2312" w:cs="宋体"/>
                <w:b w:val="0"/>
                <w:bCs w:val="0"/>
                <w:sz w:val="24"/>
                <w:lang w:val="en-US" w:eastAsia="zh-CN"/>
              </w:rPr>
              <w:t>总体而言，国内系统注重课堂管理与互动，国外系统注重课外学习与资源整合。未来的发展方向应是二者的融合：既要保持国内系统在课堂管理中的精细化优势，又要借鉴国外系统在开放集成和课外延展方面的长处，从而构建一个兼顾课堂管理、学习资源共享与智能化分析的综合性教学互动平台。</w:t>
            </w:r>
          </w:p>
          <w:p w14:paraId="434A0147">
            <w:pPr>
              <w:pStyle w:val="10"/>
              <w:spacing w:line="360" w:lineRule="auto"/>
              <w:ind w:left="360" w:firstLine="0" w:firstLineChars="0"/>
              <w:rPr>
                <w:rFonts w:hint="eastAsia" w:ascii="楷体_GB2312" w:eastAsia="楷体_GB2312" w:cs="宋体"/>
                <w:b/>
                <w:bCs/>
                <w:sz w:val="24"/>
              </w:rPr>
            </w:pPr>
            <w:r>
              <w:rPr>
                <w:rFonts w:hint="eastAsia" w:ascii="楷体_GB2312" w:eastAsia="楷体_GB2312" w:cs="宋体"/>
                <w:b/>
                <w:bCs/>
                <w:sz w:val="24"/>
              </w:rPr>
              <w:t>参考文献：</w:t>
            </w:r>
          </w:p>
          <w:p w14:paraId="02EF9A31">
            <w:pPr>
              <w:pStyle w:val="10"/>
              <w:spacing w:line="360" w:lineRule="auto"/>
              <w:ind w:left="360" w:firstLine="0" w:firstLineChars="0"/>
              <w:rPr>
                <w:rFonts w:hint="eastAsia" w:ascii="楷体_GB2312" w:eastAsia="楷体_GB2312" w:cs="宋体"/>
                <w:b/>
                <w:bCs/>
                <w:sz w:val="24"/>
              </w:rPr>
            </w:pPr>
            <w:r>
              <w:rPr>
                <w:rFonts w:hint="eastAsia" w:ascii="楷体_GB2312" w:eastAsia="楷体_GB2312" w:cs="宋体"/>
                <w:b/>
                <w:bCs/>
                <w:sz w:val="24"/>
              </w:rPr>
              <w:t>[1]刘合富,周杨,邓果,等. 云网络语言实验教学管理系统研究[J].自动化与仪器仪表,2025,(01):6-10.DOI:10.14016/j.cnki.1001-9227.2025.01.006.</w:t>
            </w:r>
          </w:p>
          <w:p w14:paraId="65FC1F9A">
            <w:pPr>
              <w:pStyle w:val="10"/>
              <w:spacing w:line="360" w:lineRule="auto"/>
              <w:ind w:left="360" w:firstLine="0" w:firstLineChars="0"/>
              <w:rPr>
                <w:rFonts w:hint="eastAsia" w:ascii="楷体_GB2312" w:eastAsia="楷体_GB2312" w:cs="宋体"/>
                <w:b/>
                <w:bCs/>
                <w:sz w:val="24"/>
              </w:rPr>
            </w:pPr>
            <w:r>
              <w:rPr>
                <w:rFonts w:hint="eastAsia" w:ascii="楷体_GB2312" w:eastAsia="楷体_GB2312" w:cs="宋体"/>
                <w:b/>
                <w:bCs/>
                <w:sz w:val="24"/>
              </w:rPr>
              <w:t>[2]张海浩,黄志强,高佳语. 智慧教室统一教学管理系统研究[J].黑龙江科学,2024,15(13):73-75+79.</w:t>
            </w:r>
          </w:p>
          <w:p w14:paraId="53EFC843">
            <w:pPr>
              <w:pStyle w:val="10"/>
              <w:spacing w:line="360" w:lineRule="auto"/>
              <w:ind w:left="360" w:firstLine="0" w:firstLineChars="0"/>
              <w:rPr>
                <w:rFonts w:hint="eastAsia" w:ascii="楷体_GB2312" w:eastAsia="楷体_GB2312" w:cs="宋体"/>
                <w:b/>
                <w:bCs/>
                <w:sz w:val="24"/>
              </w:rPr>
            </w:pPr>
            <w:r>
              <w:rPr>
                <w:rFonts w:hint="eastAsia" w:ascii="楷体_GB2312" w:eastAsia="楷体_GB2312" w:cs="宋体"/>
                <w:b/>
                <w:bCs/>
                <w:sz w:val="24"/>
              </w:rPr>
              <w:t>[3]陈小丽,叶仁春,刘淼,等. 教与学管理系统的应用比较研究与选型参考[J].现代教育技术,2019,29(10):60-65+73.</w:t>
            </w:r>
          </w:p>
          <w:p w14:paraId="4A9892B7">
            <w:pPr>
              <w:pStyle w:val="10"/>
              <w:spacing w:line="360" w:lineRule="auto"/>
              <w:ind w:left="360" w:firstLine="0" w:firstLineChars="0"/>
              <w:rPr>
                <w:rFonts w:hint="eastAsia" w:ascii="楷体_GB2312" w:eastAsia="楷体_GB2312" w:cs="宋体"/>
                <w:b/>
                <w:bCs/>
                <w:sz w:val="24"/>
              </w:rPr>
            </w:pPr>
            <w:r>
              <w:rPr>
                <w:rFonts w:hint="eastAsia" w:ascii="楷体_GB2312" w:eastAsia="楷体_GB2312" w:cs="宋体"/>
                <w:b/>
                <w:bCs/>
                <w:sz w:val="24"/>
              </w:rPr>
              <w:t xml:space="preserve">[4]王丽静.巴二小英语教学互动管理系统设计与实现[D].大连理工大学,2018. </w:t>
            </w:r>
          </w:p>
          <w:p w14:paraId="01958CDA">
            <w:pPr>
              <w:pStyle w:val="10"/>
              <w:spacing w:line="360" w:lineRule="auto"/>
              <w:ind w:firstLine="480"/>
              <w:rPr>
                <w:rFonts w:ascii="楷体_GB2312" w:eastAsia="楷体_GB2312" w:cs="宋体"/>
                <w:sz w:val="24"/>
              </w:rPr>
            </w:pPr>
          </w:p>
        </w:tc>
      </w:tr>
      <w:tr w14:paraId="6313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5" w:hRule="atLeast"/>
        </w:trPr>
        <w:tc>
          <w:tcPr>
            <w:tcW w:w="5000" w:type="pct"/>
            <w:gridSpan w:val="15"/>
            <w:tcBorders>
              <w:top w:val="single" w:color="auto" w:sz="4" w:space="0"/>
              <w:left w:val="single" w:color="auto" w:sz="4" w:space="0"/>
              <w:bottom w:val="single" w:color="auto" w:sz="4" w:space="0"/>
              <w:right w:val="single" w:color="auto" w:sz="4" w:space="0"/>
            </w:tcBorders>
          </w:tcPr>
          <w:p w14:paraId="01B2483E">
            <w:pPr>
              <w:spacing w:line="360" w:lineRule="auto"/>
              <w:rPr>
                <w:rFonts w:hint="eastAsia" w:ascii="楷体_GB2312" w:eastAsia="楷体_GB2312"/>
                <w:color w:val="FF0000"/>
                <w:sz w:val="24"/>
                <w:lang w:val="en-US" w:eastAsia="zh-CN"/>
              </w:rPr>
            </w:pPr>
            <w:r>
              <w:rPr>
                <w:rFonts w:hint="eastAsia" w:ascii="楷体_GB2312" w:eastAsia="楷体_GB2312"/>
                <w:sz w:val="24"/>
              </w:rPr>
              <w:t>研究内容、研究方案（研究方法、技术路线）（1000字左右）</w:t>
            </w:r>
          </w:p>
          <w:p w14:paraId="6500F659">
            <w:pPr>
              <w:pStyle w:val="10"/>
              <w:spacing w:line="360" w:lineRule="auto"/>
              <w:ind w:right="-107" w:rightChars="-51" w:firstLine="0" w:firstLineChars="0"/>
              <w:rPr>
                <w:rFonts w:hint="default" w:ascii="楷体_GB2312" w:eastAsia="楷体_GB2312" w:cs="宋体"/>
                <w:sz w:val="24"/>
                <w:lang w:val="en-US" w:eastAsia="zh-CN"/>
              </w:rPr>
            </w:pPr>
            <w:r>
              <w:rPr>
                <w:rFonts w:ascii="楷体_GB2312" w:eastAsia="楷体_GB2312" w:cs="宋体"/>
                <w:sz w:val="24"/>
              </w:rPr>
              <w:t xml:space="preserve">   1.</w:t>
            </w:r>
            <w:r>
              <w:rPr>
                <w:rFonts w:hint="eastAsia" w:ascii="楷体_GB2312" w:eastAsia="楷体_GB2312" w:cs="宋体"/>
                <w:sz w:val="24"/>
              </w:rPr>
              <w:t>基于面向对象技术的</w:t>
            </w:r>
            <w:r>
              <w:rPr>
                <w:rFonts w:hint="eastAsia" w:ascii="楷体_GB2312" w:eastAsia="楷体_GB2312" w:cs="宋体"/>
                <w:sz w:val="24"/>
                <w:lang w:val="en-US" w:eastAsia="zh-CN"/>
              </w:rPr>
              <w:t>课程互动管理系统的分析与设计</w:t>
            </w:r>
          </w:p>
          <w:p w14:paraId="63DCF211">
            <w:pPr>
              <w:pStyle w:val="10"/>
              <w:spacing w:line="360" w:lineRule="auto"/>
              <w:ind w:right="-107" w:rightChars="-51" w:firstLine="0" w:firstLineChars="0"/>
              <w:rPr>
                <w:rFonts w:hint="eastAsia" w:ascii="楷体_GB2312" w:eastAsia="楷体_GB2312" w:cs="宋体"/>
                <w:sz w:val="24"/>
              </w:rPr>
            </w:pPr>
            <w:r>
              <w:rPr>
                <w:rFonts w:ascii="楷体_GB2312" w:eastAsia="楷体_GB2312" w:cs="宋体"/>
                <w:sz w:val="24"/>
              </w:rPr>
              <w:t xml:space="preserve">    </w:t>
            </w:r>
            <w:r>
              <w:rPr>
                <w:rFonts w:hint="eastAsia" w:ascii="楷体_GB2312" w:eastAsia="楷体_GB2312" w:cs="宋体"/>
                <w:sz w:val="24"/>
              </w:rPr>
              <w:t>采用面向对象的方法能够显著提升开发效率，其直观性和逻辑性与人类思维方式高度契合。对于课程</w:t>
            </w:r>
            <w:r>
              <w:rPr>
                <w:rFonts w:hint="eastAsia" w:ascii="楷体_GB2312" w:eastAsia="楷体_GB2312" w:cs="宋体"/>
                <w:sz w:val="24"/>
                <w:lang w:val="en-US" w:eastAsia="zh-CN"/>
              </w:rPr>
              <w:t>互动</w:t>
            </w:r>
            <w:r>
              <w:rPr>
                <w:rFonts w:hint="eastAsia" w:ascii="楷体_GB2312" w:eastAsia="楷体_GB2312" w:cs="宋体"/>
                <w:sz w:val="24"/>
              </w:rPr>
              <w:t>管理系统，我们可以将系统中的教师、学生、管理员、课程、作业及相关实体抽象为类，借助继承、多态和封装等特性，增强系统的稳定性和可扩展性，同时优化代码的重用与维护。</w:t>
            </w:r>
          </w:p>
          <w:p w14:paraId="67D8F454">
            <w:pPr>
              <w:pStyle w:val="10"/>
              <w:spacing w:line="360" w:lineRule="auto"/>
              <w:ind w:right="-107" w:rightChars="-51" w:firstLine="480" w:firstLineChars="200"/>
              <w:rPr>
                <w:rFonts w:hint="eastAsia" w:ascii="楷体_GB2312" w:eastAsia="楷体_GB2312" w:cs="宋体"/>
                <w:sz w:val="24"/>
              </w:rPr>
            </w:pPr>
            <w:r>
              <w:rPr>
                <w:rFonts w:hint="eastAsia" w:ascii="楷体_GB2312" w:eastAsia="楷体_GB2312" w:cs="宋体"/>
                <w:sz w:val="24"/>
              </w:rPr>
              <w:t>在开发流程方面，系统的构建一般经历</w:t>
            </w:r>
            <w:r>
              <w:rPr>
                <w:rFonts w:hint="eastAsia" w:ascii="楷体_GB2312" w:eastAsia="楷体_GB2312" w:cs="宋体"/>
                <w:b/>
                <w:bCs/>
                <w:sz w:val="24"/>
              </w:rPr>
              <w:t>需求分析、领域建模、系统设计、代码实现、系统测试以及系统上线与后续优化</w:t>
            </w:r>
            <w:r>
              <w:rPr>
                <w:rFonts w:hint="eastAsia" w:ascii="楷体_GB2312" w:eastAsia="楷体_GB2312" w:cs="宋体"/>
                <w:sz w:val="24"/>
              </w:rPr>
              <w:t>等关键阶段。首先在需求分析阶段，明确系统目标与用户需求，抽取主要业务场景与用例；在领域建模阶段，利用类图、用例图等工具建立核心概念模型；接着在系统设计阶段，确定模块划分、类之间的关系以及整体架构；随后进入代码实现阶段，根据设计文档完成功能开发；在测试阶段，通过单元测试、集成测试和系统测试等方式确保正确性与稳定性；最终在系统上线后，还需根据运行数据和用户反馈不断维护与优化，从而提升系统的性能与用户体验。整个面向对象分析与设计（OOAD）过程可借助 UML 统一建模语言贯穿始终，为需求建模、领域建模、系统设计和后续迭代提供标准化的可视化支持。</w:t>
            </w:r>
          </w:p>
          <w:p w14:paraId="688620B5">
            <w:pPr>
              <w:pStyle w:val="10"/>
              <w:spacing w:line="360" w:lineRule="auto"/>
              <w:ind w:left="0" w:leftChars="0" w:right="-107" w:rightChars="-51" w:firstLine="0" w:firstLineChars="0"/>
              <w:jc w:val="both"/>
              <w:rPr>
                <w:rFonts w:hint="eastAsia" w:ascii="楷体_GB2312" w:eastAsia="楷体_GB2312" w:cs="宋体"/>
                <w:sz w:val="24"/>
                <w:lang w:eastAsia="zh-CN"/>
              </w:rPr>
            </w:pPr>
            <w:r>
              <w:rPr>
                <w:rFonts w:hint="eastAsia" w:ascii="楷体_GB2312" w:eastAsia="楷体_GB2312" w:cs="宋体"/>
                <w:sz w:val="24"/>
                <w:lang w:eastAsia="zh-CN"/>
              </w:rPr>
              <w:drawing>
                <wp:inline distT="0" distB="0" distL="114300" distR="114300">
                  <wp:extent cx="5833745" cy="1306830"/>
                  <wp:effectExtent l="0" t="0" r="8255" b="1270"/>
                  <wp:docPr id="10" name="图片 10" descr="整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整体流程"/>
                          <pic:cNvPicPr>
                            <a:picLocks noChangeAspect="1"/>
                          </pic:cNvPicPr>
                        </pic:nvPicPr>
                        <pic:blipFill>
                          <a:blip r:embed="rId13"/>
                          <a:stretch>
                            <a:fillRect/>
                          </a:stretch>
                        </pic:blipFill>
                        <pic:spPr>
                          <a:xfrm>
                            <a:off x="0" y="0"/>
                            <a:ext cx="5833745" cy="1306830"/>
                          </a:xfrm>
                          <a:prstGeom prst="rect">
                            <a:avLst/>
                          </a:prstGeom>
                        </pic:spPr>
                      </pic:pic>
                    </a:graphicData>
                  </a:graphic>
                </wp:inline>
              </w:drawing>
            </w:r>
          </w:p>
          <w:p w14:paraId="09223ADF">
            <w:pPr>
              <w:pStyle w:val="10"/>
              <w:spacing w:line="360" w:lineRule="auto"/>
              <w:ind w:right="-107" w:rightChars="-51" w:firstLine="0" w:firstLineChars="0"/>
              <w:rPr>
                <w:rFonts w:hint="eastAsia" w:ascii="楷体_GB2312" w:eastAsia="楷体_GB2312" w:cs="宋体"/>
                <w:sz w:val="24"/>
                <w:lang w:val="en-US" w:eastAsia="zh-CN"/>
              </w:rPr>
            </w:pPr>
            <w:r>
              <w:rPr>
                <w:rFonts w:hint="eastAsia" w:ascii="楷体_GB2312" w:eastAsia="楷体_GB2312" w:cs="宋体"/>
                <w:sz w:val="24"/>
              </w:rPr>
              <w:t xml:space="preserve">                     图7.</w:t>
            </w:r>
            <w:r>
              <w:rPr>
                <w:rFonts w:hint="eastAsia" w:ascii="楷体_GB2312" w:eastAsia="楷体_GB2312" w:cs="宋体"/>
                <w:sz w:val="24"/>
                <w:lang w:val="en-US" w:eastAsia="zh-CN"/>
              </w:rPr>
              <w:t>开发流程整体设计示意图</w:t>
            </w:r>
          </w:p>
          <w:p w14:paraId="3B7B2E0B">
            <w:pPr>
              <w:pStyle w:val="10"/>
              <w:spacing w:line="360" w:lineRule="auto"/>
              <w:ind w:right="-107" w:rightChars="-51" w:firstLine="0" w:firstLineChars="0"/>
              <w:rPr>
                <w:rFonts w:hint="eastAsia" w:ascii="楷体_GB2312" w:eastAsia="楷体_GB2312" w:cs="宋体"/>
                <w:sz w:val="24"/>
                <w:lang w:val="en-US" w:eastAsia="zh-CN"/>
              </w:rPr>
            </w:pPr>
          </w:p>
          <w:p w14:paraId="11C0B43A">
            <w:pPr>
              <w:pStyle w:val="10"/>
              <w:spacing w:line="360" w:lineRule="auto"/>
              <w:ind w:right="-107" w:rightChars="-51" w:firstLine="0" w:firstLineChars="0"/>
              <w:rPr>
                <w:rFonts w:hint="eastAsia" w:ascii="楷体_GB2312" w:eastAsia="楷体_GB2312" w:cs="宋体"/>
                <w:sz w:val="24"/>
                <w:lang w:val="en-US" w:eastAsia="zh-CN"/>
              </w:rPr>
            </w:pPr>
          </w:p>
          <w:p w14:paraId="3F9B4614">
            <w:pPr>
              <w:pStyle w:val="10"/>
              <w:spacing w:line="360" w:lineRule="auto"/>
              <w:ind w:right="-107" w:rightChars="-51" w:firstLine="0" w:firstLineChars="0"/>
              <w:rPr>
                <w:rFonts w:hint="eastAsia" w:ascii="楷体_GB2312" w:eastAsia="楷体_GB2312" w:cs="宋体"/>
                <w:sz w:val="24"/>
                <w:lang w:val="en-US" w:eastAsia="zh-CN"/>
              </w:rPr>
            </w:pPr>
          </w:p>
          <w:p w14:paraId="4C12ED14">
            <w:pPr>
              <w:pStyle w:val="10"/>
              <w:spacing w:line="360" w:lineRule="auto"/>
              <w:ind w:right="-107" w:rightChars="-51" w:firstLine="0" w:firstLineChars="0"/>
              <w:rPr>
                <w:rFonts w:hint="eastAsia" w:ascii="楷体_GB2312" w:eastAsia="楷体_GB2312" w:cs="宋体"/>
                <w:sz w:val="24"/>
                <w:lang w:val="en-US" w:eastAsia="zh-CN"/>
              </w:rPr>
            </w:pPr>
          </w:p>
          <w:p w14:paraId="61139400">
            <w:pPr>
              <w:pStyle w:val="10"/>
              <w:spacing w:line="360" w:lineRule="auto"/>
              <w:ind w:right="-107" w:rightChars="-51" w:firstLine="0" w:firstLineChars="0"/>
              <w:rPr>
                <w:rFonts w:hint="eastAsia" w:ascii="楷体_GB2312" w:eastAsia="楷体_GB2312" w:cs="宋体"/>
                <w:sz w:val="24"/>
                <w:lang w:val="en-US" w:eastAsia="zh-CN"/>
              </w:rPr>
            </w:pPr>
          </w:p>
          <w:p w14:paraId="1ED29194">
            <w:pPr>
              <w:pStyle w:val="10"/>
              <w:spacing w:line="360" w:lineRule="auto"/>
              <w:ind w:right="-107" w:rightChars="-51" w:firstLine="0" w:firstLineChars="0"/>
              <w:rPr>
                <w:rFonts w:hint="eastAsia" w:ascii="楷体_GB2312" w:eastAsia="楷体_GB2312" w:cs="宋体"/>
                <w:sz w:val="24"/>
                <w:lang w:val="en-US" w:eastAsia="zh-CN"/>
              </w:rPr>
            </w:pPr>
          </w:p>
          <w:p w14:paraId="7BB89EC9">
            <w:pPr>
              <w:pStyle w:val="10"/>
              <w:spacing w:line="360" w:lineRule="auto"/>
              <w:ind w:right="-107" w:rightChars="-51" w:firstLine="0" w:firstLineChars="0"/>
              <w:rPr>
                <w:rFonts w:hint="eastAsia" w:ascii="楷体_GB2312" w:eastAsia="楷体_GB2312" w:cs="宋体"/>
                <w:sz w:val="24"/>
                <w:lang w:val="en-US" w:eastAsia="zh-CN"/>
              </w:rPr>
            </w:pPr>
          </w:p>
          <w:p w14:paraId="5258D25A">
            <w:pPr>
              <w:pStyle w:val="10"/>
              <w:spacing w:line="360" w:lineRule="auto"/>
              <w:ind w:right="-107" w:rightChars="-51" w:firstLine="0" w:firstLineChars="0"/>
              <w:rPr>
                <w:rFonts w:hint="eastAsia" w:ascii="楷体_GB2312" w:eastAsia="楷体_GB2312" w:cs="宋体"/>
                <w:sz w:val="24"/>
                <w:lang w:val="en-US" w:eastAsia="zh-CN"/>
              </w:rPr>
            </w:pPr>
          </w:p>
          <w:p w14:paraId="5216D2F4">
            <w:pPr>
              <w:pStyle w:val="10"/>
              <w:spacing w:line="360" w:lineRule="auto"/>
              <w:ind w:right="-107" w:rightChars="-51" w:firstLine="0" w:firstLineChars="0"/>
              <w:jc w:val="center"/>
              <w:rPr>
                <w:rFonts w:hint="default" w:ascii="楷体_GB2312" w:eastAsia="楷体_GB2312" w:cs="宋体"/>
                <w:sz w:val="24"/>
                <w:lang w:val="en-US" w:eastAsia="zh-CN"/>
              </w:rPr>
            </w:pPr>
            <w:r>
              <w:rPr>
                <w:rFonts w:hint="default" w:ascii="楷体_GB2312" w:eastAsia="楷体_GB2312" w:cs="宋体"/>
                <w:sz w:val="24"/>
                <w:lang w:val="en-US" w:eastAsia="zh-CN"/>
              </w:rPr>
              <w:drawing>
                <wp:inline distT="0" distB="0" distL="114300" distR="114300">
                  <wp:extent cx="3813175" cy="3338195"/>
                  <wp:effectExtent l="0" t="0" r="0" b="0"/>
                  <wp:docPr id="12" name="图片 12" descr="系统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系统结构图"/>
                          <pic:cNvPicPr>
                            <a:picLocks noChangeAspect="1"/>
                          </pic:cNvPicPr>
                        </pic:nvPicPr>
                        <pic:blipFill>
                          <a:blip r:embed="rId14"/>
                          <a:stretch>
                            <a:fillRect/>
                          </a:stretch>
                        </pic:blipFill>
                        <pic:spPr>
                          <a:xfrm>
                            <a:off x="0" y="0"/>
                            <a:ext cx="3813175" cy="3338195"/>
                          </a:xfrm>
                          <a:prstGeom prst="rect">
                            <a:avLst/>
                          </a:prstGeom>
                        </pic:spPr>
                      </pic:pic>
                    </a:graphicData>
                  </a:graphic>
                </wp:inline>
              </w:drawing>
            </w:r>
          </w:p>
          <w:p w14:paraId="031ED73B">
            <w:pPr>
              <w:pStyle w:val="10"/>
              <w:spacing w:line="360" w:lineRule="auto"/>
              <w:ind w:right="-107" w:rightChars="-51" w:firstLine="0" w:firstLineChars="0"/>
              <w:jc w:val="center"/>
              <w:rPr>
                <w:rFonts w:hint="eastAsia" w:ascii="楷体_GB2312" w:eastAsia="楷体_GB2312" w:hAnsiTheme="minorEastAsia"/>
                <w:color w:val="auto"/>
                <w:sz w:val="24"/>
                <w:szCs w:val="24"/>
              </w:rPr>
            </w:pPr>
            <w:r>
              <w:rPr>
                <w:rFonts w:hint="eastAsia" w:ascii="楷体_GB2312" w:eastAsia="楷体_GB2312" w:cs="宋体"/>
                <w:sz w:val="24"/>
                <w:lang w:val="en-US" w:eastAsia="zh-CN"/>
              </w:rPr>
              <w:t>图8：课程互动管理系统结构示意图</w:t>
            </w:r>
            <w:bookmarkStart w:id="2" w:name="_Toc460602388"/>
          </w:p>
          <w:bookmarkEnd w:id="2"/>
          <w:p w14:paraId="16DBB2AE">
            <w:pPr>
              <w:pStyle w:val="10"/>
              <w:tabs>
                <w:tab w:val="left" w:pos="312"/>
              </w:tabs>
              <w:spacing w:line="360" w:lineRule="auto"/>
              <w:ind w:right="-107" w:rightChars="-51"/>
              <w:rPr>
                <w:rFonts w:ascii="楷体_GB2312" w:eastAsia="楷体_GB2312" w:cs="宋体"/>
                <w:sz w:val="24"/>
              </w:rPr>
            </w:pPr>
            <w:r>
              <w:rPr>
                <w:rFonts w:hint="eastAsia" w:ascii="楷体_GB2312" w:eastAsia="楷体_GB2312" w:cs="宋体"/>
                <w:sz w:val="24"/>
              </w:rPr>
              <w:t>2.</w:t>
            </w:r>
            <w:r>
              <w:rPr>
                <w:rFonts w:ascii="楷体_GB2312" w:eastAsia="楷体_GB2312" w:cs="宋体"/>
                <w:sz w:val="24"/>
              </w:rPr>
              <w:t>基于</w:t>
            </w:r>
            <w:r>
              <w:rPr>
                <w:rFonts w:ascii="Arial" w:hAnsi="Arial" w:eastAsia="Arial" w:cs="Arial"/>
                <w:color w:val="333333"/>
                <w:szCs w:val="21"/>
                <w:shd w:val="clear" w:color="auto" w:fill="FFFFFF"/>
              </w:rPr>
              <w:t>HTML</w:t>
            </w:r>
            <w:r>
              <w:rPr>
                <w:rFonts w:hint="eastAsia" w:ascii="Arial" w:hAnsi="Arial" w:cs="Arial" w:eastAsiaTheme="minorEastAsia"/>
                <w:color w:val="333333"/>
                <w:szCs w:val="21"/>
                <w:shd w:val="clear" w:color="auto" w:fill="FFFFFF"/>
              </w:rPr>
              <w:t>5</w:t>
            </w:r>
            <w:r>
              <w:rPr>
                <w:rFonts w:ascii="Arial" w:hAnsi="Arial" w:eastAsia="Arial" w:cs="Arial"/>
                <w:color w:val="333333"/>
                <w:szCs w:val="21"/>
                <w:shd w:val="clear" w:color="auto" w:fill="FFFFFF"/>
              </w:rPr>
              <w:t>+CSS+JavaScript</w:t>
            </w:r>
            <w:r>
              <w:rPr>
                <w:rFonts w:hint="eastAsia" w:ascii="宋体" w:hAnsi="宋体" w:cs="宋体"/>
                <w:color w:val="333333"/>
                <w:shd w:val="clear" w:color="auto" w:fill="FFFFFF"/>
              </w:rPr>
              <w:t>，</w:t>
            </w:r>
            <w:r>
              <w:rPr>
                <w:rFonts w:ascii="Arial" w:hAnsi="Arial" w:eastAsia="Arial" w:cs="Arial"/>
                <w:color w:val="333333"/>
                <w:szCs w:val="21"/>
                <w:shd w:val="clear" w:color="auto" w:fill="FFFFFF"/>
              </w:rPr>
              <w:t>JSP</w:t>
            </w:r>
            <w:r>
              <w:rPr>
                <w:rFonts w:hint="eastAsia" w:ascii="楷体" w:hAnsi="楷体" w:eastAsia="楷体" w:cs="宋体"/>
                <w:color w:val="333333"/>
                <w:sz w:val="24"/>
                <w:shd w:val="clear" w:color="auto" w:fill="FFFFFF"/>
              </w:rPr>
              <w:t>结合</w:t>
            </w:r>
            <w:r>
              <w:rPr>
                <w:rFonts w:ascii="楷体_GB2312" w:eastAsia="楷体_GB2312" w:cs="宋体"/>
                <w:sz w:val="24"/>
              </w:rPr>
              <w:t>的页面开发</w:t>
            </w:r>
          </w:p>
          <w:p w14:paraId="1CD63390">
            <w:pPr>
              <w:pStyle w:val="10"/>
              <w:spacing w:line="360" w:lineRule="auto"/>
              <w:ind w:left="0" w:leftChars="0" w:right="-107" w:rightChars="-51" w:firstLine="480" w:firstLineChars="200"/>
              <w:jc w:val="left"/>
              <w:rPr>
                <w:rFonts w:hint="eastAsia" w:ascii="楷体_GB2312" w:eastAsia="楷体_GB2312" w:cs="宋体"/>
                <w:sz w:val="24"/>
                <w:lang w:eastAsia="zh-CN"/>
              </w:rPr>
            </w:pPr>
            <w:r>
              <w:rPr>
                <w:rFonts w:hint="eastAsia" w:ascii="楷体_GB2312" w:eastAsia="楷体_GB2312" w:cs="宋体"/>
                <w:sz w:val="24"/>
                <w:lang w:eastAsia="zh-CN"/>
              </w:rPr>
              <w:t>系统采用 B/S（浏览器/服务器）架构，前端与后端相互配合。前端部分使用HTML5定义页面结构，结合CSS控制布局与样式，通过JavaScript增强动态交互。用户可以通过浏览器完成课程查询、作业提交、成绩查看、教师布置作业、管理员管理等操作，界面设计注重简洁与易用性。</w:t>
            </w:r>
          </w:p>
          <w:p w14:paraId="4307177A">
            <w:pPr>
              <w:pStyle w:val="2"/>
              <w:tabs>
                <w:tab w:val="left" w:pos="-360"/>
                <w:tab w:val="left" w:pos="540"/>
              </w:tabs>
              <w:adjustRightInd w:val="0"/>
              <w:snapToGrid w:val="0"/>
              <w:spacing w:line="300" w:lineRule="auto"/>
              <w:jc w:val="center"/>
              <w:rPr>
                <w:rFonts w:hint="eastAsia" w:ascii="楷体_GB2312" w:eastAsia="楷体_GB2312" w:hAnsiTheme="minorEastAsia"/>
                <w:color w:val="auto"/>
                <w:sz w:val="24"/>
                <w:szCs w:val="24"/>
                <w:lang w:eastAsia="zh-CN"/>
              </w:rPr>
            </w:pPr>
            <w:r>
              <w:rPr>
                <w:rFonts w:hint="eastAsia" w:ascii="楷体_GB2312" w:eastAsia="楷体_GB2312" w:hAnsiTheme="minorEastAsia"/>
                <w:color w:val="auto"/>
                <w:sz w:val="24"/>
                <w:szCs w:val="24"/>
                <w:lang w:eastAsia="zh-CN"/>
              </w:rPr>
              <w:drawing>
                <wp:inline distT="0" distB="0" distL="114300" distR="114300">
                  <wp:extent cx="2730500" cy="3061970"/>
                  <wp:effectExtent l="0" t="0" r="0" b="0"/>
                  <wp:docPr id="19" name="图片 19" descr="B_S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_S架构图"/>
                          <pic:cNvPicPr>
                            <a:picLocks noChangeAspect="1"/>
                          </pic:cNvPicPr>
                        </pic:nvPicPr>
                        <pic:blipFill>
                          <a:blip r:embed="rId15"/>
                          <a:stretch>
                            <a:fillRect/>
                          </a:stretch>
                        </pic:blipFill>
                        <pic:spPr>
                          <a:xfrm>
                            <a:off x="0" y="0"/>
                            <a:ext cx="2730500" cy="3061970"/>
                          </a:xfrm>
                          <a:prstGeom prst="rect">
                            <a:avLst/>
                          </a:prstGeom>
                        </pic:spPr>
                      </pic:pic>
                    </a:graphicData>
                  </a:graphic>
                </wp:inline>
              </w:drawing>
            </w:r>
          </w:p>
          <w:p w14:paraId="4DEE4FEC">
            <w:pPr>
              <w:pStyle w:val="2"/>
              <w:tabs>
                <w:tab w:val="left" w:pos="-360"/>
                <w:tab w:val="left" w:pos="540"/>
              </w:tabs>
              <w:adjustRightInd w:val="0"/>
              <w:snapToGrid w:val="0"/>
              <w:spacing w:line="300" w:lineRule="auto"/>
              <w:ind w:left="0" w:leftChars="0" w:firstLine="0" w:firstLineChars="0"/>
              <w:jc w:val="center"/>
              <w:rPr>
                <w:rFonts w:hint="eastAsia" w:ascii="楷体_GB2312" w:eastAsia="楷体_GB2312" w:hAnsiTheme="minorEastAsia"/>
                <w:color w:val="auto"/>
                <w:sz w:val="24"/>
                <w:szCs w:val="24"/>
              </w:rPr>
            </w:pPr>
            <w:r>
              <w:rPr>
                <w:rFonts w:hint="eastAsia" w:ascii="楷体_GB2312" w:eastAsia="楷体_GB2312" w:hAnsiTheme="minorEastAsia"/>
                <w:color w:val="auto"/>
                <w:sz w:val="24"/>
                <w:szCs w:val="24"/>
              </w:rPr>
              <w:t>图</w:t>
            </w:r>
            <w:r>
              <w:rPr>
                <w:rFonts w:hint="eastAsia" w:ascii="楷体_GB2312" w:eastAsia="楷体_GB2312" w:hAnsiTheme="minorEastAsia"/>
                <w:color w:val="auto"/>
                <w:sz w:val="24"/>
                <w:szCs w:val="24"/>
                <w:lang w:val="en-US" w:eastAsia="zh-CN"/>
              </w:rPr>
              <w:t>9：</w:t>
            </w:r>
            <w:r>
              <w:rPr>
                <w:rFonts w:hint="eastAsia" w:ascii="楷体_GB2312" w:eastAsia="楷体_GB2312" w:hAnsiTheme="minorEastAsia"/>
                <w:color w:val="auto"/>
                <w:sz w:val="24"/>
                <w:szCs w:val="24"/>
              </w:rPr>
              <w:t xml:space="preserve"> B/S模式架构图</w:t>
            </w:r>
          </w:p>
          <w:p w14:paraId="0CB6D3B0">
            <w:pPr>
              <w:pStyle w:val="10"/>
              <w:spacing w:line="360" w:lineRule="auto"/>
              <w:ind w:left="0" w:leftChars="0" w:right="-107" w:rightChars="-51" w:firstLine="480" w:firstLineChars="200"/>
              <w:jc w:val="left"/>
              <w:rPr>
                <w:rFonts w:hint="eastAsia" w:ascii="楷体_GB2312" w:eastAsia="楷体_GB2312" w:cs="宋体"/>
                <w:sz w:val="24"/>
                <w:lang w:eastAsia="zh-CN"/>
              </w:rPr>
            </w:pPr>
          </w:p>
          <w:p w14:paraId="65E7383C">
            <w:pPr>
              <w:pStyle w:val="10"/>
              <w:spacing w:line="360" w:lineRule="auto"/>
              <w:ind w:left="0" w:leftChars="0" w:right="-107" w:rightChars="-51" w:firstLine="480" w:firstLineChars="200"/>
              <w:jc w:val="left"/>
              <w:rPr>
                <w:rFonts w:hint="eastAsia" w:ascii="楷体_GB2312" w:eastAsia="楷体_GB2312" w:cs="宋体"/>
                <w:sz w:val="24"/>
                <w:lang w:eastAsia="zh-CN"/>
              </w:rPr>
            </w:pPr>
            <w:r>
              <w:rPr>
                <w:rFonts w:hint="eastAsia" w:ascii="楷体_GB2312" w:eastAsia="楷体_GB2312" w:cs="宋体"/>
                <w:sz w:val="24"/>
                <w:lang w:eastAsia="zh-CN"/>
              </w:rPr>
              <w:t>在前端实现中，JavaScript 通过AJAX与后端进行异步通信，当学生提交作业或教师发布通知时，数据无需刷新即可实时更新。JSP作为动态页面技术，在HTML中嵌入Java代码，通过JSP标签或表达式生成动态内容，结合Servlet处理用户请求并访问数据库。通过这种分层结构，系统既保证了前端的灵活交互性，又确保了后端的数据处理效率与可扩展性。</w:t>
            </w:r>
          </w:p>
          <w:p w14:paraId="097770BE">
            <w:pPr>
              <w:pStyle w:val="10"/>
              <w:spacing w:line="360" w:lineRule="auto"/>
              <w:ind w:right="-107" w:rightChars="-51" w:firstLine="0" w:firstLineChars="0"/>
              <w:jc w:val="center"/>
              <w:rPr>
                <w:rFonts w:hint="default" w:ascii="楷体_GB2312" w:eastAsia="楷体_GB2312" w:cs="宋体"/>
                <w:sz w:val="24"/>
                <w:lang w:val="en-US" w:eastAsia="zh-CN"/>
              </w:rPr>
            </w:pPr>
            <w:r>
              <w:rPr>
                <w:rFonts w:hint="default" w:ascii="楷体_GB2312" w:eastAsia="楷体_GB2312" w:cs="宋体"/>
                <w:sz w:val="24"/>
                <w:lang w:val="en-US" w:eastAsia="zh-CN"/>
              </w:rPr>
              <w:drawing>
                <wp:inline distT="0" distB="0" distL="114300" distR="114300">
                  <wp:extent cx="4929505" cy="3037840"/>
                  <wp:effectExtent l="0" t="0" r="0" b="0"/>
                  <wp:docPr id="13" name="图片 13" descr="springmvc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pringmvc时序图"/>
                          <pic:cNvPicPr>
                            <a:picLocks noChangeAspect="1"/>
                          </pic:cNvPicPr>
                        </pic:nvPicPr>
                        <pic:blipFill>
                          <a:blip r:embed="rId16"/>
                          <a:stretch>
                            <a:fillRect/>
                          </a:stretch>
                        </pic:blipFill>
                        <pic:spPr>
                          <a:xfrm>
                            <a:off x="0" y="0"/>
                            <a:ext cx="4929505" cy="3037840"/>
                          </a:xfrm>
                          <a:prstGeom prst="rect">
                            <a:avLst/>
                          </a:prstGeom>
                        </pic:spPr>
                      </pic:pic>
                    </a:graphicData>
                  </a:graphic>
                </wp:inline>
              </w:drawing>
            </w:r>
          </w:p>
          <w:p w14:paraId="5740BB80">
            <w:pPr>
              <w:pStyle w:val="10"/>
              <w:spacing w:line="360" w:lineRule="auto"/>
              <w:ind w:right="-107" w:rightChars="-51" w:firstLine="0" w:firstLineChars="0"/>
              <w:jc w:val="center"/>
              <w:rPr>
                <w:rFonts w:hint="default" w:ascii="楷体_GB2312" w:eastAsia="楷体_GB2312" w:cs="宋体"/>
                <w:sz w:val="24"/>
                <w:lang w:val="en-US" w:eastAsia="zh-CN"/>
              </w:rPr>
            </w:pPr>
            <w:r>
              <w:rPr>
                <w:rFonts w:hint="eastAsia" w:ascii="楷体_GB2312" w:eastAsia="楷体_GB2312" w:cs="宋体"/>
                <w:sz w:val="24"/>
                <w:lang w:val="en-US" w:eastAsia="zh-CN"/>
              </w:rPr>
              <w:t>图10：SpringMVC时序图</w:t>
            </w:r>
          </w:p>
          <w:p w14:paraId="63CF2D8F">
            <w:pPr>
              <w:pStyle w:val="10"/>
              <w:spacing w:line="360" w:lineRule="auto"/>
              <w:ind w:left="0" w:leftChars="0" w:right="-107" w:rightChars="-51" w:firstLine="0" w:firstLineChars="0"/>
              <w:jc w:val="left"/>
              <w:rPr>
                <w:rFonts w:hint="eastAsia" w:ascii="楷体_GB2312" w:eastAsia="楷体_GB2312" w:cs="宋体"/>
                <w:sz w:val="24"/>
                <w:lang w:eastAsia="zh-CN"/>
              </w:rPr>
            </w:pPr>
          </w:p>
          <w:p w14:paraId="2150F70C">
            <w:pPr>
              <w:pStyle w:val="10"/>
              <w:spacing w:line="360" w:lineRule="auto"/>
              <w:ind w:left="0" w:leftChars="0" w:right="-107" w:rightChars="-51" w:firstLine="0" w:firstLineChars="0"/>
              <w:jc w:val="left"/>
              <w:rPr>
                <w:rFonts w:hint="eastAsia" w:ascii="楷体_GB2312" w:eastAsia="楷体_GB2312" w:cs="宋体"/>
                <w:sz w:val="24"/>
                <w:lang w:eastAsia="zh-CN"/>
              </w:rPr>
            </w:pPr>
          </w:p>
          <w:p w14:paraId="0BC9CC55">
            <w:pPr>
              <w:pStyle w:val="10"/>
              <w:spacing w:line="360" w:lineRule="auto"/>
              <w:ind w:left="0" w:leftChars="0" w:right="-107" w:rightChars="-51" w:firstLine="0" w:firstLineChars="0"/>
              <w:jc w:val="left"/>
              <w:rPr>
                <w:rFonts w:hint="eastAsia" w:ascii="楷体_GB2312" w:eastAsia="楷体_GB2312" w:cs="宋体"/>
                <w:sz w:val="24"/>
                <w:lang w:eastAsia="zh-CN"/>
              </w:rPr>
            </w:pPr>
          </w:p>
          <w:p w14:paraId="2AAFED01">
            <w:pPr>
              <w:pStyle w:val="10"/>
              <w:spacing w:line="360" w:lineRule="auto"/>
              <w:ind w:left="0" w:leftChars="0" w:right="-107" w:rightChars="-51" w:firstLine="0" w:firstLineChars="0"/>
              <w:jc w:val="left"/>
              <w:rPr>
                <w:rFonts w:hint="eastAsia" w:ascii="楷体_GB2312" w:eastAsia="楷体_GB2312" w:cs="宋体"/>
                <w:sz w:val="24"/>
                <w:lang w:eastAsia="zh-CN"/>
              </w:rPr>
            </w:pPr>
          </w:p>
          <w:p w14:paraId="3A1380BA">
            <w:pPr>
              <w:pStyle w:val="10"/>
              <w:spacing w:line="360" w:lineRule="auto"/>
              <w:ind w:left="0" w:leftChars="0" w:right="-107" w:rightChars="-51" w:firstLine="0" w:firstLineChars="0"/>
              <w:jc w:val="left"/>
              <w:rPr>
                <w:rFonts w:hint="eastAsia" w:ascii="楷体_GB2312" w:eastAsia="楷体_GB2312" w:cs="宋体"/>
                <w:sz w:val="24"/>
                <w:lang w:eastAsia="zh-CN"/>
              </w:rPr>
            </w:pPr>
          </w:p>
          <w:p w14:paraId="0D9F4669">
            <w:pPr>
              <w:pStyle w:val="10"/>
              <w:spacing w:line="360" w:lineRule="auto"/>
              <w:ind w:left="0" w:leftChars="0" w:right="-107" w:rightChars="-51" w:firstLine="0" w:firstLineChars="0"/>
              <w:jc w:val="left"/>
              <w:rPr>
                <w:rFonts w:hint="eastAsia" w:ascii="楷体_GB2312" w:eastAsia="楷体_GB2312" w:cs="宋体"/>
                <w:sz w:val="24"/>
                <w:lang w:eastAsia="zh-CN"/>
              </w:rPr>
            </w:pPr>
          </w:p>
          <w:p w14:paraId="73660CB0">
            <w:pPr>
              <w:pStyle w:val="10"/>
              <w:spacing w:line="360" w:lineRule="auto"/>
              <w:ind w:left="0" w:leftChars="0" w:right="-107" w:rightChars="-51" w:firstLine="0" w:firstLineChars="0"/>
              <w:jc w:val="left"/>
              <w:rPr>
                <w:rFonts w:hint="eastAsia" w:ascii="楷体_GB2312" w:eastAsia="楷体_GB2312" w:cs="宋体"/>
                <w:sz w:val="24"/>
                <w:lang w:eastAsia="zh-CN"/>
              </w:rPr>
            </w:pPr>
          </w:p>
          <w:p w14:paraId="5B4387F5">
            <w:pPr>
              <w:pStyle w:val="10"/>
              <w:spacing w:line="360" w:lineRule="auto"/>
              <w:ind w:left="0" w:leftChars="0" w:right="-107" w:rightChars="-51" w:firstLine="0" w:firstLineChars="0"/>
              <w:jc w:val="left"/>
              <w:rPr>
                <w:rFonts w:hint="eastAsia" w:ascii="楷体_GB2312" w:eastAsia="楷体_GB2312" w:cs="宋体"/>
                <w:sz w:val="24"/>
                <w:lang w:eastAsia="zh-CN"/>
              </w:rPr>
            </w:pPr>
          </w:p>
          <w:p w14:paraId="09EF3D31">
            <w:pPr>
              <w:pStyle w:val="10"/>
              <w:spacing w:line="360" w:lineRule="auto"/>
              <w:ind w:left="0" w:leftChars="0" w:right="-107" w:rightChars="-51" w:firstLine="0" w:firstLineChars="0"/>
              <w:jc w:val="left"/>
              <w:rPr>
                <w:rFonts w:hint="eastAsia" w:ascii="楷体_GB2312" w:eastAsia="楷体_GB2312" w:cs="宋体"/>
                <w:sz w:val="24"/>
                <w:lang w:eastAsia="zh-CN"/>
              </w:rPr>
            </w:pPr>
          </w:p>
          <w:p w14:paraId="5A24F114">
            <w:pPr>
              <w:pStyle w:val="10"/>
              <w:spacing w:line="360" w:lineRule="auto"/>
              <w:ind w:left="0" w:leftChars="0" w:right="-107" w:rightChars="-51" w:firstLine="0" w:firstLineChars="0"/>
              <w:jc w:val="left"/>
              <w:rPr>
                <w:rFonts w:hint="eastAsia" w:ascii="楷体_GB2312" w:eastAsia="楷体_GB2312" w:cs="宋体"/>
                <w:sz w:val="24"/>
                <w:lang w:eastAsia="zh-CN"/>
              </w:rPr>
            </w:pPr>
          </w:p>
          <w:p w14:paraId="2BE608FC">
            <w:pPr>
              <w:pStyle w:val="10"/>
              <w:spacing w:line="360" w:lineRule="auto"/>
              <w:ind w:left="0" w:leftChars="0" w:right="-107" w:rightChars="-51" w:firstLine="0" w:firstLineChars="0"/>
              <w:jc w:val="center"/>
              <w:rPr>
                <w:rFonts w:hint="eastAsia" w:ascii="楷体_GB2312" w:eastAsia="楷体_GB2312" w:cs="宋体"/>
                <w:sz w:val="24"/>
                <w:lang w:eastAsia="zh-CN"/>
              </w:rPr>
            </w:pPr>
            <w:r>
              <w:rPr>
                <w:rFonts w:hint="eastAsia" w:ascii="楷体_GB2312" w:eastAsia="楷体_GB2312" w:cs="宋体"/>
                <w:sz w:val="24"/>
                <w:lang w:eastAsia="zh-CN"/>
              </w:rPr>
              <w:drawing>
                <wp:inline distT="0" distB="0" distL="114300" distR="114300">
                  <wp:extent cx="3364865" cy="3417570"/>
                  <wp:effectExtent l="0" t="0" r="0" b="0"/>
                  <wp:docPr id="15" name="图片 15"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登录"/>
                          <pic:cNvPicPr>
                            <a:picLocks noChangeAspect="1"/>
                          </pic:cNvPicPr>
                        </pic:nvPicPr>
                        <pic:blipFill>
                          <a:blip r:embed="rId17"/>
                          <a:stretch>
                            <a:fillRect/>
                          </a:stretch>
                        </pic:blipFill>
                        <pic:spPr>
                          <a:xfrm>
                            <a:off x="0" y="0"/>
                            <a:ext cx="3364865" cy="3417570"/>
                          </a:xfrm>
                          <a:prstGeom prst="rect">
                            <a:avLst/>
                          </a:prstGeom>
                        </pic:spPr>
                      </pic:pic>
                    </a:graphicData>
                  </a:graphic>
                </wp:inline>
              </w:drawing>
            </w:r>
          </w:p>
          <w:p w14:paraId="32F3634B">
            <w:pPr>
              <w:pStyle w:val="10"/>
              <w:spacing w:line="360" w:lineRule="auto"/>
              <w:ind w:left="0" w:leftChars="0" w:right="-107" w:rightChars="-51" w:firstLine="0" w:firstLineChars="0"/>
              <w:jc w:val="center"/>
              <w:rPr>
                <w:rFonts w:hint="eastAsia" w:ascii="楷体_GB2312" w:eastAsia="楷体_GB2312" w:cs="宋体"/>
                <w:sz w:val="24"/>
                <w:lang w:val="en-US" w:eastAsia="zh-CN"/>
              </w:rPr>
            </w:pPr>
            <w:r>
              <w:rPr>
                <w:rFonts w:hint="eastAsia" w:ascii="楷体_GB2312" w:eastAsia="楷体_GB2312" w:cs="宋体"/>
                <w:sz w:val="24"/>
              </w:rPr>
              <w:t>图1</w:t>
            </w:r>
            <w:r>
              <w:rPr>
                <w:rFonts w:hint="eastAsia" w:ascii="楷体_GB2312" w:eastAsia="楷体_GB2312" w:cs="宋体"/>
                <w:sz w:val="24"/>
                <w:lang w:val="en-US" w:eastAsia="zh-CN"/>
              </w:rPr>
              <w:t>1</w:t>
            </w:r>
            <w:r>
              <w:rPr>
                <w:rFonts w:hint="eastAsia" w:ascii="楷体_GB2312" w:eastAsia="楷体_GB2312" w:cs="宋体"/>
                <w:sz w:val="24"/>
              </w:rPr>
              <w:t>.登录页面流程</w:t>
            </w:r>
            <w:r>
              <w:rPr>
                <w:rFonts w:hint="eastAsia" w:ascii="楷体_GB2312" w:eastAsia="楷体_GB2312" w:cs="宋体"/>
                <w:sz w:val="24"/>
                <w:lang w:val="en-US" w:eastAsia="zh-CN"/>
              </w:rPr>
              <w:t>示意图</w:t>
            </w:r>
          </w:p>
          <w:p w14:paraId="3E35137B">
            <w:pPr>
              <w:tabs>
                <w:tab w:val="left" w:pos="312"/>
              </w:tabs>
              <w:spacing w:line="360" w:lineRule="auto"/>
              <w:ind w:right="-107" w:rightChars="-51" w:firstLine="480" w:firstLineChars="200"/>
              <w:rPr>
                <w:rFonts w:ascii="楷体_GB2312" w:eastAsia="楷体_GB2312"/>
                <w:color w:val="000000"/>
                <w:sz w:val="24"/>
              </w:rPr>
            </w:pPr>
            <w:r>
              <w:rPr>
                <w:rFonts w:hint="eastAsia" w:ascii="楷体_GB2312" w:eastAsia="楷体_GB2312"/>
                <w:color w:val="000000"/>
                <w:sz w:val="24"/>
              </w:rPr>
              <w:t>3.</w:t>
            </w:r>
            <w:r>
              <w:rPr>
                <w:rFonts w:ascii="楷体_GB2312" w:eastAsia="楷体_GB2312"/>
                <w:color w:val="000000"/>
                <w:sz w:val="24"/>
              </w:rPr>
              <w:t>基于JavaWeb的服务器开发</w:t>
            </w:r>
          </w:p>
          <w:p w14:paraId="20479717">
            <w:pPr>
              <w:pStyle w:val="10"/>
              <w:spacing w:line="360" w:lineRule="auto"/>
              <w:ind w:right="-107" w:rightChars="-51" w:firstLine="480" w:firstLineChars="0"/>
              <w:rPr>
                <w:rFonts w:hint="eastAsia" w:ascii="楷体_GB2312" w:eastAsia="楷体_GB2312" w:cs="宋体"/>
                <w:sz w:val="24"/>
                <w:lang w:val="en-US" w:eastAsia="zh-CN"/>
              </w:rPr>
            </w:pPr>
            <w:r>
              <w:rPr>
                <w:rFonts w:hint="eastAsia" w:ascii="楷体_GB2312" w:eastAsia="楷体_GB2312" w:cs="宋体"/>
                <w:sz w:val="24"/>
                <w:lang w:val="en-US" w:eastAsia="zh-CN"/>
              </w:rPr>
              <w:t>在课程互动管理系统中，服务器端的开发是整个系统的核心，负责处理用户请求、执行业务逻辑并返回响应结果。该部分基于JavaWeb技术实现，主要采用 SSM 框架（Spring、SpringMVC、MyBatis），并结合Maven工具进行项目依赖和构建管理。系统遵循经典的三层架构模式，包括表示层（Controller）、业务层（Service）和持久层（DAO），通过分层设计将界面展示、业务逻辑与数据访问有效分离，提升系统的模块化和可维护性。</w:t>
            </w:r>
          </w:p>
          <w:p w14:paraId="754AA4C1">
            <w:pPr>
              <w:pStyle w:val="10"/>
              <w:spacing w:line="360" w:lineRule="auto"/>
              <w:ind w:right="-107" w:rightChars="-51" w:firstLine="480" w:firstLineChars="0"/>
              <w:rPr>
                <w:rFonts w:hint="eastAsia" w:ascii="楷体_GB2312" w:eastAsia="楷体_GB2312" w:cs="宋体"/>
                <w:sz w:val="24"/>
                <w:lang w:val="en-US" w:eastAsia="zh-CN"/>
              </w:rPr>
            </w:pPr>
          </w:p>
          <w:p w14:paraId="71AE0AE9">
            <w:pPr>
              <w:pStyle w:val="10"/>
              <w:spacing w:line="360" w:lineRule="auto"/>
              <w:ind w:left="0" w:leftChars="0" w:right="-107" w:rightChars="-51" w:firstLine="0" w:firstLineChars="0"/>
              <w:jc w:val="left"/>
              <w:rPr>
                <w:rFonts w:hint="eastAsia" w:ascii="楷体_GB2312" w:eastAsia="楷体_GB2312" w:cs="宋体"/>
                <w:sz w:val="24"/>
                <w:lang w:eastAsia="zh-CN"/>
              </w:rPr>
            </w:pPr>
            <w:r>
              <w:rPr>
                <w:rFonts w:hint="eastAsia" w:ascii="楷体_GB2312" w:eastAsia="楷体_GB2312" w:cs="宋体"/>
                <w:sz w:val="24"/>
                <w:lang w:eastAsia="zh-CN"/>
              </w:rPr>
              <w:drawing>
                <wp:inline distT="0" distB="0" distL="114300" distR="114300">
                  <wp:extent cx="5842000" cy="3828415"/>
                  <wp:effectExtent l="0" t="0" r="0" b="0"/>
                  <wp:docPr id="17" name="图片 17" descr="SSM框架整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SM框架整合"/>
                          <pic:cNvPicPr>
                            <a:picLocks noChangeAspect="1"/>
                          </pic:cNvPicPr>
                        </pic:nvPicPr>
                        <pic:blipFill>
                          <a:blip r:embed="rId18"/>
                          <a:stretch>
                            <a:fillRect/>
                          </a:stretch>
                        </pic:blipFill>
                        <pic:spPr>
                          <a:xfrm>
                            <a:off x="0" y="0"/>
                            <a:ext cx="5842000" cy="3828415"/>
                          </a:xfrm>
                          <a:prstGeom prst="rect">
                            <a:avLst/>
                          </a:prstGeom>
                        </pic:spPr>
                      </pic:pic>
                    </a:graphicData>
                  </a:graphic>
                </wp:inline>
              </w:drawing>
            </w:r>
          </w:p>
          <w:p w14:paraId="32EC722D">
            <w:pPr>
              <w:pStyle w:val="10"/>
              <w:spacing w:line="360" w:lineRule="auto"/>
              <w:ind w:left="0" w:leftChars="0" w:right="-107" w:rightChars="-51" w:firstLine="0" w:firstLineChars="0"/>
              <w:jc w:val="center"/>
              <w:rPr>
                <w:rFonts w:hint="eastAsia" w:ascii="楷体_GB2312" w:eastAsia="楷体_GB2312" w:cs="宋体"/>
                <w:sz w:val="24"/>
                <w:lang w:val="en-US" w:eastAsia="zh-CN"/>
              </w:rPr>
            </w:pPr>
            <w:r>
              <w:rPr>
                <w:rFonts w:hint="eastAsia" w:ascii="楷体_GB2312" w:eastAsia="楷体_GB2312" w:cs="宋体"/>
                <w:sz w:val="24"/>
                <w:lang w:val="en-US" w:eastAsia="zh-CN"/>
              </w:rPr>
              <w:t>图12：SSM框架示意图</w:t>
            </w:r>
          </w:p>
          <w:p w14:paraId="1585D7DA">
            <w:pPr>
              <w:pStyle w:val="10"/>
              <w:spacing w:line="360" w:lineRule="auto"/>
              <w:ind w:right="-107" w:rightChars="-51" w:firstLine="480" w:firstLineChars="200"/>
              <w:rPr>
                <w:rFonts w:hint="eastAsia" w:ascii="楷体_GB2312" w:eastAsia="楷体_GB2312" w:cs="宋体"/>
                <w:sz w:val="24"/>
                <w:lang w:val="en-US" w:eastAsia="zh-CN"/>
              </w:rPr>
            </w:pPr>
            <w:r>
              <w:rPr>
                <w:rFonts w:hint="eastAsia" w:ascii="楷体_GB2312" w:eastAsia="楷体_GB2312" w:cs="宋体"/>
                <w:sz w:val="24"/>
                <w:lang w:val="en-US" w:eastAsia="zh-CN"/>
              </w:rPr>
              <w:t>在具体实现中，表示层通过控制器接收并解析用户的操作请求，例如学生提交作业或教师布置任务，并调用相应的业务逻辑；业务层实现课程管理、作业管理、用户权限等核心功能，同时与持久层交互；持久层则借助MyBatis完成数据库访问与数据持久化。</w:t>
            </w:r>
            <w:r>
              <w:rPr>
                <w:rFonts w:hint="eastAsia" w:ascii="楷体_GB2312" w:eastAsia="楷体_GB2312" w:cs="宋体"/>
                <w:sz w:val="24"/>
                <w:lang w:eastAsia="zh-CN"/>
              </w:rPr>
              <w:t>例如，当用户点击登录按钮时，系统会将输入数据发送到JSP页面，由后台验证身份并返回相应的结果，若成功则进入个人主页，否则提示重新输入。后端采用 SSM 框架（Spring、SpringMVC、MyBatis）：Spring管理控制层与业务逻辑，SpringMVC处理请求分发与数据交互，MyBatis 实现数据库访问和持久化。</w:t>
            </w:r>
            <w:r>
              <w:rPr>
                <w:rFonts w:hint="eastAsia" w:ascii="楷体_GB2312" w:eastAsia="楷体_GB2312" w:cs="宋体"/>
                <w:sz w:val="24"/>
                <w:lang w:val="en-US" w:eastAsia="zh-CN"/>
              </w:rPr>
              <w:t>Maven 工具用于统一管理依赖和构建过程，确保项目所需的库与插件能够自动配置，提升了开发效率与可移植性。在部署阶段，系统运行于Tomcat服务器上，并通过Spring框架完成配置和管理，保证应用的稳定运行与安全性。为了适应课程管理的高并发访问需求，系统在开发过程中还进行了性能优化和异常处理，确保其在复杂环境下依然具备良好的稳定性与用户体验。</w:t>
            </w:r>
          </w:p>
          <w:p w14:paraId="1AC4678C">
            <w:pPr>
              <w:pStyle w:val="10"/>
              <w:spacing w:line="360" w:lineRule="auto"/>
              <w:ind w:right="-107" w:rightChars="-51" w:firstLine="480" w:firstLineChars="200"/>
              <w:rPr>
                <w:rFonts w:hint="eastAsia" w:ascii="楷体_GB2312" w:eastAsia="楷体_GB2312" w:cs="宋体"/>
                <w:sz w:val="24"/>
                <w:lang w:val="en-US" w:eastAsia="zh-CN"/>
              </w:rPr>
            </w:pPr>
          </w:p>
          <w:p w14:paraId="399052F5">
            <w:pPr>
              <w:pStyle w:val="10"/>
              <w:spacing w:line="360" w:lineRule="auto"/>
              <w:ind w:right="-107" w:rightChars="-51" w:firstLine="480" w:firstLineChars="200"/>
              <w:rPr>
                <w:rFonts w:hint="default" w:ascii="楷体_GB2312" w:eastAsia="楷体_GB2312" w:cs="宋体"/>
                <w:sz w:val="24"/>
                <w:lang w:val="en-US" w:eastAsia="zh-CN"/>
              </w:rPr>
            </w:pPr>
          </w:p>
          <w:p w14:paraId="0B084901">
            <w:pPr>
              <w:pStyle w:val="10"/>
              <w:spacing w:line="360" w:lineRule="auto"/>
              <w:ind w:right="-107" w:rightChars="-51" w:firstLine="480" w:firstLineChars="200"/>
              <w:rPr>
                <w:rFonts w:hint="default" w:ascii="楷体_GB2312" w:eastAsia="楷体_GB2312" w:cs="宋体"/>
                <w:sz w:val="24"/>
                <w:lang w:val="en-US" w:eastAsia="zh-CN"/>
              </w:rPr>
            </w:pPr>
          </w:p>
          <w:p w14:paraId="0BF1F1CB">
            <w:pPr>
              <w:pStyle w:val="10"/>
              <w:spacing w:line="360" w:lineRule="auto"/>
              <w:ind w:right="-107" w:rightChars="-51" w:firstLine="480" w:firstLineChars="200"/>
              <w:rPr>
                <w:rFonts w:hint="default" w:ascii="楷体_GB2312" w:eastAsia="楷体_GB2312" w:cs="宋体"/>
                <w:sz w:val="24"/>
                <w:lang w:val="en-US" w:eastAsia="zh-CN"/>
              </w:rPr>
            </w:pPr>
          </w:p>
          <w:p w14:paraId="7088F8A2">
            <w:pPr>
              <w:pStyle w:val="10"/>
              <w:spacing w:line="360" w:lineRule="auto"/>
              <w:ind w:right="-107" w:rightChars="-51" w:firstLine="0" w:firstLineChars="0"/>
              <w:rPr>
                <w:rFonts w:ascii="楷体_GB2312" w:eastAsia="楷体_GB2312" w:cs="宋体"/>
                <w:sz w:val="24"/>
              </w:rPr>
            </w:pPr>
            <w:r>
              <w:rPr>
                <w:rFonts w:ascii="楷体_GB2312" w:eastAsia="楷体_GB2312" w:cs="宋体"/>
                <w:sz w:val="24"/>
              </w:rPr>
              <w:t xml:space="preserve">    4.</w:t>
            </w:r>
            <w:r>
              <w:rPr>
                <w:rFonts w:hint="eastAsia" w:ascii="楷体_GB2312" w:eastAsia="楷体_GB2312" w:cs="宋体"/>
                <w:sz w:val="24"/>
              </w:rPr>
              <w:t>基于</w:t>
            </w:r>
            <w:r>
              <w:rPr>
                <w:rFonts w:ascii="楷体_GB2312" w:eastAsia="楷体_GB2312" w:cs="宋体"/>
                <w:sz w:val="24"/>
              </w:rPr>
              <w:t>MySQL的数据管理</w:t>
            </w:r>
          </w:p>
          <w:p w14:paraId="1D7C77EF">
            <w:pPr>
              <w:pStyle w:val="10"/>
              <w:spacing w:line="360" w:lineRule="auto"/>
              <w:ind w:right="-107" w:rightChars="-51" w:firstLine="480" w:firstLineChars="200"/>
              <w:rPr>
                <w:rFonts w:hint="eastAsia" w:ascii="楷体_GB2312" w:eastAsia="楷体_GB2312" w:cs="宋体"/>
                <w:sz w:val="24"/>
              </w:rPr>
            </w:pPr>
            <w:r>
              <w:rPr>
                <w:rFonts w:hint="eastAsia" w:ascii="楷体_GB2312" w:eastAsia="楷体_GB2312" w:cs="宋体"/>
                <w:sz w:val="24"/>
              </w:rPr>
              <w:t>在课程互动管理系统中，学生信息、课程资料、作业提交与批改记录等功能，都依赖数据库的高效管理与存储。MySQL作为当前应用广泛的关系型数据库，因其开源免费、灵活可扩展以及高效的查询性能，成为本系统的数据库首选。为了更直观地进行数据库建模与维护，系统将结合DBeaver工具对MySQL进行可视化管理。借助图形化界面，开发者能够方便地创建和修改表结构、管理数据关系、执行查询语句，并进行数据的导入与导出，从而提高数据库设计与运维的效率与安全性。</w:t>
            </w:r>
          </w:p>
          <w:p w14:paraId="248B6A8D">
            <w:pPr>
              <w:pStyle w:val="10"/>
              <w:spacing w:line="360" w:lineRule="auto"/>
              <w:ind w:right="-107" w:rightChars="-51" w:firstLine="480" w:firstLineChars="200"/>
              <w:rPr>
                <w:rFonts w:hint="eastAsia" w:ascii="楷体_GB2312" w:eastAsia="楷体_GB2312" w:cs="宋体"/>
                <w:sz w:val="24"/>
              </w:rPr>
            </w:pPr>
          </w:p>
          <w:p w14:paraId="1D5FBBFB">
            <w:pPr>
              <w:spacing w:line="360" w:lineRule="auto"/>
              <w:ind w:left="480" w:right="-107" w:rightChars="-51"/>
              <w:rPr>
                <w:rFonts w:ascii="楷体_GB2312" w:eastAsia="楷体_GB2312" w:cs="楷体_GB2312"/>
                <w:sz w:val="24"/>
                <w:lang w:bidi="ar"/>
              </w:rPr>
            </w:pPr>
            <w:r>
              <w:rPr>
                <w:rFonts w:ascii="楷体_GB2312" w:eastAsia="楷体_GB2312" w:cs="宋体"/>
                <w:sz w:val="24"/>
              </w:rPr>
              <w:t>5.基于</w:t>
            </w:r>
            <w:r>
              <w:rPr>
                <w:rFonts w:ascii="楷体_GB2312" w:eastAsia="楷体_GB2312" w:cs="楷体_GB2312"/>
                <w:sz w:val="24"/>
                <w:lang w:bidi="ar"/>
              </w:rPr>
              <w:t>Android+Java的移动端开发APP</w:t>
            </w:r>
          </w:p>
          <w:p w14:paraId="70FF08DE">
            <w:pPr>
              <w:spacing w:line="360" w:lineRule="auto"/>
              <w:ind w:right="-107" w:rightChars="-51" w:firstLine="480" w:firstLineChars="200"/>
              <w:jc w:val="left"/>
              <w:rPr>
                <w:rFonts w:ascii="楷体_GB2312" w:eastAsia="楷体_GB2312" w:cs="宋体"/>
                <w:sz w:val="24"/>
              </w:rPr>
            </w:pPr>
            <w:r>
              <w:rPr>
                <w:rFonts w:hint="eastAsia" w:ascii="楷体_GB2312" w:eastAsia="楷体_GB2312" w:cs="宋体"/>
                <w:sz w:val="24"/>
              </w:rPr>
              <w:t>本项目拟采用Android Studio作为移动端应用开发平台。Android Studio是Google 官方推出的Android集成开发环境，基于IntelliJ IDEA，提供完善的开发、调试和构建工具，支持 Gradle 构建系统，使项目构建更加灵活高效。利用其丰富的代码模板和组件库，开发者可以快速搭建移动端界面和功能模块，提升开发效率。本系统移动端 APP 将通过 Android Studio 完成课程查看、作业提交、成绩查询、课程通知等功能的开发，并在安卓虚拟机中进行调试测试，确保应用在不同屏幕和设备上的兼容性。调试完成后，最终将应用部署到实际安卓设备上，为学生和教师提供便捷的移动交互体验。</w:t>
            </w:r>
          </w:p>
          <w:p w14:paraId="603AF8CA">
            <w:pPr>
              <w:spacing w:line="360" w:lineRule="auto"/>
              <w:ind w:right="-107" w:rightChars="-51" w:firstLine="480" w:firstLineChars="200"/>
              <w:rPr>
                <w:rFonts w:ascii="楷体_GB2312" w:eastAsia="楷体_GB2312" w:cs="宋体"/>
                <w:sz w:val="24"/>
              </w:rPr>
            </w:pPr>
          </w:p>
          <w:p w14:paraId="09862182">
            <w:pPr>
              <w:spacing w:line="360" w:lineRule="auto"/>
              <w:rPr>
                <w:rFonts w:hint="default" w:ascii="楷体_GB2312" w:eastAsia="楷体_GB2312"/>
                <w:color w:val="FF0000"/>
                <w:sz w:val="24"/>
                <w:lang w:val="en-US" w:eastAsia="zh-CN"/>
              </w:rPr>
            </w:pPr>
          </w:p>
        </w:tc>
      </w:tr>
      <w:tr w14:paraId="46E5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6" w:hRule="atLeast"/>
        </w:trPr>
        <w:tc>
          <w:tcPr>
            <w:tcW w:w="5000" w:type="pct"/>
            <w:gridSpan w:val="15"/>
            <w:tcBorders>
              <w:top w:val="single" w:color="auto" w:sz="4" w:space="0"/>
              <w:left w:val="single" w:color="auto" w:sz="4" w:space="0"/>
              <w:bottom w:val="single" w:color="auto" w:sz="4" w:space="0"/>
              <w:right w:val="single" w:color="auto" w:sz="4" w:space="0"/>
            </w:tcBorders>
          </w:tcPr>
          <w:p w14:paraId="01895A60">
            <w:pPr>
              <w:tabs>
                <w:tab w:val="left" w:pos="458"/>
              </w:tabs>
              <w:spacing w:line="360" w:lineRule="auto"/>
              <w:ind w:right="-107" w:rightChars="-51"/>
              <w:jc w:val="left"/>
              <w:rPr>
                <w:rFonts w:hint="eastAsia" w:ascii="楷体_GB2312" w:eastAsia="楷体_GB2312" w:cs="宋体"/>
                <w:sz w:val="24"/>
              </w:rPr>
            </w:pPr>
            <w:r>
              <w:rPr>
                <w:rFonts w:hint="eastAsia" w:ascii="楷体_GB2312" w:eastAsia="楷体_GB2312" w:cs="宋体"/>
                <w:sz w:val="24"/>
              </w:rPr>
              <w:t>技术指标:</w:t>
            </w:r>
          </w:p>
          <w:p w14:paraId="0D5CC655">
            <w:pPr>
              <w:spacing w:line="360" w:lineRule="auto"/>
              <w:ind w:right="-107" w:rightChars="-51"/>
              <w:jc w:val="left"/>
              <w:rPr>
                <w:rFonts w:hint="eastAsia" w:ascii="楷体_GB2312" w:eastAsia="楷体_GB2312" w:cs="宋体"/>
                <w:sz w:val="24"/>
              </w:rPr>
            </w:pPr>
            <w:r>
              <w:rPr>
                <w:rFonts w:hint="eastAsia" w:ascii="楷体_GB2312" w:eastAsia="楷体_GB2312" w:cs="宋体"/>
                <w:sz w:val="24"/>
                <w:lang w:val="en-US" w:eastAsia="zh-CN"/>
              </w:rPr>
              <w:t>1.</w:t>
            </w:r>
            <w:r>
              <w:rPr>
                <w:rFonts w:hint="eastAsia" w:ascii="楷体_GB2312" w:eastAsia="楷体_GB2312" w:cs="宋体"/>
                <w:sz w:val="24"/>
              </w:rPr>
              <w:t>实现用户管理功能，允许用户注册、登录、查看</w:t>
            </w:r>
            <w:r>
              <w:rPr>
                <w:rFonts w:hint="eastAsia" w:ascii="楷体_GB2312" w:eastAsia="楷体_GB2312" w:cs="宋体"/>
                <w:sz w:val="24"/>
                <w:lang w:val="en-US" w:eastAsia="zh-CN"/>
              </w:rPr>
              <w:t>等</w:t>
            </w:r>
            <w:r>
              <w:rPr>
                <w:rFonts w:hint="eastAsia" w:ascii="楷体_GB2312" w:eastAsia="楷体_GB2312" w:cs="宋体"/>
                <w:sz w:val="24"/>
              </w:rPr>
              <w:t>；</w:t>
            </w:r>
          </w:p>
          <w:p w14:paraId="3B3159DC">
            <w:pPr>
              <w:spacing w:line="360" w:lineRule="auto"/>
              <w:ind w:right="-107" w:rightChars="-51"/>
              <w:jc w:val="left"/>
              <w:rPr>
                <w:rFonts w:hint="eastAsia" w:ascii="楷体_GB2312" w:eastAsia="楷体_GB2312" w:cs="宋体"/>
                <w:sz w:val="24"/>
              </w:rPr>
            </w:pPr>
            <w:r>
              <w:rPr>
                <w:rFonts w:hint="eastAsia" w:ascii="楷体_GB2312" w:eastAsia="楷体_GB2312" w:cs="宋体"/>
                <w:sz w:val="24"/>
                <w:lang w:val="en-US" w:eastAsia="zh-CN"/>
              </w:rPr>
              <w:t>2.</w:t>
            </w:r>
            <w:r>
              <w:rPr>
                <w:rFonts w:hint="eastAsia" w:ascii="楷体_GB2312" w:eastAsia="楷体_GB2312" w:cs="宋体"/>
                <w:sz w:val="24"/>
              </w:rPr>
              <w:t>实现</w:t>
            </w:r>
            <w:r>
              <w:rPr>
                <w:rFonts w:hint="eastAsia" w:ascii="楷体_GB2312" w:eastAsia="楷体_GB2312" w:cs="宋体"/>
                <w:sz w:val="24"/>
                <w:lang w:val="en-US" w:eastAsia="zh-CN"/>
              </w:rPr>
              <w:t>课程</w:t>
            </w:r>
            <w:r>
              <w:rPr>
                <w:rFonts w:hint="eastAsia" w:ascii="楷体_GB2312" w:eastAsia="楷体_GB2312" w:cs="宋体"/>
                <w:sz w:val="24"/>
              </w:rPr>
              <w:t>信息管理，</w:t>
            </w:r>
            <w:r>
              <w:rPr>
                <w:rFonts w:hint="eastAsia" w:ascii="楷体_GB2312" w:eastAsia="楷体_GB2312" w:cs="宋体"/>
                <w:sz w:val="24"/>
                <w:lang w:val="en-US" w:eastAsia="zh-CN"/>
              </w:rPr>
              <w:t>维护课程信息、成员等，展示课表</w:t>
            </w:r>
            <w:r>
              <w:rPr>
                <w:rFonts w:hint="eastAsia" w:ascii="楷体_GB2312" w:eastAsia="楷体_GB2312" w:cs="宋体"/>
                <w:sz w:val="24"/>
              </w:rPr>
              <w:t>；</w:t>
            </w:r>
          </w:p>
          <w:p w14:paraId="6F512DFD">
            <w:pPr>
              <w:spacing w:line="360" w:lineRule="auto"/>
              <w:ind w:right="-107" w:rightChars="-51"/>
              <w:jc w:val="left"/>
              <w:rPr>
                <w:rFonts w:hint="eastAsia" w:ascii="楷体_GB2312" w:eastAsia="楷体_GB2312" w:cs="宋体"/>
                <w:sz w:val="24"/>
              </w:rPr>
            </w:pPr>
            <w:r>
              <w:rPr>
                <w:rFonts w:hint="eastAsia" w:ascii="楷体_GB2312" w:eastAsia="楷体_GB2312" w:cs="宋体"/>
                <w:sz w:val="24"/>
                <w:lang w:val="en-US" w:eastAsia="zh-CN"/>
              </w:rPr>
              <w:t>3.</w:t>
            </w:r>
            <w:r>
              <w:rPr>
                <w:rFonts w:hint="eastAsia" w:ascii="楷体_GB2312" w:eastAsia="楷体_GB2312" w:cs="宋体"/>
                <w:sz w:val="24"/>
              </w:rPr>
              <w:t>实现</w:t>
            </w:r>
            <w:r>
              <w:rPr>
                <w:rFonts w:hint="eastAsia" w:ascii="楷体_GB2312" w:eastAsia="楷体_GB2312" w:cs="宋体"/>
                <w:sz w:val="24"/>
                <w:lang w:val="en-US" w:eastAsia="zh-CN"/>
              </w:rPr>
              <w:t>作业</w:t>
            </w:r>
            <w:r>
              <w:rPr>
                <w:rFonts w:hint="eastAsia" w:ascii="楷体_GB2312" w:eastAsia="楷体_GB2312" w:cs="宋体"/>
                <w:sz w:val="24"/>
              </w:rPr>
              <w:t>管理功能，支持</w:t>
            </w:r>
            <w:r>
              <w:rPr>
                <w:rFonts w:hint="eastAsia" w:ascii="楷体_GB2312" w:eastAsia="楷体_GB2312" w:cs="宋体"/>
                <w:sz w:val="24"/>
                <w:lang w:val="en-US" w:eastAsia="zh-CN"/>
              </w:rPr>
              <w:t>作业发布、提交、批改等</w:t>
            </w:r>
            <w:r>
              <w:rPr>
                <w:rFonts w:hint="eastAsia" w:ascii="楷体_GB2312" w:eastAsia="楷体_GB2312" w:cs="宋体"/>
                <w:sz w:val="24"/>
              </w:rPr>
              <w:t>；</w:t>
            </w:r>
          </w:p>
          <w:p w14:paraId="016C4717">
            <w:pPr>
              <w:spacing w:line="360" w:lineRule="auto"/>
              <w:ind w:right="-107" w:rightChars="-51"/>
              <w:jc w:val="left"/>
              <w:rPr>
                <w:rFonts w:hint="eastAsia" w:ascii="楷体_GB2312" w:eastAsia="楷体_GB2312" w:cs="宋体"/>
                <w:sz w:val="24"/>
              </w:rPr>
            </w:pPr>
            <w:r>
              <w:rPr>
                <w:rFonts w:hint="eastAsia" w:ascii="楷体_GB2312" w:eastAsia="楷体_GB2312" w:cs="宋体"/>
                <w:sz w:val="24"/>
                <w:lang w:val="en-US" w:eastAsia="zh-CN"/>
              </w:rPr>
              <w:t>4.</w:t>
            </w:r>
            <w:r>
              <w:rPr>
                <w:rFonts w:hint="eastAsia" w:ascii="楷体_GB2312" w:eastAsia="楷体_GB2312" w:cs="宋体"/>
                <w:sz w:val="24"/>
              </w:rPr>
              <w:t>实现</w:t>
            </w:r>
            <w:r>
              <w:rPr>
                <w:rFonts w:hint="eastAsia" w:ascii="楷体_GB2312" w:eastAsia="楷体_GB2312" w:cs="宋体"/>
                <w:sz w:val="24"/>
                <w:lang w:val="en-US" w:eastAsia="zh-CN"/>
              </w:rPr>
              <w:t>作业答疑功能</w:t>
            </w:r>
            <w:r>
              <w:rPr>
                <w:rFonts w:hint="eastAsia" w:ascii="楷体_GB2312" w:eastAsia="楷体_GB2312" w:cs="宋体"/>
                <w:sz w:val="24"/>
              </w:rPr>
              <w:t>，</w:t>
            </w:r>
            <w:r>
              <w:rPr>
                <w:rFonts w:hint="eastAsia" w:ascii="楷体_GB2312" w:eastAsia="楷体_GB2312" w:cs="宋体"/>
                <w:sz w:val="24"/>
                <w:lang w:val="en-US" w:eastAsia="zh-CN"/>
              </w:rPr>
              <w:t>包含发布问题、解答问题、常见问题整理等功能；</w:t>
            </w:r>
          </w:p>
          <w:p w14:paraId="2D782934">
            <w:pPr>
              <w:spacing w:line="360" w:lineRule="auto"/>
              <w:ind w:right="-107" w:rightChars="-51"/>
              <w:jc w:val="left"/>
              <w:rPr>
                <w:rFonts w:ascii="楷体_GB2312" w:eastAsia="楷体_GB2312"/>
                <w:sz w:val="24"/>
              </w:rPr>
            </w:pPr>
            <w:r>
              <w:rPr>
                <w:rFonts w:hint="eastAsia" w:ascii="楷体_GB2312" w:eastAsia="楷体_GB2312" w:cs="宋体"/>
                <w:sz w:val="24"/>
                <w:lang w:val="en-US" w:eastAsia="zh-CN"/>
              </w:rPr>
              <w:t>5.实现课程互动模块，学生反馈课程、作业建议及意见，提供报告给老师和教务员。</w:t>
            </w:r>
          </w:p>
        </w:tc>
      </w:tr>
      <w:tr w14:paraId="26BF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5000" w:type="pct"/>
            <w:gridSpan w:val="15"/>
            <w:tcBorders>
              <w:top w:val="single" w:color="auto" w:sz="4" w:space="0"/>
              <w:left w:val="single" w:color="auto" w:sz="4" w:space="0"/>
              <w:bottom w:val="single" w:color="auto" w:sz="4" w:space="0"/>
              <w:right w:val="single" w:color="auto" w:sz="4" w:space="0"/>
            </w:tcBorders>
            <w:vAlign w:val="center"/>
          </w:tcPr>
          <w:p w14:paraId="6808700D">
            <w:pPr>
              <w:jc w:val="center"/>
              <w:rPr>
                <w:rFonts w:hint="eastAsia" w:ascii="楷体_GB2312" w:hAnsi="宋体" w:eastAsia="楷体_GB2312"/>
                <w:sz w:val="24"/>
              </w:rPr>
            </w:pPr>
            <w:r>
              <w:rPr>
                <w:rFonts w:hint="eastAsia" w:ascii="楷体_GB2312" w:hAnsi="宋体" w:eastAsia="楷体_GB2312"/>
                <w:sz w:val="24"/>
              </w:rPr>
              <w:t>研究计划及预期成果</w:t>
            </w:r>
          </w:p>
        </w:tc>
      </w:tr>
      <w:tr w14:paraId="6098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70" w:type="pct"/>
            <w:gridSpan w:val="3"/>
            <w:tcBorders>
              <w:top w:val="single" w:color="auto" w:sz="4" w:space="0"/>
              <w:left w:val="single" w:color="auto" w:sz="4" w:space="0"/>
              <w:bottom w:val="single" w:color="auto" w:sz="4" w:space="0"/>
              <w:right w:val="single" w:color="auto" w:sz="4" w:space="0"/>
            </w:tcBorders>
            <w:vAlign w:val="center"/>
          </w:tcPr>
          <w:p w14:paraId="1F396286">
            <w:pPr>
              <w:jc w:val="center"/>
              <w:rPr>
                <w:rFonts w:hint="eastAsia" w:ascii="楷体_GB2312" w:hAnsi="宋体" w:eastAsia="楷体_GB2312"/>
                <w:sz w:val="24"/>
              </w:rPr>
            </w:pPr>
            <w:r>
              <w:rPr>
                <w:rFonts w:hint="eastAsia" w:ascii="楷体_GB2312" w:hAnsi="宋体" w:eastAsia="楷体_GB2312"/>
                <w:sz w:val="24"/>
              </w:rPr>
              <w:t>主要研究阶段</w:t>
            </w:r>
          </w:p>
          <w:p w14:paraId="778577CE">
            <w:pPr>
              <w:jc w:val="center"/>
              <w:rPr>
                <w:rFonts w:hint="eastAsia" w:ascii="楷体_GB2312" w:hAnsi="宋体" w:eastAsia="楷体_GB2312"/>
                <w:sz w:val="24"/>
              </w:rPr>
            </w:pPr>
            <w:r>
              <w:rPr>
                <w:rFonts w:hint="eastAsia" w:ascii="楷体_GB2312" w:hAnsi="宋体" w:eastAsia="楷体_GB2312"/>
                <w:sz w:val="24"/>
              </w:rPr>
              <w:t>（起止时间）</w:t>
            </w:r>
          </w:p>
        </w:tc>
        <w:tc>
          <w:tcPr>
            <w:tcW w:w="2805" w:type="pct"/>
            <w:gridSpan w:val="9"/>
            <w:tcBorders>
              <w:top w:val="single" w:color="auto" w:sz="4" w:space="0"/>
              <w:left w:val="single" w:color="auto" w:sz="4" w:space="0"/>
              <w:bottom w:val="single" w:color="auto" w:sz="4" w:space="0"/>
              <w:right w:val="single" w:color="auto" w:sz="4" w:space="0"/>
            </w:tcBorders>
            <w:vAlign w:val="center"/>
          </w:tcPr>
          <w:p w14:paraId="565224D4">
            <w:pPr>
              <w:jc w:val="center"/>
              <w:rPr>
                <w:rFonts w:hint="eastAsia" w:ascii="楷体_GB2312" w:hAnsi="宋体" w:eastAsia="楷体_GB2312"/>
                <w:sz w:val="24"/>
              </w:rPr>
            </w:pPr>
            <w:r>
              <w:rPr>
                <w:rFonts w:hint="eastAsia" w:ascii="楷体_GB2312" w:hAnsi="宋体" w:eastAsia="楷体_GB2312"/>
                <w:sz w:val="24"/>
              </w:rPr>
              <w:t>阶段预期成果</w:t>
            </w:r>
          </w:p>
        </w:tc>
        <w:tc>
          <w:tcPr>
            <w:tcW w:w="1123" w:type="pct"/>
            <w:gridSpan w:val="3"/>
            <w:tcBorders>
              <w:top w:val="single" w:color="auto" w:sz="4" w:space="0"/>
              <w:left w:val="single" w:color="auto" w:sz="4" w:space="0"/>
              <w:bottom w:val="single" w:color="auto" w:sz="4" w:space="0"/>
              <w:right w:val="single" w:color="auto" w:sz="4" w:space="0"/>
            </w:tcBorders>
            <w:vAlign w:val="center"/>
          </w:tcPr>
          <w:p w14:paraId="285BB0C2">
            <w:pPr>
              <w:jc w:val="center"/>
              <w:rPr>
                <w:rFonts w:hint="eastAsia" w:ascii="楷体_GB2312" w:hAnsi="宋体" w:eastAsia="楷体_GB2312"/>
                <w:sz w:val="24"/>
              </w:rPr>
            </w:pPr>
            <w:r>
              <w:rPr>
                <w:rFonts w:hint="eastAsia" w:ascii="楷体_GB2312" w:hAnsi="宋体" w:eastAsia="楷体_GB2312"/>
                <w:sz w:val="24"/>
              </w:rPr>
              <w:t>成果形式</w:t>
            </w:r>
          </w:p>
        </w:tc>
      </w:tr>
      <w:tr w14:paraId="179B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619114E2">
            <w:pPr>
              <w:rPr>
                <w:rFonts w:hint="eastAsia" w:ascii="楷体_GB2312" w:hAnsi="宋体" w:eastAsia="楷体_GB2312"/>
                <w:sz w:val="24"/>
              </w:rPr>
            </w:pPr>
            <w:r>
              <w:rPr>
                <w:rFonts w:hint="eastAsia" w:ascii="楷体_GB2312" w:hAnsi="宋体" w:eastAsia="楷体_GB2312"/>
                <w:sz w:val="24"/>
              </w:rPr>
              <w:t>前期</w:t>
            </w: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15DB0C34">
            <w:pPr>
              <w:rPr>
                <w:rFonts w:hint="eastAsia" w:ascii="楷体_GB2312" w:hAnsi="宋体" w:eastAsia="楷体_GB2312"/>
                <w:sz w:val="24"/>
              </w:rPr>
            </w:pPr>
          </w:p>
        </w:tc>
        <w:tc>
          <w:tcPr>
            <w:tcW w:w="2365" w:type="pct"/>
            <w:gridSpan w:val="8"/>
            <w:tcBorders>
              <w:top w:val="single" w:color="auto" w:sz="4" w:space="0"/>
              <w:left w:val="single" w:color="auto" w:sz="4" w:space="0"/>
              <w:bottom w:val="single" w:color="auto" w:sz="4" w:space="0"/>
              <w:right w:val="single" w:color="auto" w:sz="4" w:space="0"/>
            </w:tcBorders>
            <w:vAlign w:val="center"/>
          </w:tcPr>
          <w:p w14:paraId="0F6FE22A">
            <w:pPr>
              <w:rPr>
                <w:rFonts w:hint="eastAsia" w:ascii="楷体_GB2312" w:hAnsi="宋体" w:eastAsia="楷体_GB2312"/>
                <w:sz w:val="24"/>
              </w:rPr>
            </w:pPr>
          </w:p>
        </w:tc>
        <w:tc>
          <w:tcPr>
            <w:tcW w:w="1005" w:type="pct"/>
            <w:gridSpan w:val="2"/>
            <w:tcBorders>
              <w:top w:val="single" w:color="auto" w:sz="4" w:space="0"/>
              <w:left w:val="single" w:color="auto" w:sz="4" w:space="0"/>
              <w:bottom w:val="single" w:color="auto" w:sz="4" w:space="0"/>
              <w:right w:val="single" w:color="auto" w:sz="4" w:space="0"/>
            </w:tcBorders>
            <w:vAlign w:val="center"/>
          </w:tcPr>
          <w:p w14:paraId="52440C5F">
            <w:pPr>
              <w:rPr>
                <w:rFonts w:hint="eastAsia" w:ascii="楷体_GB2312" w:hAnsi="宋体" w:eastAsia="楷体_GB2312"/>
                <w:sz w:val="24"/>
              </w:rPr>
            </w:pPr>
          </w:p>
        </w:tc>
      </w:tr>
      <w:tr w14:paraId="5DDE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40708486">
            <w:pPr>
              <w:rPr>
                <w:rFonts w:hint="eastAsia" w:ascii="楷体_GB2312" w:hAnsi="宋体" w:eastAsia="楷体_GB2312"/>
                <w:sz w:val="24"/>
              </w:rPr>
            </w:pPr>
            <w:r>
              <w:rPr>
                <w:rFonts w:hint="eastAsia" w:ascii="楷体_GB2312" w:hAnsi="宋体" w:eastAsia="楷体_GB2312"/>
                <w:sz w:val="24"/>
              </w:rPr>
              <w:t>中期</w:t>
            </w: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3798E5D1">
            <w:pPr>
              <w:rPr>
                <w:rFonts w:hint="eastAsia" w:ascii="楷体_GB2312" w:hAnsi="宋体" w:eastAsia="楷体_GB2312"/>
                <w:sz w:val="24"/>
              </w:rPr>
            </w:pPr>
          </w:p>
        </w:tc>
        <w:tc>
          <w:tcPr>
            <w:tcW w:w="2365" w:type="pct"/>
            <w:gridSpan w:val="8"/>
            <w:tcBorders>
              <w:top w:val="single" w:color="auto" w:sz="4" w:space="0"/>
              <w:left w:val="single" w:color="auto" w:sz="4" w:space="0"/>
              <w:bottom w:val="single" w:color="auto" w:sz="4" w:space="0"/>
              <w:right w:val="single" w:color="auto" w:sz="4" w:space="0"/>
            </w:tcBorders>
            <w:vAlign w:val="center"/>
          </w:tcPr>
          <w:p w14:paraId="7FB5544B">
            <w:pPr>
              <w:rPr>
                <w:rFonts w:hint="eastAsia" w:ascii="楷体_GB2312" w:hAnsi="宋体" w:eastAsia="楷体_GB2312"/>
                <w:sz w:val="24"/>
              </w:rPr>
            </w:pPr>
          </w:p>
        </w:tc>
        <w:tc>
          <w:tcPr>
            <w:tcW w:w="1005" w:type="pct"/>
            <w:gridSpan w:val="2"/>
            <w:tcBorders>
              <w:top w:val="single" w:color="auto" w:sz="4" w:space="0"/>
              <w:left w:val="single" w:color="auto" w:sz="4" w:space="0"/>
              <w:bottom w:val="single" w:color="auto" w:sz="4" w:space="0"/>
              <w:right w:val="single" w:color="auto" w:sz="4" w:space="0"/>
            </w:tcBorders>
            <w:vAlign w:val="center"/>
          </w:tcPr>
          <w:p w14:paraId="6A6FCB7D">
            <w:pPr>
              <w:rPr>
                <w:rFonts w:hint="eastAsia" w:ascii="楷体_GB2312" w:hAnsi="宋体" w:eastAsia="楷体_GB2312"/>
                <w:sz w:val="24"/>
              </w:rPr>
            </w:pPr>
          </w:p>
        </w:tc>
      </w:tr>
      <w:tr w14:paraId="37EC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3610A463">
            <w:pPr>
              <w:rPr>
                <w:rFonts w:hint="eastAsia" w:ascii="楷体_GB2312" w:hAnsi="宋体" w:eastAsia="楷体_GB2312"/>
                <w:sz w:val="24"/>
              </w:rPr>
            </w:pPr>
            <w:r>
              <w:rPr>
                <w:rFonts w:hint="eastAsia" w:ascii="楷体_GB2312" w:hAnsi="宋体" w:eastAsia="楷体_GB2312"/>
                <w:sz w:val="24"/>
              </w:rPr>
              <w:t>后期</w:t>
            </w: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377F3FE9">
            <w:pPr>
              <w:rPr>
                <w:rFonts w:hint="eastAsia" w:ascii="楷体_GB2312" w:hAnsi="宋体" w:eastAsia="楷体_GB2312"/>
                <w:sz w:val="24"/>
              </w:rPr>
            </w:pPr>
          </w:p>
        </w:tc>
        <w:tc>
          <w:tcPr>
            <w:tcW w:w="2365" w:type="pct"/>
            <w:gridSpan w:val="8"/>
            <w:tcBorders>
              <w:top w:val="single" w:color="auto" w:sz="4" w:space="0"/>
              <w:left w:val="single" w:color="auto" w:sz="4" w:space="0"/>
              <w:bottom w:val="single" w:color="auto" w:sz="4" w:space="0"/>
              <w:right w:val="single" w:color="auto" w:sz="4" w:space="0"/>
            </w:tcBorders>
            <w:vAlign w:val="center"/>
          </w:tcPr>
          <w:p w14:paraId="27C38E3C">
            <w:pPr>
              <w:rPr>
                <w:rFonts w:hint="eastAsia" w:ascii="楷体_GB2312" w:hAnsi="宋体" w:eastAsia="楷体_GB2312"/>
                <w:sz w:val="24"/>
              </w:rPr>
            </w:pPr>
          </w:p>
        </w:tc>
        <w:tc>
          <w:tcPr>
            <w:tcW w:w="1005" w:type="pct"/>
            <w:gridSpan w:val="2"/>
            <w:tcBorders>
              <w:top w:val="single" w:color="auto" w:sz="4" w:space="0"/>
              <w:left w:val="single" w:color="auto" w:sz="4" w:space="0"/>
              <w:bottom w:val="single" w:color="auto" w:sz="4" w:space="0"/>
              <w:right w:val="single" w:color="auto" w:sz="4" w:space="0"/>
            </w:tcBorders>
            <w:vAlign w:val="center"/>
          </w:tcPr>
          <w:p w14:paraId="14345D4E">
            <w:pPr>
              <w:rPr>
                <w:rFonts w:hint="eastAsia" w:ascii="楷体_GB2312" w:hAnsi="宋体" w:eastAsia="楷体_GB2312"/>
                <w:sz w:val="24"/>
              </w:rPr>
            </w:pPr>
          </w:p>
        </w:tc>
      </w:tr>
      <w:tr w14:paraId="5323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70" w:type="pct"/>
            <w:gridSpan w:val="3"/>
            <w:vMerge w:val="restart"/>
            <w:tcBorders>
              <w:top w:val="single" w:color="auto" w:sz="4" w:space="0"/>
              <w:left w:val="single" w:color="auto" w:sz="4" w:space="0"/>
              <w:bottom w:val="single" w:color="auto" w:sz="4" w:space="0"/>
              <w:right w:val="single" w:color="auto" w:sz="4" w:space="0"/>
            </w:tcBorders>
            <w:vAlign w:val="center"/>
          </w:tcPr>
          <w:p w14:paraId="7B96CCB0">
            <w:pPr>
              <w:jc w:val="center"/>
              <w:rPr>
                <w:rFonts w:hint="eastAsia" w:ascii="楷体_GB2312" w:hAnsi="宋体" w:eastAsia="楷体_GB2312"/>
                <w:sz w:val="24"/>
              </w:rPr>
            </w:pPr>
            <w:r>
              <w:rPr>
                <w:rFonts w:hint="eastAsia" w:ascii="楷体_GB2312" w:hAnsi="宋体" w:eastAsia="楷体_GB2312"/>
                <w:sz w:val="24"/>
              </w:rPr>
              <w:t>最终研究成果</w:t>
            </w:r>
          </w:p>
        </w:tc>
        <w:tc>
          <w:tcPr>
            <w:tcW w:w="2805" w:type="pct"/>
            <w:gridSpan w:val="9"/>
            <w:tcBorders>
              <w:top w:val="single" w:color="auto" w:sz="4" w:space="0"/>
              <w:left w:val="single" w:color="auto" w:sz="4" w:space="0"/>
              <w:bottom w:val="single" w:color="auto" w:sz="4" w:space="0"/>
              <w:right w:val="single" w:color="auto" w:sz="4" w:space="0"/>
            </w:tcBorders>
            <w:vAlign w:val="center"/>
          </w:tcPr>
          <w:p w14:paraId="63376B94">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最终成果名称</w:t>
            </w:r>
          </w:p>
        </w:tc>
        <w:tc>
          <w:tcPr>
            <w:tcW w:w="1123" w:type="pct"/>
            <w:gridSpan w:val="3"/>
            <w:tcBorders>
              <w:top w:val="single" w:color="auto" w:sz="4" w:space="0"/>
              <w:left w:val="single" w:color="auto" w:sz="4" w:space="0"/>
              <w:bottom w:val="single" w:color="auto" w:sz="4" w:space="0"/>
              <w:right w:val="single" w:color="auto" w:sz="4" w:space="0"/>
            </w:tcBorders>
            <w:vAlign w:val="center"/>
          </w:tcPr>
          <w:p w14:paraId="6026FF7B">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最终成果形式</w:t>
            </w:r>
          </w:p>
        </w:tc>
      </w:tr>
      <w:tr w14:paraId="6FB20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70" w:type="pct"/>
            <w:gridSpan w:val="3"/>
            <w:vMerge w:val="continue"/>
            <w:tcBorders>
              <w:top w:val="single" w:color="auto" w:sz="4" w:space="0"/>
              <w:left w:val="single" w:color="auto" w:sz="4" w:space="0"/>
              <w:bottom w:val="single" w:color="auto" w:sz="4" w:space="0"/>
              <w:right w:val="single" w:color="auto" w:sz="4" w:space="0"/>
            </w:tcBorders>
            <w:vAlign w:val="center"/>
          </w:tcPr>
          <w:p w14:paraId="24965F46">
            <w:pPr>
              <w:widowControl/>
              <w:jc w:val="left"/>
              <w:rPr>
                <w:rFonts w:hint="eastAsia" w:ascii="楷体_GB2312" w:hAnsi="宋体" w:eastAsia="楷体_GB2312"/>
                <w:sz w:val="24"/>
              </w:rPr>
            </w:pPr>
          </w:p>
        </w:tc>
        <w:tc>
          <w:tcPr>
            <w:tcW w:w="2805" w:type="pct"/>
            <w:gridSpan w:val="9"/>
            <w:tcBorders>
              <w:top w:val="single" w:color="auto" w:sz="4" w:space="0"/>
              <w:left w:val="single" w:color="auto" w:sz="4" w:space="0"/>
              <w:bottom w:val="single" w:color="auto" w:sz="4" w:space="0"/>
              <w:right w:val="single" w:color="auto" w:sz="4" w:space="0"/>
            </w:tcBorders>
            <w:vAlign w:val="center"/>
          </w:tcPr>
          <w:p w14:paraId="37D1D7F2">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提示：科技论文、技术报告、软件著作权、专利等</w:t>
            </w:r>
          </w:p>
        </w:tc>
        <w:tc>
          <w:tcPr>
            <w:tcW w:w="1123" w:type="pct"/>
            <w:gridSpan w:val="3"/>
            <w:tcBorders>
              <w:top w:val="single" w:color="auto" w:sz="4" w:space="0"/>
              <w:left w:val="single" w:color="auto" w:sz="4" w:space="0"/>
              <w:bottom w:val="single" w:color="auto" w:sz="4" w:space="0"/>
              <w:right w:val="single" w:color="auto" w:sz="4" w:space="0"/>
            </w:tcBorders>
            <w:vAlign w:val="center"/>
          </w:tcPr>
          <w:p w14:paraId="08563EC0">
            <w:pPr>
              <w:jc w:val="center"/>
              <w:rPr>
                <w:rFonts w:hint="eastAsia" w:ascii="楷体_GB2312" w:hAnsi="宋体" w:eastAsia="楷体_GB2312"/>
                <w:spacing w:val="-1"/>
                <w:kern w:val="0"/>
                <w:sz w:val="24"/>
              </w:rPr>
            </w:pPr>
            <w:r>
              <w:rPr>
                <w:rFonts w:hint="eastAsia" w:ascii="楷体_GB2312" w:hAnsi="宋体" w:eastAsia="楷体_GB2312"/>
                <w:sz w:val="24"/>
              </w:rPr>
              <w:t>系统应用软件及网站</w:t>
            </w:r>
          </w:p>
        </w:tc>
      </w:tr>
      <w:tr w14:paraId="371F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5000" w:type="pct"/>
            <w:gridSpan w:val="15"/>
            <w:tcBorders>
              <w:top w:val="single" w:color="auto" w:sz="4" w:space="0"/>
              <w:left w:val="single" w:color="auto" w:sz="4" w:space="0"/>
              <w:bottom w:val="single" w:color="auto" w:sz="4" w:space="0"/>
              <w:right w:val="single" w:color="auto" w:sz="4" w:space="0"/>
            </w:tcBorders>
            <w:vAlign w:val="center"/>
          </w:tcPr>
          <w:p w14:paraId="1C6DB0AA">
            <w:pPr>
              <w:jc w:val="center"/>
              <w:rPr>
                <w:rFonts w:hint="eastAsia" w:ascii="楷体_GB2312" w:hAnsi="宋体" w:eastAsia="楷体_GB2312"/>
                <w:sz w:val="24"/>
              </w:rPr>
            </w:pPr>
            <w:r>
              <w:rPr>
                <w:rFonts w:hint="eastAsia" w:ascii="楷体_GB2312" w:hAnsi="宋体" w:eastAsia="楷体_GB2312"/>
                <w:b/>
                <w:sz w:val="24"/>
              </w:rPr>
              <w:t>经费预算</w:t>
            </w:r>
          </w:p>
        </w:tc>
      </w:tr>
      <w:tr w14:paraId="6BAE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427478A8">
            <w:pPr>
              <w:jc w:val="center"/>
              <w:rPr>
                <w:rFonts w:hint="eastAsia" w:ascii="楷体_GB2312" w:hAnsi="宋体" w:eastAsia="楷体_GB2312"/>
                <w:sz w:val="24"/>
              </w:rPr>
            </w:pPr>
            <w:r>
              <w:rPr>
                <w:rFonts w:hint="eastAsia" w:ascii="楷体_GB2312" w:hAnsi="宋体" w:eastAsia="楷体_GB2312"/>
                <w:sz w:val="24"/>
              </w:rPr>
              <w:t>序号</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09458E17">
            <w:pPr>
              <w:jc w:val="center"/>
              <w:rPr>
                <w:rFonts w:hint="eastAsia" w:ascii="楷体_GB2312" w:hAnsi="宋体" w:eastAsia="楷体_GB2312"/>
                <w:sz w:val="24"/>
              </w:rPr>
            </w:pPr>
            <w:r>
              <w:rPr>
                <w:rFonts w:hint="eastAsia" w:ascii="楷体_GB2312" w:hAnsi="宋体" w:eastAsia="楷体_GB2312"/>
                <w:sz w:val="24"/>
              </w:rPr>
              <w:t>预算项目</w:t>
            </w:r>
          </w:p>
        </w:tc>
        <w:tc>
          <w:tcPr>
            <w:tcW w:w="1494" w:type="pct"/>
            <w:gridSpan w:val="3"/>
            <w:tcBorders>
              <w:top w:val="single" w:color="auto" w:sz="4" w:space="0"/>
              <w:left w:val="single" w:color="auto" w:sz="4" w:space="0"/>
              <w:bottom w:val="single" w:color="auto" w:sz="4" w:space="0"/>
              <w:right w:val="single" w:color="auto" w:sz="4" w:space="0"/>
            </w:tcBorders>
            <w:vAlign w:val="center"/>
          </w:tcPr>
          <w:p w14:paraId="4C68BFA7">
            <w:pPr>
              <w:jc w:val="center"/>
              <w:rPr>
                <w:rFonts w:hint="eastAsia" w:ascii="楷体_GB2312" w:hAnsi="宋体" w:eastAsia="楷体_GB2312"/>
                <w:sz w:val="24"/>
              </w:rPr>
            </w:pPr>
            <w:r>
              <w:rPr>
                <w:rFonts w:hint="eastAsia" w:ascii="楷体_GB2312" w:hAnsi="宋体" w:eastAsia="楷体_GB2312"/>
                <w:sz w:val="24"/>
              </w:rPr>
              <w:t>预算金额（元）</w:t>
            </w:r>
          </w:p>
        </w:tc>
        <w:tc>
          <w:tcPr>
            <w:tcW w:w="1709" w:type="pct"/>
            <w:gridSpan w:val="6"/>
            <w:tcBorders>
              <w:top w:val="single" w:color="auto" w:sz="4" w:space="0"/>
              <w:left w:val="single" w:color="auto" w:sz="4" w:space="0"/>
              <w:bottom w:val="single" w:color="auto" w:sz="4" w:space="0"/>
              <w:right w:val="single" w:color="auto" w:sz="4" w:space="0"/>
            </w:tcBorders>
            <w:vAlign w:val="center"/>
          </w:tcPr>
          <w:p w14:paraId="698D4574">
            <w:pPr>
              <w:jc w:val="center"/>
              <w:rPr>
                <w:rFonts w:hint="eastAsia" w:ascii="楷体_GB2312" w:hAnsi="宋体" w:eastAsia="楷体_GB2312"/>
                <w:sz w:val="24"/>
              </w:rPr>
            </w:pPr>
            <w:r>
              <w:rPr>
                <w:rFonts w:hint="eastAsia" w:ascii="楷体_GB2312" w:hAnsi="宋体" w:eastAsia="楷体_GB2312"/>
                <w:sz w:val="24"/>
              </w:rPr>
              <w:t>备注</w:t>
            </w:r>
          </w:p>
        </w:tc>
      </w:tr>
      <w:tr w14:paraId="6F6A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1BBA491B">
            <w:pPr>
              <w:jc w:val="center"/>
              <w:rPr>
                <w:rFonts w:hint="eastAsia" w:ascii="楷体_GB2312" w:hAnsi="宋体" w:eastAsia="楷体_GB2312"/>
                <w:sz w:val="24"/>
              </w:rPr>
            </w:pPr>
            <w:r>
              <w:rPr>
                <w:rFonts w:hint="eastAsia" w:ascii="楷体_GB2312" w:hAnsi="宋体" w:eastAsia="楷体_GB2312"/>
                <w:sz w:val="24"/>
              </w:rPr>
              <w:t>1</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5493427C">
            <w:pPr>
              <w:rPr>
                <w:rFonts w:hint="eastAsia" w:ascii="楷体_GB2312" w:hAnsi="宋体" w:eastAsia="楷体_GB2312"/>
                <w:sz w:val="24"/>
              </w:rPr>
            </w:pPr>
            <w:r>
              <w:rPr>
                <w:rFonts w:hint="eastAsia" w:ascii="楷体_GB2312" w:hAnsi="宋体" w:eastAsia="楷体_GB2312"/>
                <w:sz w:val="24"/>
              </w:rPr>
              <w:t>图书资料费</w:t>
            </w:r>
          </w:p>
        </w:tc>
        <w:tc>
          <w:tcPr>
            <w:tcW w:w="1494" w:type="pct"/>
            <w:gridSpan w:val="3"/>
            <w:tcBorders>
              <w:top w:val="single" w:color="auto" w:sz="4" w:space="0"/>
              <w:left w:val="single" w:color="auto" w:sz="4" w:space="0"/>
              <w:bottom w:val="single" w:color="auto" w:sz="4" w:space="0"/>
              <w:right w:val="single" w:color="auto" w:sz="4" w:space="0"/>
            </w:tcBorders>
          </w:tcPr>
          <w:p w14:paraId="306A794C">
            <w:pPr>
              <w:rPr>
                <w:rFonts w:hint="eastAsia" w:ascii="楷体_GB2312" w:hAnsi="宋体" w:eastAsia="楷体_GB2312"/>
                <w:sz w:val="24"/>
              </w:rPr>
            </w:pPr>
          </w:p>
        </w:tc>
        <w:tc>
          <w:tcPr>
            <w:tcW w:w="1709" w:type="pct"/>
            <w:gridSpan w:val="6"/>
            <w:tcBorders>
              <w:top w:val="single" w:color="auto" w:sz="4" w:space="0"/>
              <w:left w:val="single" w:color="auto" w:sz="4" w:space="0"/>
              <w:bottom w:val="single" w:color="auto" w:sz="4" w:space="0"/>
              <w:right w:val="single" w:color="auto" w:sz="4" w:space="0"/>
            </w:tcBorders>
          </w:tcPr>
          <w:p w14:paraId="7FBC21D0">
            <w:pPr>
              <w:rPr>
                <w:rFonts w:hint="eastAsia" w:ascii="楷体_GB2312" w:hAnsi="宋体" w:eastAsia="楷体_GB2312"/>
                <w:sz w:val="24"/>
              </w:rPr>
            </w:pPr>
          </w:p>
        </w:tc>
      </w:tr>
      <w:tr w14:paraId="2F43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53943C70">
            <w:pPr>
              <w:jc w:val="center"/>
              <w:rPr>
                <w:rFonts w:hint="eastAsia" w:ascii="楷体_GB2312" w:hAnsi="宋体" w:eastAsia="楷体_GB2312"/>
                <w:sz w:val="24"/>
              </w:rPr>
            </w:pPr>
            <w:r>
              <w:rPr>
                <w:rFonts w:hint="eastAsia" w:ascii="楷体_GB2312" w:hAnsi="宋体" w:eastAsia="楷体_GB2312"/>
                <w:sz w:val="24"/>
              </w:rPr>
              <w:t>2</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78DF82E7">
            <w:pPr>
              <w:rPr>
                <w:rFonts w:hint="eastAsia" w:ascii="楷体_GB2312" w:hAnsi="宋体" w:eastAsia="楷体_GB2312"/>
                <w:sz w:val="24"/>
              </w:rPr>
            </w:pPr>
            <w:r>
              <w:rPr>
                <w:rFonts w:hint="eastAsia" w:ascii="楷体_GB2312" w:hAnsi="宋体" w:eastAsia="楷体_GB2312"/>
                <w:sz w:val="24"/>
              </w:rPr>
              <w:t>交通费</w:t>
            </w:r>
          </w:p>
        </w:tc>
        <w:tc>
          <w:tcPr>
            <w:tcW w:w="1494" w:type="pct"/>
            <w:gridSpan w:val="3"/>
            <w:tcBorders>
              <w:top w:val="single" w:color="auto" w:sz="4" w:space="0"/>
              <w:left w:val="single" w:color="auto" w:sz="4" w:space="0"/>
              <w:bottom w:val="single" w:color="auto" w:sz="4" w:space="0"/>
              <w:right w:val="single" w:color="auto" w:sz="4" w:space="0"/>
            </w:tcBorders>
          </w:tcPr>
          <w:p w14:paraId="31ADDF8A">
            <w:pPr>
              <w:rPr>
                <w:rFonts w:hint="eastAsia" w:ascii="楷体_GB2312" w:hAnsi="宋体" w:eastAsia="楷体_GB2312"/>
                <w:sz w:val="24"/>
              </w:rPr>
            </w:pPr>
          </w:p>
        </w:tc>
        <w:tc>
          <w:tcPr>
            <w:tcW w:w="1709" w:type="pct"/>
            <w:gridSpan w:val="6"/>
            <w:tcBorders>
              <w:top w:val="single" w:color="auto" w:sz="4" w:space="0"/>
              <w:left w:val="single" w:color="auto" w:sz="4" w:space="0"/>
              <w:bottom w:val="single" w:color="auto" w:sz="4" w:space="0"/>
              <w:right w:val="single" w:color="auto" w:sz="4" w:space="0"/>
            </w:tcBorders>
          </w:tcPr>
          <w:p w14:paraId="76658247">
            <w:pPr>
              <w:rPr>
                <w:rFonts w:hint="eastAsia" w:ascii="楷体_GB2312" w:hAnsi="宋体" w:eastAsia="楷体_GB2312"/>
                <w:sz w:val="24"/>
              </w:rPr>
            </w:pPr>
          </w:p>
        </w:tc>
      </w:tr>
      <w:tr w14:paraId="23DF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58078436">
            <w:pPr>
              <w:jc w:val="center"/>
              <w:rPr>
                <w:rFonts w:hint="eastAsia" w:ascii="楷体_GB2312" w:hAnsi="宋体" w:eastAsia="楷体_GB2312"/>
                <w:sz w:val="24"/>
              </w:rPr>
            </w:pPr>
            <w:r>
              <w:rPr>
                <w:rFonts w:hint="eastAsia" w:ascii="楷体_GB2312" w:hAnsi="宋体" w:eastAsia="楷体_GB2312"/>
                <w:sz w:val="24"/>
              </w:rPr>
              <w:t>3</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3367E2AF">
            <w:pPr>
              <w:rPr>
                <w:rFonts w:hint="eastAsia" w:ascii="楷体_GB2312" w:hAnsi="宋体" w:eastAsia="楷体_GB2312"/>
                <w:sz w:val="24"/>
              </w:rPr>
            </w:pPr>
            <w:r>
              <w:rPr>
                <w:rFonts w:hint="eastAsia" w:ascii="楷体_GB2312" w:hAnsi="宋体" w:eastAsia="楷体_GB2312"/>
                <w:sz w:val="24"/>
              </w:rPr>
              <w:t>调研及学术交流费</w:t>
            </w:r>
          </w:p>
        </w:tc>
        <w:tc>
          <w:tcPr>
            <w:tcW w:w="1494" w:type="pct"/>
            <w:gridSpan w:val="3"/>
            <w:tcBorders>
              <w:top w:val="single" w:color="auto" w:sz="4" w:space="0"/>
              <w:left w:val="single" w:color="auto" w:sz="4" w:space="0"/>
              <w:bottom w:val="single" w:color="auto" w:sz="4" w:space="0"/>
              <w:right w:val="single" w:color="auto" w:sz="4" w:space="0"/>
            </w:tcBorders>
          </w:tcPr>
          <w:p w14:paraId="33702FF6">
            <w:pPr>
              <w:rPr>
                <w:rFonts w:hint="eastAsia" w:ascii="楷体_GB2312" w:hAnsi="宋体" w:eastAsia="楷体_GB2312"/>
                <w:sz w:val="24"/>
              </w:rPr>
            </w:pPr>
          </w:p>
        </w:tc>
        <w:tc>
          <w:tcPr>
            <w:tcW w:w="1709" w:type="pct"/>
            <w:gridSpan w:val="6"/>
            <w:tcBorders>
              <w:top w:val="single" w:color="auto" w:sz="4" w:space="0"/>
              <w:left w:val="single" w:color="auto" w:sz="4" w:space="0"/>
              <w:bottom w:val="single" w:color="auto" w:sz="4" w:space="0"/>
              <w:right w:val="single" w:color="auto" w:sz="4" w:space="0"/>
            </w:tcBorders>
          </w:tcPr>
          <w:p w14:paraId="71ECC8C8">
            <w:pPr>
              <w:rPr>
                <w:rFonts w:hint="eastAsia" w:ascii="楷体_GB2312" w:hAnsi="宋体" w:eastAsia="楷体_GB2312"/>
                <w:sz w:val="24"/>
              </w:rPr>
            </w:pPr>
          </w:p>
        </w:tc>
      </w:tr>
      <w:tr w14:paraId="5DE0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515995A4">
            <w:pPr>
              <w:jc w:val="center"/>
              <w:rPr>
                <w:rFonts w:hint="eastAsia" w:ascii="楷体_GB2312" w:hAnsi="宋体" w:eastAsia="楷体_GB2312"/>
                <w:sz w:val="24"/>
              </w:rPr>
            </w:pPr>
            <w:r>
              <w:rPr>
                <w:rFonts w:hint="eastAsia" w:ascii="楷体_GB2312" w:hAnsi="宋体" w:eastAsia="楷体_GB2312"/>
                <w:sz w:val="24"/>
              </w:rPr>
              <w:t>4</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74CE82A7">
            <w:pPr>
              <w:rPr>
                <w:rFonts w:hint="eastAsia" w:ascii="楷体_GB2312" w:hAnsi="宋体" w:eastAsia="楷体_GB2312"/>
                <w:sz w:val="24"/>
              </w:rPr>
            </w:pPr>
            <w:r>
              <w:rPr>
                <w:rFonts w:hint="eastAsia" w:ascii="楷体_GB2312" w:hAnsi="宋体" w:eastAsia="楷体_GB2312"/>
                <w:sz w:val="24"/>
              </w:rPr>
              <w:t>论文版面费</w:t>
            </w:r>
          </w:p>
        </w:tc>
        <w:tc>
          <w:tcPr>
            <w:tcW w:w="1494" w:type="pct"/>
            <w:gridSpan w:val="3"/>
            <w:tcBorders>
              <w:top w:val="single" w:color="auto" w:sz="4" w:space="0"/>
              <w:left w:val="single" w:color="auto" w:sz="4" w:space="0"/>
              <w:bottom w:val="single" w:color="auto" w:sz="4" w:space="0"/>
              <w:right w:val="single" w:color="auto" w:sz="4" w:space="0"/>
            </w:tcBorders>
          </w:tcPr>
          <w:p w14:paraId="317724D9">
            <w:pPr>
              <w:rPr>
                <w:rFonts w:hint="eastAsia" w:ascii="楷体_GB2312" w:hAnsi="宋体" w:eastAsia="楷体_GB2312"/>
                <w:sz w:val="24"/>
              </w:rPr>
            </w:pPr>
          </w:p>
        </w:tc>
        <w:tc>
          <w:tcPr>
            <w:tcW w:w="1709" w:type="pct"/>
            <w:gridSpan w:val="6"/>
            <w:tcBorders>
              <w:top w:val="single" w:color="auto" w:sz="4" w:space="0"/>
              <w:left w:val="single" w:color="auto" w:sz="4" w:space="0"/>
              <w:bottom w:val="single" w:color="auto" w:sz="4" w:space="0"/>
              <w:right w:val="single" w:color="auto" w:sz="4" w:space="0"/>
            </w:tcBorders>
          </w:tcPr>
          <w:p w14:paraId="42CD6D20">
            <w:pPr>
              <w:rPr>
                <w:rFonts w:hint="eastAsia" w:ascii="楷体_GB2312" w:hAnsi="宋体" w:eastAsia="楷体_GB2312"/>
                <w:sz w:val="24"/>
              </w:rPr>
            </w:pPr>
          </w:p>
        </w:tc>
      </w:tr>
      <w:tr w14:paraId="3023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00C5F604">
            <w:pPr>
              <w:jc w:val="center"/>
              <w:rPr>
                <w:rFonts w:hint="eastAsia" w:ascii="楷体_GB2312" w:hAnsi="宋体" w:eastAsia="楷体_GB2312"/>
                <w:sz w:val="24"/>
              </w:rPr>
            </w:pPr>
            <w:r>
              <w:rPr>
                <w:rFonts w:hint="eastAsia" w:ascii="楷体_GB2312" w:hAnsi="宋体" w:eastAsia="楷体_GB2312"/>
                <w:sz w:val="24"/>
              </w:rPr>
              <w:t>5</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457BA9F4">
            <w:pPr>
              <w:rPr>
                <w:rFonts w:hint="eastAsia" w:ascii="楷体_GB2312" w:hAnsi="宋体" w:eastAsia="楷体_GB2312"/>
                <w:sz w:val="24"/>
              </w:rPr>
            </w:pPr>
            <w:r>
              <w:rPr>
                <w:rFonts w:hint="eastAsia" w:ascii="楷体_GB2312" w:hAnsi="宋体" w:eastAsia="楷体_GB2312"/>
                <w:sz w:val="24"/>
              </w:rPr>
              <w:t>印刷费</w:t>
            </w:r>
          </w:p>
        </w:tc>
        <w:tc>
          <w:tcPr>
            <w:tcW w:w="1494" w:type="pct"/>
            <w:gridSpan w:val="3"/>
            <w:tcBorders>
              <w:top w:val="single" w:color="auto" w:sz="4" w:space="0"/>
              <w:left w:val="single" w:color="auto" w:sz="4" w:space="0"/>
              <w:bottom w:val="single" w:color="auto" w:sz="4" w:space="0"/>
              <w:right w:val="single" w:color="auto" w:sz="4" w:space="0"/>
            </w:tcBorders>
          </w:tcPr>
          <w:p w14:paraId="3433DFD1">
            <w:pPr>
              <w:rPr>
                <w:rFonts w:hint="eastAsia" w:ascii="楷体_GB2312" w:hAnsi="宋体" w:eastAsia="楷体_GB2312"/>
                <w:sz w:val="24"/>
              </w:rPr>
            </w:pPr>
          </w:p>
        </w:tc>
        <w:tc>
          <w:tcPr>
            <w:tcW w:w="1709" w:type="pct"/>
            <w:gridSpan w:val="6"/>
            <w:tcBorders>
              <w:top w:val="single" w:color="auto" w:sz="4" w:space="0"/>
              <w:left w:val="single" w:color="auto" w:sz="4" w:space="0"/>
              <w:bottom w:val="single" w:color="auto" w:sz="4" w:space="0"/>
              <w:right w:val="single" w:color="auto" w:sz="4" w:space="0"/>
            </w:tcBorders>
          </w:tcPr>
          <w:p w14:paraId="451E22A0">
            <w:pPr>
              <w:rPr>
                <w:rFonts w:hint="eastAsia" w:ascii="楷体_GB2312" w:hAnsi="宋体" w:eastAsia="楷体_GB2312"/>
                <w:sz w:val="24"/>
              </w:rPr>
            </w:pPr>
          </w:p>
        </w:tc>
      </w:tr>
      <w:tr w14:paraId="0A77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52BAF67A">
            <w:pPr>
              <w:jc w:val="center"/>
              <w:rPr>
                <w:rFonts w:hint="eastAsia" w:ascii="楷体_GB2312" w:hAnsi="宋体" w:eastAsia="楷体_GB2312"/>
                <w:sz w:val="24"/>
              </w:rPr>
            </w:pPr>
            <w:r>
              <w:rPr>
                <w:rFonts w:hint="eastAsia" w:ascii="楷体_GB2312" w:hAnsi="宋体" w:eastAsia="楷体_GB2312"/>
                <w:sz w:val="24"/>
              </w:rPr>
              <w:t>6</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698E8494">
            <w:pPr>
              <w:rPr>
                <w:rFonts w:hint="eastAsia" w:ascii="楷体_GB2312" w:hAnsi="宋体" w:eastAsia="楷体_GB2312"/>
                <w:sz w:val="24"/>
              </w:rPr>
            </w:pPr>
            <w:r>
              <w:rPr>
                <w:rFonts w:hint="eastAsia" w:ascii="楷体_GB2312" w:hAnsi="宋体" w:eastAsia="楷体_GB2312"/>
                <w:sz w:val="24"/>
              </w:rPr>
              <w:t>上机机时</w:t>
            </w:r>
          </w:p>
        </w:tc>
        <w:tc>
          <w:tcPr>
            <w:tcW w:w="1494" w:type="pct"/>
            <w:gridSpan w:val="3"/>
            <w:tcBorders>
              <w:top w:val="single" w:color="auto" w:sz="4" w:space="0"/>
              <w:left w:val="single" w:color="auto" w:sz="4" w:space="0"/>
              <w:bottom w:val="single" w:color="auto" w:sz="4" w:space="0"/>
              <w:right w:val="single" w:color="auto" w:sz="4" w:space="0"/>
            </w:tcBorders>
          </w:tcPr>
          <w:p w14:paraId="1B810EF0">
            <w:pPr>
              <w:rPr>
                <w:rFonts w:hint="eastAsia" w:ascii="楷体_GB2312" w:hAnsi="宋体" w:eastAsia="楷体_GB2312"/>
                <w:sz w:val="24"/>
              </w:rPr>
            </w:pPr>
          </w:p>
        </w:tc>
        <w:tc>
          <w:tcPr>
            <w:tcW w:w="1709" w:type="pct"/>
            <w:gridSpan w:val="6"/>
            <w:tcBorders>
              <w:top w:val="single" w:color="auto" w:sz="4" w:space="0"/>
              <w:left w:val="single" w:color="auto" w:sz="4" w:space="0"/>
              <w:bottom w:val="single" w:color="auto" w:sz="4" w:space="0"/>
              <w:right w:val="single" w:color="auto" w:sz="4" w:space="0"/>
            </w:tcBorders>
          </w:tcPr>
          <w:p w14:paraId="4126D99D">
            <w:pPr>
              <w:rPr>
                <w:rFonts w:hint="eastAsia" w:ascii="楷体_GB2312" w:hAnsi="宋体" w:eastAsia="楷体_GB2312"/>
                <w:sz w:val="24"/>
              </w:rPr>
            </w:pPr>
          </w:p>
        </w:tc>
      </w:tr>
      <w:tr w14:paraId="2F75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1BED11F2">
            <w:pPr>
              <w:jc w:val="center"/>
              <w:rPr>
                <w:rFonts w:hint="eastAsia" w:ascii="楷体_GB2312" w:hAnsi="宋体" w:eastAsia="楷体_GB2312"/>
                <w:sz w:val="24"/>
              </w:rPr>
            </w:pPr>
            <w:r>
              <w:rPr>
                <w:rFonts w:hint="eastAsia" w:ascii="楷体_GB2312" w:hAnsi="宋体" w:eastAsia="楷体_GB2312"/>
                <w:sz w:val="24"/>
              </w:rPr>
              <w:t>7</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70D62270">
            <w:pPr>
              <w:rPr>
                <w:rFonts w:hint="eastAsia" w:ascii="楷体_GB2312" w:hAnsi="宋体" w:eastAsia="楷体_GB2312"/>
                <w:sz w:val="24"/>
              </w:rPr>
            </w:pPr>
            <w:r>
              <w:rPr>
                <w:rFonts w:hint="eastAsia" w:ascii="楷体_GB2312" w:hAnsi="宋体" w:eastAsia="楷体_GB2312"/>
                <w:sz w:val="24"/>
              </w:rPr>
              <w:t>元器件</w:t>
            </w:r>
          </w:p>
        </w:tc>
        <w:tc>
          <w:tcPr>
            <w:tcW w:w="1494" w:type="pct"/>
            <w:gridSpan w:val="3"/>
            <w:tcBorders>
              <w:top w:val="single" w:color="auto" w:sz="4" w:space="0"/>
              <w:left w:val="single" w:color="auto" w:sz="4" w:space="0"/>
              <w:bottom w:val="single" w:color="auto" w:sz="4" w:space="0"/>
              <w:right w:val="single" w:color="auto" w:sz="4" w:space="0"/>
            </w:tcBorders>
          </w:tcPr>
          <w:p w14:paraId="61F4255C">
            <w:pPr>
              <w:rPr>
                <w:rFonts w:hint="eastAsia" w:ascii="楷体_GB2312" w:hAnsi="宋体" w:eastAsia="楷体_GB2312"/>
                <w:sz w:val="24"/>
              </w:rPr>
            </w:pPr>
          </w:p>
        </w:tc>
        <w:tc>
          <w:tcPr>
            <w:tcW w:w="1709" w:type="pct"/>
            <w:gridSpan w:val="6"/>
            <w:tcBorders>
              <w:top w:val="single" w:color="auto" w:sz="4" w:space="0"/>
              <w:left w:val="single" w:color="auto" w:sz="4" w:space="0"/>
              <w:bottom w:val="single" w:color="auto" w:sz="4" w:space="0"/>
              <w:right w:val="single" w:color="auto" w:sz="4" w:space="0"/>
            </w:tcBorders>
          </w:tcPr>
          <w:p w14:paraId="6E4A323B">
            <w:pPr>
              <w:rPr>
                <w:rFonts w:hint="eastAsia" w:ascii="楷体_GB2312" w:hAnsi="宋体" w:eastAsia="楷体_GB2312"/>
                <w:sz w:val="24"/>
              </w:rPr>
            </w:pPr>
          </w:p>
        </w:tc>
      </w:tr>
      <w:tr w14:paraId="6A025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59F660E5">
            <w:pPr>
              <w:jc w:val="center"/>
              <w:rPr>
                <w:rFonts w:hint="eastAsia" w:ascii="楷体_GB2312" w:hAnsi="宋体" w:eastAsia="楷体_GB2312"/>
                <w:sz w:val="24"/>
              </w:rPr>
            </w:pPr>
            <w:r>
              <w:rPr>
                <w:rFonts w:hint="eastAsia" w:ascii="楷体_GB2312" w:hAnsi="宋体" w:eastAsia="楷体_GB2312"/>
                <w:sz w:val="24"/>
              </w:rPr>
              <w:t>8</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5BF009C1">
            <w:pPr>
              <w:rPr>
                <w:rFonts w:hint="eastAsia" w:ascii="楷体_GB2312" w:hAnsi="宋体" w:eastAsia="楷体_GB2312"/>
                <w:sz w:val="24"/>
              </w:rPr>
            </w:pPr>
            <w:r>
              <w:rPr>
                <w:rFonts w:hint="eastAsia" w:ascii="楷体_GB2312" w:hAnsi="宋体" w:eastAsia="楷体_GB2312"/>
                <w:sz w:val="24"/>
              </w:rPr>
              <w:t>耗材</w:t>
            </w:r>
          </w:p>
        </w:tc>
        <w:tc>
          <w:tcPr>
            <w:tcW w:w="1494" w:type="pct"/>
            <w:gridSpan w:val="3"/>
            <w:tcBorders>
              <w:top w:val="single" w:color="auto" w:sz="4" w:space="0"/>
              <w:left w:val="single" w:color="auto" w:sz="4" w:space="0"/>
              <w:bottom w:val="single" w:color="auto" w:sz="4" w:space="0"/>
              <w:right w:val="single" w:color="auto" w:sz="4" w:space="0"/>
            </w:tcBorders>
          </w:tcPr>
          <w:p w14:paraId="22B325C7">
            <w:pPr>
              <w:rPr>
                <w:rFonts w:hint="eastAsia" w:ascii="楷体_GB2312" w:hAnsi="宋体" w:eastAsia="楷体_GB2312"/>
                <w:sz w:val="24"/>
              </w:rPr>
            </w:pPr>
          </w:p>
        </w:tc>
        <w:tc>
          <w:tcPr>
            <w:tcW w:w="1709" w:type="pct"/>
            <w:gridSpan w:val="6"/>
            <w:tcBorders>
              <w:top w:val="single" w:color="auto" w:sz="4" w:space="0"/>
              <w:left w:val="single" w:color="auto" w:sz="4" w:space="0"/>
              <w:bottom w:val="single" w:color="auto" w:sz="4" w:space="0"/>
              <w:right w:val="single" w:color="auto" w:sz="4" w:space="0"/>
            </w:tcBorders>
          </w:tcPr>
          <w:p w14:paraId="4DBD1603">
            <w:pPr>
              <w:rPr>
                <w:rFonts w:hint="eastAsia" w:ascii="楷体_GB2312" w:hAnsi="宋体" w:eastAsia="楷体_GB2312"/>
                <w:sz w:val="24"/>
              </w:rPr>
            </w:pPr>
          </w:p>
        </w:tc>
      </w:tr>
      <w:tr w14:paraId="6736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780F3AF4">
            <w:pPr>
              <w:jc w:val="center"/>
              <w:rPr>
                <w:rFonts w:hint="eastAsia" w:ascii="楷体_GB2312" w:hAnsi="宋体" w:eastAsia="楷体_GB2312"/>
                <w:sz w:val="24"/>
              </w:rPr>
            </w:pPr>
            <w:r>
              <w:rPr>
                <w:rFonts w:hint="eastAsia" w:ascii="楷体_GB2312" w:hAnsi="宋体" w:eastAsia="楷体_GB2312"/>
                <w:sz w:val="24"/>
              </w:rPr>
              <w:t>9</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7B559A00">
            <w:pPr>
              <w:rPr>
                <w:rFonts w:hint="eastAsia" w:ascii="楷体_GB2312" w:hAnsi="宋体" w:eastAsia="楷体_GB2312"/>
                <w:sz w:val="24"/>
              </w:rPr>
            </w:pPr>
            <w:r>
              <w:rPr>
                <w:rFonts w:hint="eastAsia" w:ascii="楷体_GB2312" w:hAnsi="宋体" w:eastAsia="楷体_GB2312"/>
                <w:sz w:val="24"/>
              </w:rPr>
              <w:t>其他（注明项目）</w:t>
            </w:r>
          </w:p>
        </w:tc>
        <w:tc>
          <w:tcPr>
            <w:tcW w:w="1494" w:type="pct"/>
            <w:gridSpan w:val="3"/>
            <w:tcBorders>
              <w:top w:val="single" w:color="auto" w:sz="4" w:space="0"/>
              <w:left w:val="single" w:color="auto" w:sz="4" w:space="0"/>
              <w:bottom w:val="single" w:color="auto" w:sz="4" w:space="0"/>
              <w:right w:val="single" w:color="auto" w:sz="4" w:space="0"/>
            </w:tcBorders>
          </w:tcPr>
          <w:p w14:paraId="1E01D97A">
            <w:pPr>
              <w:rPr>
                <w:rFonts w:hint="eastAsia" w:ascii="楷体_GB2312" w:hAnsi="宋体" w:eastAsia="楷体_GB2312"/>
                <w:sz w:val="24"/>
              </w:rPr>
            </w:pPr>
          </w:p>
        </w:tc>
        <w:tc>
          <w:tcPr>
            <w:tcW w:w="1709" w:type="pct"/>
            <w:gridSpan w:val="6"/>
            <w:tcBorders>
              <w:top w:val="single" w:color="auto" w:sz="4" w:space="0"/>
              <w:left w:val="single" w:color="auto" w:sz="4" w:space="0"/>
              <w:bottom w:val="single" w:color="auto" w:sz="4" w:space="0"/>
              <w:right w:val="single" w:color="auto" w:sz="4" w:space="0"/>
            </w:tcBorders>
          </w:tcPr>
          <w:p w14:paraId="4800F151">
            <w:pPr>
              <w:rPr>
                <w:rFonts w:hint="eastAsia" w:ascii="楷体_GB2312" w:hAnsi="宋体" w:eastAsia="楷体_GB2312"/>
                <w:sz w:val="24"/>
              </w:rPr>
            </w:pPr>
          </w:p>
        </w:tc>
      </w:tr>
      <w:tr w14:paraId="5503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801" w:type="pct"/>
            <w:gridSpan w:val="2"/>
            <w:tcBorders>
              <w:top w:val="single" w:color="auto" w:sz="4" w:space="0"/>
              <w:left w:val="single" w:color="auto" w:sz="4" w:space="0"/>
              <w:bottom w:val="single" w:color="auto" w:sz="4" w:space="0"/>
              <w:right w:val="single" w:color="auto" w:sz="4" w:space="0"/>
            </w:tcBorders>
            <w:vAlign w:val="center"/>
          </w:tcPr>
          <w:p w14:paraId="30329D98">
            <w:pPr>
              <w:jc w:val="center"/>
              <w:rPr>
                <w:rFonts w:hint="eastAsia" w:ascii="楷体_GB2312" w:hAnsi="宋体" w:eastAsia="楷体_GB2312"/>
                <w:sz w:val="24"/>
              </w:rPr>
            </w:pPr>
            <w:r>
              <w:rPr>
                <w:rFonts w:hint="eastAsia" w:ascii="楷体_GB2312" w:hAnsi="宋体" w:eastAsia="楷体_GB2312"/>
                <w:sz w:val="24"/>
              </w:rPr>
              <w:t>合计</w:t>
            </w:r>
          </w:p>
        </w:tc>
        <w:tc>
          <w:tcPr>
            <w:tcW w:w="994" w:type="pct"/>
            <w:gridSpan w:val="4"/>
            <w:tcBorders>
              <w:top w:val="single" w:color="auto" w:sz="4" w:space="0"/>
              <w:left w:val="single" w:color="auto" w:sz="4" w:space="0"/>
              <w:bottom w:val="single" w:color="auto" w:sz="4" w:space="0"/>
              <w:right w:val="single" w:color="auto" w:sz="4" w:space="0"/>
            </w:tcBorders>
          </w:tcPr>
          <w:p w14:paraId="20D4A796">
            <w:pPr>
              <w:rPr>
                <w:rFonts w:hint="eastAsia" w:ascii="楷体_GB2312" w:hAnsi="宋体" w:eastAsia="楷体_GB2312"/>
                <w:sz w:val="24"/>
              </w:rPr>
            </w:pPr>
          </w:p>
          <w:p w14:paraId="192DF764">
            <w:pPr>
              <w:rPr>
                <w:rFonts w:hint="eastAsia" w:ascii="楷体_GB2312" w:hAnsi="宋体" w:eastAsia="楷体_GB2312"/>
                <w:sz w:val="24"/>
              </w:rPr>
            </w:pPr>
          </w:p>
        </w:tc>
        <w:tc>
          <w:tcPr>
            <w:tcW w:w="1494" w:type="pct"/>
            <w:gridSpan w:val="3"/>
            <w:tcBorders>
              <w:top w:val="single" w:color="auto" w:sz="4" w:space="0"/>
              <w:left w:val="single" w:color="auto" w:sz="4" w:space="0"/>
              <w:bottom w:val="single" w:color="auto" w:sz="4" w:space="0"/>
              <w:right w:val="single" w:color="auto" w:sz="4" w:space="0"/>
            </w:tcBorders>
          </w:tcPr>
          <w:p w14:paraId="13787F43">
            <w:pPr>
              <w:rPr>
                <w:rFonts w:hint="eastAsia" w:ascii="楷体_GB2312" w:hAnsi="宋体" w:eastAsia="楷体_GB2312"/>
                <w:sz w:val="24"/>
              </w:rPr>
            </w:pPr>
          </w:p>
        </w:tc>
        <w:tc>
          <w:tcPr>
            <w:tcW w:w="1709" w:type="pct"/>
            <w:gridSpan w:val="6"/>
            <w:tcBorders>
              <w:top w:val="single" w:color="auto" w:sz="4" w:space="0"/>
              <w:left w:val="single" w:color="auto" w:sz="4" w:space="0"/>
              <w:bottom w:val="single" w:color="auto" w:sz="4" w:space="0"/>
              <w:right w:val="single" w:color="auto" w:sz="4" w:space="0"/>
            </w:tcBorders>
          </w:tcPr>
          <w:p w14:paraId="10B6EF34">
            <w:pPr>
              <w:rPr>
                <w:rFonts w:hint="eastAsia" w:ascii="楷体_GB2312" w:hAnsi="宋体" w:eastAsia="楷体_GB2312"/>
                <w:sz w:val="24"/>
              </w:rPr>
            </w:pPr>
          </w:p>
        </w:tc>
      </w:tr>
      <w:tr w14:paraId="5598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5" w:hRule="atLeast"/>
        </w:trPr>
        <w:tc>
          <w:tcPr>
            <w:tcW w:w="5000" w:type="pct"/>
            <w:gridSpan w:val="15"/>
            <w:tcBorders>
              <w:top w:val="single" w:color="auto" w:sz="4" w:space="0"/>
              <w:left w:val="single" w:color="auto" w:sz="4" w:space="0"/>
              <w:bottom w:val="single" w:color="auto" w:sz="4" w:space="0"/>
              <w:right w:val="single" w:color="auto" w:sz="4" w:space="0"/>
            </w:tcBorders>
          </w:tcPr>
          <w:p w14:paraId="7F23C8FA">
            <w:pPr>
              <w:rPr>
                <w:rFonts w:hint="eastAsia" w:ascii="楷体_GB2312" w:hAnsi="宋体" w:eastAsia="楷体_GB2312"/>
                <w:sz w:val="24"/>
              </w:rPr>
            </w:pPr>
            <w:r>
              <w:rPr>
                <w:rFonts w:hint="eastAsia" w:ascii="楷体_GB2312" w:hAnsi="宋体" w:eastAsia="楷体_GB2312"/>
                <w:sz w:val="24"/>
              </w:rPr>
              <w:t>学院辅导员意见</w:t>
            </w:r>
          </w:p>
          <w:p w14:paraId="1AE20E9E">
            <w:pPr>
              <w:rPr>
                <w:rFonts w:hint="eastAsia" w:ascii="楷体_GB2312" w:hAnsi="宋体" w:eastAsia="楷体_GB2312"/>
                <w:sz w:val="24"/>
              </w:rPr>
            </w:pPr>
          </w:p>
          <w:p w14:paraId="6D57772C">
            <w:pPr>
              <w:rPr>
                <w:rFonts w:hint="eastAsia" w:ascii="楷体_GB2312" w:hAnsi="宋体" w:eastAsia="楷体_GB2312"/>
                <w:sz w:val="24"/>
              </w:rPr>
            </w:pPr>
          </w:p>
          <w:p w14:paraId="4F83C087">
            <w:pPr>
              <w:rPr>
                <w:rFonts w:hint="eastAsia" w:ascii="楷体_GB2312" w:hAnsi="宋体" w:eastAsia="楷体_GB2312"/>
                <w:sz w:val="24"/>
              </w:rPr>
            </w:pPr>
          </w:p>
          <w:p w14:paraId="0C7DEA77">
            <w:pPr>
              <w:tabs>
                <w:tab w:val="left" w:pos="4635"/>
              </w:tabs>
              <w:jc w:val="right"/>
              <w:rPr>
                <w:rFonts w:hint="eastAsia" w:ascii="楷体_GB2312" w:hAnsi="宋体" w:eastAsia="楷体_GB2312"/>
                <w:sz w:val="24"/>
              </w:rPr>
            </w:pPr>
            <w:r>
              <w:rPr>
                <w:rFonts w:hint="eastAsia" w:ascii="楷体_GB2312" w:hAnsi="宋体" w:eastAsia="楷体_GB2312"/>
                <w:sz w:val="24"/>
              </w:rPr>
              <w:t>辅导员签字：         年  月  日</w:t>
            </w:r>
          </w:p>
        </w:tc>
      </w:tr>
      <w:tr w14:paraId="4996E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7" w:hRule="atLeast"/>
        </w:trPr>
        <w:tc>
          <w:tcPr>
            <w:tcW w:w="5000" w:type="pct"/>
            <w:gridSpan w:val="15"/>
            <w:tcBorders>
              <w:top w:val="single" w:color="auto" w:sz="4" w:space="0"/>
              <w:left w:val="single" w:color="auto" w:sz="4" w:space="0"/>
              <w:bottom w:val="single" w:color="auto" w:sz="4" w:space="0"/>
              <w:right w:val="single" w:color="auto" w:sz="4" w:space="0"/>
            </w:tcBorders>
          </w:tcPr>
          <w:p w14:paraId="58A0ACD4">
            <w:pPr>
              <w:rPr>
                <w:rFonts w:hint="eastAsia" w:ascii="楷体_GB2312" w:hAnsi="宋体" w:eastAsia="楷体_GB2312"/>
                <w:sz w:val="24"/>
              </w:rPr>
            </w:pPr>
            <w:r>
              <w:rPr>
                <w:rFonts w:hint="eastAsia" w:ascii="楷体_GB2312" w:hAnsi="宋体" w:eastAsia="楷体_GB2312"/>
                <w:sz w:val="24"/>
              </w:rPr>
              <w:t>指导教师意见</w:t>
            </w:r>
          </w:p>
          <w:p w14:paraId="27132E6A">
            <w:pPr>
              <w:rPr>
                <w:rFonts w:hint="eastAsia" w:ascii="楷体_GB2312" w:hAnsi="宋体" w:eastAsia="楷体_GB2312"/>
                <w:sz w:val="24"/>
              </w:rPr>
            </w:pPr>
          </w:p>
          <w:p w14:paraId="25E8537A">
            <w:pPr>
              <w:rPr>
                <w:rFonts w:hint="eastAsia" w:ascii="楷体_GB2312" w:hAnsi="宋体" w:eastAsia="楷体_GB2312"/>
                <w:sz w:val="24"/>
              </w:rPr>
            </w:pPr>
          </w:p>
          <w:p w14:paraId="5CD74749">
            <w:pPr>
              <w:rPr>
                <w:rFonts w:hint="eastAsia" w:ascii="楷体_GB2312" w:hAnsi="宋体" w:eastAsia="楷体_GB2312"/>
                <w:sz w:val="24"/>
              </w:rPr>
            </w:pPr>
          </w:p>
          <w:p w14:paraId="49D69ECD">
            <w:pPr>
              <w:jc w:val="right"/>
              <w:rPr>
                <w:rFonts w:hint="eastAsia" w:ascii="楷体_GB2312" w:hAnsi="宋体" w:eastAsia="楷体_GB2312"/>
                <w:sz w:val="24"/>
              </w:rPr>
            </w:pPr>
            <w:r>
              <w:rPr>
                <w:rFonts w:hint="eastAsia" w:ascii="楷体_GB2312" w:hAnsi="宋体" w:eastAsia="楷体_GB2312"/>
                <w:sz w:val="24"/>
              </w:rPr>
              <w:t xml:space="preserve">                                   指导教师签字：          年  月  日</w:t>
            </w:r>
          </w:p>
        </w:tc>
      </w:tr>
      <w:tr w14:paraId="6C4C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2" w:hRule="atLeast"/>
        </w:trPr>
        <w:tc>
          <w:tcPr>
            <w:tcW w:w="5000" w:type="pct"/>
            <w:gridSpan w:val="15"/>
            <w:tcBorders>
              <w:top w:val="single" w:color="auto" w:sz="4" w:space="0"/>
              <w:left w:val="single" w:color="auto" w:sz="4" w:space="0"/>
              <w:bottom w:val="single" w:color="auto" w:sz="4" w:space="0"/>
              <w:right w:val="single" w:color="auto" w:sz="4" w:space="0"/>
            </w:tcBorders>
          </w:tcPr>
          <w:p w14:paraId="3DE0DC55">
            <w:pPr>
              <w:rPr>
                <w:rFonts w:hint="eastAsia" w:ascii="楷体_GB2312" w:hAnsi="宋体" w:eastAsia="楷体_GB2312"/>
                <w:sz w:val="24"/>
              </w:rPr>
            </w:pPr>
            <w:r>
              <w:rPr>
                <w:rFonts w:hint="eastAsia" w:ascii="楷体_GB2312" w:hAnsi="宋体" w:eastAsia="楷体_GB2312"/>
                <w:sz w:val="24"/>
              </w:rPr>
              <w:t>基金专家评审组意见</w:t>
            </w:r>
          </w:p>
          <w:p w14:paraId="76717FF1">
            <w:pPr>
              <w:rPr>
                <w:rFonts w:hint="eastAsia" w:ascii="楷体_GB2312" w:hAnsi="宋体" w:eastAsia="楷体_GB2312"/>
                <w:sz w:val="24"/>
              </w:rPr>
            </w:pPr>
          </w:p>
          <w:p w14:paraId="7B46434C">
            <w:pPr>
              <w:rPr>
                <w:rFonts w:hint="eastAsia" w:ascii="楷体_GB2312" w:hAnsi="宋体" w:eastAsia="楷体_GB2312"/>
                <w:sz w:val="24"/>
              </w:rPr>
            </w:pPr>
          </w:p>
          <w:p w14:paraId="5190B976">
            <w:pPr>
              <w:rPr>
                <w:rFonts w:hint="eastAsia" w:ascii="楷体_GB2312" w:hAnsi="宋体" w:eastAsia="楷体_GB2312"/>
                <w:sz w:val="24"/>
              </w:rPr>
            </w:pPr>
          </w:p>
          <w:p w14:paraId="3827D1A3">
            <w:pPr>
              <w:rPr>
                <w:rFonts w:hint="eastAsia" w:ascii="楷体_GB2312" w:hAnsi="宋体" w:eastAsia="楷体_GB2312"/>
                <w:sz w:val="24"/>
              </w:rPr>
            </w:pPr>
          </w:p>
          <w:p w14:paraId="6AA23806">
            <w:pPr>
              <w:ind w:firstLine="480" w:firstLineChars="200"/>
              <w:rPr>
                <w:rFonts w:hint="eastAsia" w:ascii="楷体_GB2312" w:hAnsi="宋体" w:eastAsia="楷体_GB2312"/>
                <w:sz w:val="24"/>
              </w:rPr>
            </w:pPr>
            <w:r>
              <w:rPr>
                <w:rFonts w:hint="eastAsia" w:ascii="楷体_GB2312" w:hAnsi="宋体" w:eastAsia="楷体_GB2312"/>
                <w:sz w:val="24"/>
              </w:rPr>
              <w:t xml:space="preserve">                                     组长签字：             年  月  日</w:t>
            </w:r>
          </w:p>
        </w:tc>
      </w:tr>
      <w:tr w14:paraId="6259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000" w:type="pct"/>
            <w:gridSpan w:val="15"/>
            <w:tcBorders>
              <w:top w:val="single" w:color="auto" w:sz="4" w:space="0"/>
              <w:left w:val="single" w:color="auto" w:sz="4" w:space="0"/>
              <w:bottom w:val="single" w:color="auto" w:sz="4" w:space="0"/>
              <w:right w:val="single" w:color="auto" w:sz="4" w:space="0"/>
            </w:tcBorders>
            <w:vAlign w:val="center"/>
          </w:tcPr>
          <w:p w14:paraId="40A3AE12">
            <w:pPr>
              <w:jc w:val="center"/>
              <w:rPr>
                <w:rFonts w:hint="eastAsia" w:ascii="楷体_GB2312" w:hAnsi="宋体" w:eastAsia="楷体_GB2312"/>
                <w:sz w:val="24"/>
              </w:rPr>
            </w:pPr>
            <w:r>
              <w:rPr>
                <w:rFonts w:hint="eastAsia" w:ascii="楷体_GB2312" w:hAnsi="宋体" w:eastAsia="楷体_GB2312"/>
                <w:sz w:val="24"/>
              </w:rPr>
              <w:t>基金专家评审组成员</w:t>
            </w:r>
          </w:p>
        </w:tc>
      </w:tr>
      <w:tr w14:paraId="03CF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24" w:type="pct"/>
            <w:gridSpan w:val="4"/>
            <w:tcBorders>
              <w:top w:val="single" w:color="auto" w:sz="4" w:space="0"/>
              <w:left w:val="single" w:color="auto" w:sz="4" w:space="0"/>
              <w:bottom w:val="single" w:color="auto" w:sz="4" w:space="0"/>
              <w:right w:val="single" w:color="auto" w:sz="4" w:space="0"/>
            </w:tcBorders>
            <w:vAlign w:val="center"/>
          </w:tcPr>
          <w:p w14:paraId="29C4C66D">
            <w:pPr>
              <w:jc w:val="center"/>
              <w:rPr>
                <w:rFonts w:hint="eastAsia" w:ascii="楷体_GB2312" w:hAnsi="宋体" w:eastAsia="楷体_GB2312"/>
                <w:sz w:val="24"/>
              </w:rPr>
            </w:pPr>
            <w:r>
              <w:rPr>
                <w:rFonts w:hint="eastAsia" w:ascii="楷体_GB2312" w:hAnsi="宋体" w:eastAsia="楷体_GB2312"/>
                <w:sz w:val="24"/>
              </w:rPr>
              <w:t>姓名</w:t>
            </w: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7CFD1BC9">
            <w:pPr>
              <w:jc w:val="center"/>
              <w:rPr>
                <w:rFonts w:hint="eastAsia" w:ascii="楷体_GB2312" w:hAnsi="宋体" w:eastAsia="楷体_GB2312"/>
                <w:sz w:val="24"/>
              </w:rPr>
            </w:pPr>
            <w:r>
              <w:rPr>
                <w:rFonts w:hint="eastAsia" w:ascii="楷体_GB2312" w:hAnsi="宋体" w:eastAsia="楷体_GB2312"/>
                <w:sz w:val="24"/>
              </w:rPr>
              <w:t>职 称</w:t>
            </w:r>
          </w:p>
        </w:tc>
        <w:tc>
          <w:tcPr>
            <w:tcW w:w="1295" w:type="pct"/>
            <w:gridSpan w:val="4"/>
            <w:tcBorders>
              <w:top w:val="single" w:color="auto" w:sz="4" w:space="0"/>
              <w:left w:val="single" w:color="auto" w:sz="4" w:space="0"/>
              <w:bottom w:val="single" w:color="auto" w:sz="4" w:space="0"/>
              <w:right w:val="single" w:color="auto" w:sz="4" w:space="0"/>
            </w:tcBorders>
            <w:vAlign w:val="center"/>
          </w:tcPr>
          <w:p w14:paraId="151FE635">
            <w:pPr>
              <w:jc w:val="center"/>
              <w:rPr>
                <w:rFonts w:hint="eastAsia" w:ascii="楷体_GB2312" w:hAnsi="宋体" w:eastAsia="楷体_GB2312"/>
                <w:sz w:val="24"/>
              </w:rPr>
            </w:pPr>
            <w:r>
              <w:rPr>
                <w:rFonts w:hint="eastAsia" w:ascii="楷体_GB2312" w:hAnsi="宋体" w:eastAsia="楷体_GB2312"/>
                <w:sz w:val="24"/>
              </w:rPr>
              <w:t>签字</w:t>
            </w:r>
          </w:p>
        </w:tc>
      </w:tr>
      <w:tr w14:paraId="7FDD6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24" w:type="pct"/>
            <w:gridSpan w:val="4"/>
            <w:tcBorders>
              <w:top w:val="single" w:color="auto" w:sz="4" w:space="0"/>
              <w:left w:val="single" w:color="auto" w:sz="4" w:space="0"/>
              <w:bottom w:val="single" w:color="auto" w:sz="4" w:space="0"/>
              <w:right w:val="single" w:color="auto" w:sz="4" w:space="0"/>
            </w:tcBorders>
            <w:vAlign w:val="center"/>
          </w:tcPr>
          <w:p w14:paraId="40DF6A54">
            <w:pPr>
              <w:jc w:val="center"/>
              <w:rPr>
                <w:rFonts w:hint="eastAsia" w:ascii="楷体_GB2312" w:hAnsi="宋体" w:eastAsia="楷体_GB2312"/>
                <w:sz w:val="24"/>
              </w:rPr>
            </w:pP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55FEE504">
            <w:pPr>
              <w:jc w:val="center"/>
              <w:rPr>
                <w:rFonts w:hint="eastAsia" w:ascii="楷体_GB2312" w:hAnsi="宋体" w:eastAsia="楷体_GB2312"/>
                <w:sz w:val="24"/>
              </w:rPr>
            </w:pPr>
          </w:p>
        </w:tc>
        <w:tc>
          <w:tcPr>
            <w:tcW w:w="1295" w:type="pct"/>
            <w:gridSpan w:val="4"/>
            <w:tcBorders>
              <w:top w:val="single" w:color="auto" w:sz="4" w:space="0"/>
              <w:left w:val="single" w:color="auto" w:sz="4" w:space="0"/>
              <w:bottom w:val="single" w:color="auto" w:sz="4" w:space="0"/>
              <w:right w:val="single" w:color="auto" w:sz="4" w:space="0"/>
            </w:tcBorders>
            <w:vAlign w:val="center"/>
          </w:tcPr>
          <w:p w14:paraId="2EA4B5C0">
            <w:pPr>
              <w:jc w:val="center"/>
              <w:rPr>
                <w:rFonts w:hint="eastAsia" w:ascii="楷体_GB2312" w:hAnsi="宋体" w:eastAsia="楷体_GB2312"/>
                <w:sz w:val="24"/>
              </w:rPr>
            </w:pPr>
          </w:p>
        </w:tc>
      </w:tr>
      <w:tr w14:paraId="6C0BB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124" w:type="pct"/>
            <w:gridSpan w:val="4"/>
            <w:tcBorders>
              <w:top w:val="single" w:color="auto" w:sz="4" w:space="0"/>
              <w:left w:val="single" w:color="auto" w:sz="4" w:space="0"/>
              <w:bottom w:val="single" w:color="auto" w:sz="4" w:space="0"/>
              <w:right w:val="single" w:color="auto" w:sz="4" w:space="0"/>
            </w:tcBorders>
            <w:vAlign w:val="center"/>
          </w:tcPr>
          <w:p w14:paraId="6B704B48">
            <w:pPr>
              <w:jc w:val="center"/>
              <w:rPr>
                <w:rFonts w:hint="eastAsia" w:ascii="楷体_GB2312" w:hAnsi="宋体" w:eastAsia="楷体_GB2312"/>
                <w:sz w:val="24"/>
              </w:rPr>
            </w:pP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4E050875">
            <w:pPr>
              <w:jc w:val="center"/>
              <w:rPr>
                <w:rFonts w:hint="eastAsia" w:ascii="楷体_GB2312" w:hAnsi="宋体" w:eastAsia="楷体_GB2312"/>
                <w:sz w:val="24"/>
              </w:rPr>
            </w:pPr>
          </w:p>
        </w:tc>
        <w:tc>
          <w:tcPr>
            <w:tcW w:w="1295" w:type="pct"/>
            <w:gridSpan w:val="4"/>
            <w:tcBorders>
              <w:top w:val="single" w:color="auto" w:sz="4" w:space="0"/>
              <w:left w:val="single" w:color="auto" w:sz="4" w:space="0"/>
              <w:bottom w:val="single" w:color="auto" w:sz="4" w:space="0"/>
              <w:right w:val="single" w:color="auto" w:sz="4" w:space="0"/>
            </w:tcBorders>
            <w:vAlign w:val="center"/>
          </w:tcPr>
          <w:p w14:paraId="322261B9">
            <w:pPr>
              <w:jc w:val="center"/>
              <w:rPr>
                <w:rFonts w:hint="eastAsia" w:ascii="楷体_GB2312" w:hAnsi="宋体" w:eastAsia="楷体_GB2312"/>
                <w:sz w:val="24"/>
              </w:rPr>
            </w:pPr>
          </w:p>
        </w:tc>
      </w:tr>
      <w:tr w14:paraId="006B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124" w:type="pct"/>
            <w:gridSpan w:val="4"/>
            <w:tcBorders>
              <w:top w:val="single" w:color="auto" w:sz="4" w:space="0"/>
              <w:left w:val="single" w:color="auto" w:sz="4" w:space="0"/>
              <w:bottom w:val="single" w:color="auto" w:sz="4" w:space="0"/>
              <w:right w:val="single" w:color="auto" w:sz="4" w:space="0"/>
            </w:tcBorders>
            <w:vAlign w:val="center"/>
          </w:tcPr>
          <w:p w14:paraId="191CF1DB">
            <w:pPr>
              <w:jc w:val="center"/>
              <w:rPr>
                <w:rFonts w:hint="eastAsia" w:ascii="楷体_GB2312" w:hAnsi="宋体" w:eastAsia="楷体_GB2312"/>
                <w:sz w:val="24"/>
              </w:rPr>
            </w:pP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06772EA9">
            <w:pPr>
              <w:jc w:val="center"/>
              <w:rPr>
                <w:rFonts w:hint="eastAsia" w:ascii="楷体_GB2312" w:hAnsi="宋体" w:eastAsia="楷体_GB2312"/>
                <w:sz w:val="24"/>
              </w:rPr>
            </w:pPr>
          </w:p>
        </w:tc>
        <w:tc>
          <w:tcPr>
            <w:tcW w:w="1295" w:type="pct"/>
            <w:gridSpan w:val="4"/>
            <w:tcBorders>
              <w:top w:val="single" w:color="auto" w:sz="4" w:space="0"/>
              <w:left w:val="single" w:color="auto" w:sz="4" w:space="0"/>
              <w:bottom w:val="single" w:color="auto" w:sz="4" w:space="0"/>
              <w:right w:val="single" w:color="auto" w:sz="4" w:space="0"/>
            </w:tcBorders>
            <w:vAlign w:val="center"/>
          </w:tcPr>
          <w:p w14:paraId="2545C38A">
            <w:pPr>
              <w:jc w:val="center"/>
              <w:rPr>
                <w:rFonts w:hint="eastAsia" w:ascii="楷体_GB2312" w:hAnsi="宋体" w:eastAsia="楷体_GB2312"/>
                <w:sz w:val="24"/>
              </w:rPr>
            </w:pPr>
          </w:p>
        </w:tc>
      </w:tr>
      <w:tr w14:paraId="41781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124" w:type="pct"/>
            <w:gridSpan w:val="4"/>
            <w:tcBorders>
              <w:top w:val="single" w:color="auto" w:sz="4" w:space="0"/>
              <w:left w:val="single" w:color="auto" w:sz="4" w:space="0"/>
              <w:bottom w:val="single" w:color="auto" w:sz="4" w:space="0"/>
              <w:right w:val="single" w:color="auto" w:sz="4" w:space="0"/>
            </w:tcBorders>
            <w:vAlign w:val="center"/>
          </w:tcPr>
          <w:p w14:paraId="31E24B3C">
            <w:pPr>
              <w:jc w:val="center"/>
              <w:rPr>
                <w:rFonts w:hint="eastAsia" w:ascii="楷体_GB2312" w:hAnsi="宋体" w:eastAsia="楷体_GB2312"/>
                <w:sz w:val="24"/>
              </w:rPr>
            </w:pP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516D0601">
            <w:pPr>
              <w:jc w:val="center"/>
              <w:rPr>
                <w:rFonts w:hint="eastAsia" w:ascii="楷体_GB2312" w:hAnsi="宋体" w:eastAsia="楷体_GB2312"/>
                <w:sz w:val="24"/>
              </w:rPr>
            </w:pPr>
          </w:p>
        </w:tc>
        <w:tc>
          <w:tcPr>
            <w:tcW w:w="1295" w:type="pct"/>
            <w:gridSpan w:val="4"/>
            <w:tcBorders>
              <w:top w:val="single" w:color="auto" w:sz="4" w:space="0"/>
              <w:left w:val="single" w:color="auto" w:sz="4" w:space="0"/>
              <w:bottom w:val="single" w:color="auto" w:sz="4" w:space="0"/>
              <w:right w:val="single" w:color="auto" w:sz="4" w:space="0"/>
            </w:tcBorders>
            <w:vAlign w:val="center"/>
          </w:tcPr>
          <w:p w14:paraId="5E8C2519">
            <w:pPr>
              <w:jc w:val="center"/>
              <w:rPr>
                <w:rFonts w:hint="eastAsia" w:ascii="楷体_GB2312" w:hAnsi="宋体" w:eastAsia="楷体_GB2312"/>
                <w:sz w:val="24"/>
              </w:rPr>
            </w:pPr>
          </w:p>
        </w:tc>
      </w:tr>
      <w:tr w14:paraId="128F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124" w:type="pct"/>
            <w:gridSpan w:val="4"/>
            <w:tcBorders>
              <w:top w:val="single" w:color="auto" w:sz="4" w:space="0"/>
              <w:left w:val="single" w:color="auto" w:sz="4" w:space="0"/>
              <w:bottom w:val="single" w:color="auto" w:sz="4" w:space="0"/>
              <w:right w:val="single" w:color="auto" w:sz="4" w:space="0"/>
            </w:tcBorders>
            <w:vAlign w:val="center"/>
          </w:tcPr>
          <w:p w14:paraId="3660860D">
            <w:pPr>
              <w:jc w:val="center"/>
              <w:rPr>
                <w:rFonts w:hint="eastAsia" w:ascii="楷体_GB2312" w:hAnsi="宋体" w:eastAsia="楷体_GB2312"/>
                <w:sz w:val="24"/>
              </w:rPr>
            </w:pP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30037D09">
            <w:pPr>
              <w:jc w:val="center"/>
              <w:rPr>
                <w:rFonts w:hint="eastAsia" w:ascii="楷体_GB2312" w:hAnsi="宋体" w:eastAsia="楷体_GB2312"/>
                <w:sz w:val="24"/>
              </w:rPr>
            </w:pPr>
          </w:p>
        </w:tc>
        <w:tc>
          <w:tcPr>
            <w:tcW w:w="1295" w:type="pct"/>
            <w:gridSpan w:val="4"/>
            <w:tcBorders>
              <w:top w:val="single" w:color="auto" w:sz="4" w:space="0"/>
              <w:left w:val="single" w:color="auto" w:sz="4" w:space="0"/>
              <w:bottom w:val="single" w:color="auto" w:sz="4" w:space="0"/>
              <w:right w:val="single" w:color="auto" w:sz="4" w:space="0"/>
            </w:tcBorders>
            <w:vAlign w:val="center"/>
          </w:tcPr>
          <w:p w14:paraId="10E093B8">
            <w:pPr>
              <w:jc w:val="center"/>
              <w:rPr>
                <w:rFonts w:hint="eastAsia" w:ascii="楷体_GB2312" w:hAnsi="宋体" w:eastAsia="楷体_GB2312"/>
                <w:sz w:val="24"/>
              </w:rPr>
            </w:pPr>
          </w:p>
        </w:tc>
      </w:tr>
      <w:tr w14:paraId="0E67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2" w:hRule="atLeast"/>
        </w:trPr>
        <w:tc>
          <w:tcPr>
            <w:tcW w:w="5000" w:type="pct"/>
            <w:gridSpan w:val="15"/>
            <w:tcBorders>
              <w:top w:val="single" w:color="auto" w:sz="4" w:space="0"/>
              <w:left w:val="single" w:color="auto" w:sz="4" w:space="0"/>
              <w:bottom w:val="single" w:color="auto" w:sz="4" w:space="0"/>
              <w:right w:val="single" w:color="auto" w:sz="4" w:space="0"/>
            </w:tcBorders>
          </w:tcPr>
          <w:p w14:paraId="2F85771B">
            <w:pPr>
              <w:rPr>
                <w:rFonts w:hint="eastAsia" w:ascii="楷体_GB2312" w:hAnsi="宋体" w:eastAsia="楷体_GB2312"/>
                <w:sz w:val="24"/>
              </w:rPr>
            </w:pPr>
            <w:r>
              <w:rPr>
                <w:rFonts w:hint="eastAsia" w:ascii="楷体_GB2312" w:hAnsi="宋体" w:eastAsia="楷体_GB2312"/>
                <w:sz w:val="24"/>
              </w:rPr>
              <w:t>学生科技创新基金管理办公室意见</w:t>
            </w:r>
          </w:p>
          <w:p w14:paraId="2E371170">
            <w:pPr>
              <w:rPr>
                <w:rFonts w:hint="eastAsia" w:ascii="楷体_GB2312" w:hAnsi="宋体" w:eastAsia="楷体_GB2312"/>
                <w:sz w:val="24"/>
              </w:rPr>
            </w:pPr>
          </w:p>
          <w:p w14:paraId="11A4CC3C">
            <w:pPr>
              <w:rPr>
                <w:rFonts w:hint="eastAsia" w:ascii="楷体_GB2312" w:hAnsi="宋体" w:eastAsia="楷体_GB2312"/>
                <w:sz w:val="24"/>
              </w:rPr>
            </w:pPr>
          </w:p>
          <w:p w14:paraId="7A3BC567">
            <w:pPr>
              <w:rPr>
                <w:rFonts w:hint="eastAsia" w:ascii="楷体_GB2312" w:hAnsi="宋体" w:eastAsia="楷体_GB2312"/>
                <w:sz w:val="24"/>
              </w:rPr>
            </w:pPr>
          </w:p>
          <w:p w14:paraId="6210F5AE">
            <w:pPr>
              <w:rPr>
                <w:rFonts w:hint="eastAsia" w:ascii="楷体_GB2312" w:hAnsi="宋体" w:eastAsia="楷体_GB2312"/>
                <w:sz w:val="24"/>
              </w:rPr>
            </w:pPr>
          </w:p>
          <w:p w14:paraId="3FADF864">
            <w:pPr>
              <w:rPr>
                <w:rFonts w:hint="eastAsia" w:ascii="楷体_GB2312" w:hAnsi="宋体" w:eastAsia="楷体_GB2312"/>
                <w:sz w:val="24"/>
              </w:rPr>
            </w:pPr>
          </w:p>
          <w:p w14:paraId="101EE88D">
            <w:pPr>
              <w:rPr>
                <w:rFonts w:hint="eastAsia" w:ascii="楷体_GB2312" w:hAnsi="宋体" w:eastAsia="楷体_GB2312"/>
                <w:sz w:val="24"/>
              </w:rPr>
            </w:pPr>
          </w:p>
          <w:p w14:paraId="0CCC22FF">
            <w:pPr>
              <w:ind w:firstLine="4560" w:firstLineChars="1900"/>
              <w:rPr>
                <w:rFonts w:hint="eastAsia" w:ascii="楷体_GB2312" w:hAnsi="宋体" w:eastAsia="楷体_GB2312"/>
                <w:sz w:val="24"/>
              </w:rPr>
            </w:pPr>
            <w:r>
              <w:rPr>
                <w:rFonts w:hint="eastAsia" w:ascii="楷体_GB2312" w:hAnsi="宋体" w:eastAsia="楷体_GB2312"/>
                <w:sz w:val="24"/>
              </w:rPr>
              <w:t>主管领导签字：           年  月  日</w:t>
            </w:r>
          </w:p>
        </w:tc>
      </w:tr>
    </w:tbl>
    <w:p w14:paraId="2AEEFB3C">
      <w:pPr>
        <w:rPr>
          <w:rFonts w:hint="eastAsia" w:ascii="楷体_GB2312" w:hAnsi="宋体" w:eastAsia="楷体_GB2312"/>
          <w:sz w:val="24"/>
        </w:rPr>
      </w:pPr>
    </w:p>
    <w:p w14:paraId="2D28F421">
      <w:pPr>
        <w:rPr>
          <w:rFonts w:ascii="楷体_GB2312" w:eastAsia="楷体_GB2312"/>
          <w:sz w:val="24"/>
        </w:rPr>
      </w:pPr>
    </w:p>
    <w:p w14:paraId="172A6CD5"/>
    <w:p w14:paraId="519DEEDC"/>
    <w:p w14:paraId="32E152B4"/>
    <w:p w14:paraId="1F714616"/>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05E9239D-FB11-4F1F-B3B3-8419DF86C5F5}"/>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embedRegular r:id="rId2" w:fontKey="{58E57413-6358-454B-95BF-9DF0863EEB2D}"/>
  </w:font>
  <w:font w:name="楷体">
    <w:panose1 w:val="02010609060101010101"/>
    <w:charset w:val="86"/>
    <w:family w:val="modern"/>
    <w:pitch w:val="default"/>
    <w:sig w:usb0="800002BF" w:usb1="38CF7CFA" w:usb2="00000016" w:usb3="00000000" w:csb0="00040001" w:csb1="00000000"/>
    <w:embedRegular r:id="rId3" w:fontKey="{7D921E7D-2F0D-4030-869E-CBF6FBA2FD51}"/>
  </w:font>
  <w:font w:name="楷体_GB2312">
    <w:altName w:val="楷体"/>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9C164">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1270FB"/>
    <w:multiLevelType w:val="singleLevel"/>
    <w:tmpl w:val="941270FB"/>
    <w:lvl w:ilvl="0" w:tentative="0">
      <w:start w:val="1"/>
      <w:numFmt w:val="decimal"/>
      <w:suff w:val="space"/>
      <w:lvlText w:val="%1."/>
      <w:lvlJc w:val="left"/>
    </w:lvl>
  </w:abstractNum>
  <w:abstractNum w:abstractNumId="1">
    <w:nsid w:val="B41A60DB"/>
    <w:multiLevelType w:val="singleLevel"/>
    <w:tmpl w:val="B41A60DB"/>
    <w:lvl w:ilvl="0" w:tentative="0">
      <w:start w:val="2"/>
      <w:numFmt w:val="chineseCounting"/>
      <w:suff w:val="nothing"/>
      <w:lvlText w:val="%1．"/>
      <w:lvlJc w:val="left"/>
      <w:rPr>
        <w:rFonts w:hint="eastAsia"/>
      </w:rPr>
    </w:lvl>
  </w:abstractNum>
  <w:abstractNum w:abstractNumId="2">
    <w:nsid w:val="BB518861"/>
    <w:multiLevelType w:val="singleLevel"/>
    <w:tmpl w:val="BB518861"/>
    <w:lvl w:ilvl="0" w:tentative="0">
      <w:start w:val="1"/>
      <w:numFmt w:val="decimal"/>
      <w:suff w:val="space"/>
      <w:lvlText w:val="%1)"/>
      <w:lvlJc w:val="left"/>
    </w:lvl>
  </w:abstractNum>
  <w:abstractNum w:abstractNumId="3">
    <w:nsid w:val="02355B62"/>
    <w:multiLevelType w:val="singleLevel"/>
    <w:tmpl w:val="02355B62"/>
    <w:lvl w:ilvl="0" w:tentative="0">
      <w:start w:val="1"/>
      <w:numFmt w:val="decimal"/>
      <w:suff w:val="space"/>
      <w:lvlText w:val="%1."/>
      <w:lvlJc w:val="left"/>
    </w:lvl>
  </w:abstractNum>
  <w:abstractNum w:abstractNumId="4">
    <w:nsid w:val="10B4C583"/>
    <w:multiLevelType w:val="singleLevel"/>
    <w:tmpl w:val="10B4C583"/>
    <w:lvl w:ilvl="0" w:tentative="0">
      <w:start w:val="1"/>
      <w:numFmt w:val="decimal"/>
      <w:suff w:val="nothing"/>
      <w:lvlText w:val="%1）"/>
      <w:lvlJc w:val="left"/>
    </w:lvl>
  </w:abstractNum>
  <w:abstractNum w:abstractNumId="5">
    <w:nsid w:val="48CFEA90"/>
    <w:multiLevelType w:val="singleLevel"/>
    <w:tmpl w:val="48CFEA90"/>
    <w:lvl w:ilvl="0" w:tentative="0">
      <w:start w:val="1"/>
      <w:numFmt w:val="chineseCounting"/>
      <w:suff w:val="nothing"/>
      <w:lvlText w:val="%1、"/>
      <w:lvlJc w:val="left"/>
      <w:rPr>
        <w:rFonts w:hint="eastAsia"/>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B2FE0"/>
    <w:rsid w:val="01CC0ECA"/>
    <w:rsid w:val="02514D1B"/>
    <w:rsid w:val="0443792C"/>
    <w:rsid w:val="05227292"/>
    <w:rsid w:val="07117ADC"/>
    <w:rsid w:val="0802440D"/>
    <w:rsid w:val="08193505"/>
    <w:rsid w:val="0DC3019B"/>
    <w:rsid w:val="0E3A4073"/>
    <w:rsid w:val="17EB6C6C"/>
    <w:rsid w:val="17F81389"/>
    <w:rsid w:val="1A1E0854"/>
    <w:rsid w:val="234C2589"/>
    <w:rsid w:val="23BA1BE8"/>
    <w:rsid w:val="24DD618B"/>
    <w:rsid w:val="24DE5462"/>
    <w:rsid w:val="27854A50"/>
    <w:rsid w:val="2A07545B"/>
    <w:rsid w:val="2B6D0B82"/>
    <w:rsid w:val="2C0E357B"/>
    <w:rsid w:val="31F36020"/>
    <w:rsid w:val="355A0925"/>
    <w:rsid w:val="364025C0"/>
    <w:rsid w:val="3B1924CE"/>
    <w:rsid w:val="3C237ED3"/>
    <w:rsid w:val="3E8843DC"/>
    <w:rsid w:val="3F996DE7"/>
    <w:rsid w:val="3FC6744C"/>
    <w:rsid w:val="41006A35"/>
    <w:rsid w:val="4A761B16"/>
    <w:rsid w:val="4ACC7988"/>
    <w:rsid w:val="4F473A81"/>
    <w:rsid w:val="50B47BA1"/>
    <w:rsid w:val="510F4A72"/>
    <w:rsid w:val="516E1F70"/>
    <w:rsid w:val="523E73BD"/>
    <w:rsid w:val="53414FAA"/>
    <w:rsid w:val="53A56FC8"/>
    <w:rsid w:val="54A800E4"/>
    <w:rsid w:val="54F0598E"/>
    <w:rsid w:val="57257664"/>
    <w:rsid w:val="58044C05"/>
    <w:rsid w:val="582351DE"/>
    <w:rsid w:val="585D389B"/>
    <w:rsid w:val="5BA3500E"/>
    <w:rsid w:val="5D3C6091"/>
    <w:rsid w:val="5E013F88"/>
    <w:rsid w:val="5FFF3856"/>
    <w:rsid w:val="616A7F28"/>
    <w:rsid w:val="616B2FE0"/>
    <w:rsid w:val="63401B7F"/>
    <w:rsid w:val="63894210"/>
    <w:rsid w:val="64286655"/>
    <w:rsid w:val="66327BF7"/>
    <w:rsid w:val="68923629"/>
    <w:rsid w:val="6A813E93"/>
    <w:rsid w:val="6AD42215"/>
    <w:rsid w:val="6DF803D4"/>
    <w:rsid w:val="6E7A1325"/>
    <w:rsid w:val="701557A9"/>
    <w:rsid w:val="70B14DA6"/>
    <w:rsid w:val="711E19CD"/>
    <w:rsid w:val="737116F8"/>
    <w:rsid w:val="7491561A"/>
    <w:rsid w:val="775B4EB9"/>
    <w:rsid w:val="7997534E"/>
    <w:rsid w:val="7B6B0973"/>
    <w:rsid w:val="7B94096F"/>
    <w:rsid w:val="7D81436F"/>
    <w:rsid w:val="7E546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Indent"/>
    <w:basedOn w:val="1"/>
    <w:unhideWhenUsed/>
    <w:qFormat/>
    <w:uiPriority w:val="99"/>
    <w:pPr>
      <w:spacing w:line="360" w:lineRule="auto"/>
      <w:ind w:firstLine="560" w:firstLineChars="200"/>
      <w:jc w:val="left"/>
    </w:pPr>
    <w:rPr>
      <w:rFonts w:ascii="宋体" w:hAnsi="宋体"/>
      <w:color w:val="0000FF"/>
      <w:sz w:val="28"/>
      <w:szCs w:val="22"/>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unhideWhenUsed/>
    <w:qFormat/>
    <w:uiPriority w:val="99"/>
    <w:rPr>
      <w:color w:val="0026E5" w:themeColor="hyperlink"/>
      <w:u w:val="single"/>
      <w14:textFill>
        <w14:solidFill>
          <w14:schemeClr w14:val="hlink"/>
        </w14:solidFill>
      </w14:textFill>
    </w:rPr>
  </w:style>
  <w:style w:type="paragraph" w:styleId="10">
    <w:name w:val="List Paragraph"/>
    <w:basedOn w:val="1"/>
    <w:qFormat/>
    <w:uiPriority w:val="34"/>
    <w:pPr>
      <w:ind w:firstLine="420" w:firstLineChars="200"/>
    </w:pPr>
  </w:style>
  <w:style w:type="table" w:customStyle="1" w:styleId="11">
    <w:name w:val="Grid Table 5 Dark Accent 5"/>
    <w:basedOn w:val="5"/>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3F4F1"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30C0B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30C0B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30C0B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30C0B4" w:themeFill="accent5"/>
      </w:tcPr>
    </w:tblStylePr>
    <w:tblStylePr w:type="band1Vert">
      <w:tcPr>
        <w:shd w:val="clear" w:color="auto" w:fill="A8E9E3" w:themeFill="accent5" w:themeFillTint="66"/>
      </w:tcPr>
    </w:tblStylePr>
    <w:tblStylePr w:type="band1Horz">
      <w:tcPr>
        <w:shd w:val="clear" w:color="auto" w:fill="A8E9E3" w:themeFill="accent5"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3065</Words>
  <Characters>3334</Characters>
  <Lines>0</Lines>
  <Paragraphs>0</Paragraphs>
  <TotalTime>1</TotalTime>
  <ScaleCrop>false</ScaleCrop>
  <LinksUpToDate>false</LinksUpToDate>
  <CharactersWithSpaces>3535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2025-09-15T04:36:00Z</dcterms:created>
  <dc:creator>myRan</dc:creator>
  <cp:lastModifiedBy>myRan</cp:lastModifiedBy>
  <dcterms:modified xsi:type="dcterms:W3CDTF">2025-09-19T15:20:34Z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84DC6136192F444A8D953971A6C1BAC8_11</vt:lpwstr>
  </property>
  <property fmtid="{D5CDD505-2E9C-101B-9397-08002B2CF9AE}" pid="4" name="KSOTemplateDocerSaveRecord">
    <vt:lpwstr>eyJoZGlkIjoiNTdiNWQwNzg5YzhjMDAzM2U3OTk4ODkwNzE1YTQ5YWMiLCJ1c2VySWQiOiIxMTAyMDMyODg4In0=</vt:lpwstr>
  </property>
</Properties>
</file>