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D1F0C" w14:textId="77777777" w:rsidR="0031068B" w:rsidRDefault="0031068B" w:rsidP="00BC1C52">
      <w:pPr>
        <w:ind w:hanging="1134"/>
      </w:pPr>
    </w:p>
    <w:p w14:paraId="460CD27F" w14:textId="77777777" w:rsidR="0053192A" w:rsidRDefault="0053192A"/>
    <w:p w14:paraId="74F42262" w14:textId="77777777" w:rsidR="0053192A" w:rsidRDefault="0053192A"/>
    <w:p w14:paraId="54D7F80C" w14:textId="77777777" w:rsidR="0053192A" w:rsidRDefault="00E455C4">
      <w:r>
        <w:rPr>
          <w:noProof/>
        </w:rPr>
        <mc:AlternateContent>
          <mc:Choice Requires="wps">
            <w:drawing>
              <wp:anchor distT="0" distB="0" distL="114300" distR="114300" simplePos="0" relativeHeight="251659264" behindDoc="0" locked="0" layoutInCell="1" allowOverlap="1" wp14:anchorId="43A0566C" wp14:editId="792036E3">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1E9C72E0" w14:textId="173EC0B9" w:rsidR="00BA4481" w:rsidRPr="00E455C4" w:rsidRDefault="00E455C4" w:rsidP="00E455C4">
                            <w:pPr>
                              <w:pStyle w:val="IntenseQuote"/>
                              <w:rPr>
                                <w:rStyle w:val="SubtleReference"/>
                              </w:rPr>
                            </w:pPr>
                            <w:r w:rsidRPr="00E455C4">
                              <w:rPr>
                                <w:rStyle w:val="SubtleReference"/>
                              </w:rPr>
                              <w:t xml:space="preserve">Internet of Things (IoT) </w:t>
                            </w:r>
                            <w:r w:rsidR="00BE2C42">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3A0566C"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1E9C72E0" w14:textId="173EC0B9" w:rsidR="00BA4481" w:rsidRPr="00E455C4" w:rsidRDefault="00E455C4" w:rsidP="00E455C4">
                      <w:pPr>
                        <w:pStyle w:val="IntenseQuote"/>
                        <w:rPr>
                          <w:rStyle w:val="SubtleReference"/>
                        </w:rPr>
                      </w:pPr>
                      <w:r w:rsidRPr="00E455C4">
                        <w:rPr>
                          <w:rStyle w:val="SubtleReference"/>
                        </w:rPr>
                        <w:t xml:space="preserve">Internet of Things (IoT) </w:t>
                      </w:r>
                      <w:r w:rsidR="00BE2C42">
                        <w:rPr>
                          <w:rStyle w:val="SubtleReference"/>
                        </w:rPr>
                        <w:t>Security</w:t>
                      </w:r>
                      <w:r w:rsidRPr="00E455C4">
                        <w:rPr>
                          <w:rStyle w:val="SubtleReference"/>
                        </w:rPr>
                        <w:t xml:space="preserve"> Framework for Industry 4.0</w:t>
                      </w:r>
                    </w:p>
                  </w:txbxContent>
                </v:textbox>
                <w10:wrap anchorx="margin"/>
              </v:shape>
            </w:pict>
          </mc:Fallback>
        </mc:AlternateContent>
      </w:r>
    </w:p>
    <w:p w14:paraId="7C53B44E" w14:textId="77777777" w:rsidR="0053192A" w:rsidRDefault="0053192A"/>
    <w:p w14:paraId="32390D45" w14:textId="77777777" w:rsidR="0053192A" w:rsidRDefault="0053192A"/>
    <w:p w14:paraId="51BEF080" w14:textId="77777777" w:rsidR="0053192A" w:rsidRDefault="0053192A"/>
    <w:p w14:paraId="251D2F93" w14:textId="77777777" w:rsidR="0053192A" w:rsidRDefault="0053192A"/>
    <w:p w14:paraId="6BB6E268" w14:textId="77777777" w:rsidR="0053192A" w:rsidRDefault="0053192A"/>
    <w:p w14:paraId="62189EF9" w14:textId="77777777" w:rsidR="0053192A" w:rsidRDefault="0053192A"/>
    <w:p w14:paraId="6597A593" w14:textId="77777777" w:rsidR="0067231D" w:rsidRDefault="0067231D"/>
    <w:p w14:paraId="05B7E08E" w14:textId="77777777" w:rsidR="0067231D" w:rsidRDefault="0067231D"/>
    <w:p w14:paraId="7A2E6D7E" w14:textId="77777777" w:rsidR="00BA4481" w:rsidRDefault="00BA4481"/>
    <w:p w14:paraId="622B66AB" w14:textId="77777777" w:rsidR="00BA4481" w:rsidRDefault="00BA4481"/>
    <w:p w14:paraId="360E9D8A" w14:textId="77777777" w:rsidR="00BA4481" w:rsidRDefault="00BA4481"/>
    <w:p w14:paraId="69BE94CA" w14:textId="77777777" w:rsidR="00BA4481" w:rsidRDefault="00BA4481"/>
    <w:p w14:paraId="4F5F0B88" w14:textId="77777777" w:rsidR="00BA4481" w:rsidRDefault="00BA4481"/>
    <w:p w14:paraId="0C4A4DCE" w14:textId="77777777" w:rsidR="00BA4481" w:rsidRDefault="00BA4481"/>
    <w:p w14:paraId="199792CF" w14:textId="77777777" w:rsidR="0067231D" w:rsidRDefault="0067231D"/>
    <w:p w14:paraId="66E7C0CD" w14:textId="3A4866E0" w:rsidR="0067231D" w:rsidRPr="0067231D" w:rsidRDefault="0067231D" w:rsidP="0067231D">
      <w:pPr>
        <w:jc w:val="center"/>
        <w:rPr>
          <w:sz w:val="56"/>
          <w:szCs w:val="56"/>
        </w:rPr>
      </w:pPr>
      <w:r w:rsidRPr="0067231D">
        <w:rPr>
          <w:sz w:val="56"/>
          <w:szCs w:val="56"/>
        </w:rPr>
        <w:t>"</w:t>
      </w:r>
      <w:r w:rsidR="006D762B" w:rsidRPr="006D762B">
        <w:t xml:space="preserve"> </w:t>
      </w:r>
      <w:r w:rsidR="006D762B" w:rsidRPr="006D762B">
        <w:rPr>
          <w:sz w:val="56"/>
          <w:szCs w:val="56"/>
        </w:rPr>
        <w:t>Privacy Compliance</w:t>
      </w:r>
      <w:r w:rsidRPr="0067231D">
        <w:rPr>
          <w:sz w:val="56"/>
          <w:szCs w:val="56"/>
        </w:rPr>
        <w:t>"</w:t>
      </w:r>
    </w:p>
    <w:p w14:paraId="63DC5BC0" w14:textId="77777777" w:rsidR="0053192A" w:rsidRDefault="0053192A"/>
    <w:p w14:paraId="17B8C871" w14:textId="77777777" w:rsidR="0053192A" w:rsidRDefault="0053192A"/>
    <w:p w14:paraId="26EE5BE9" w14:textId="77777777" w:rsidR="0053192A" w:rsidRDefault="0053192A"/>
    <w:p w14:paraId="2148D0B7" w14:textId="77777777" w:rsidR="0053192A" w:rsidRDefault="0053192A"/>
    <w:p w14:paraId="017BB282" w14:textId="77777777" w:rsidR="0053192A" w:rsidRDefault="0053192A"/>
    <w:p w14:paraId="017BD748" w14:textId="77777777" w:rsidR="0053192A" w:rsidRDefault="0053192A"/>
    <w:p w14:paraId="06FEA586" w14:textId="77777777" w:rsidR="0053192A" w:rsidRDefault="0053192A"/>
    <w:p w14:paraId="7220C5C7" w14:textId="77777777" w:rsidR="0053192A" w:rsidRDefault="0053192A"/>
    <w:p w14:paraId="6E50486A" w14:textId="77777777" w:rsidR="0053192A" w:rsidRDefault="0053192A"/>
    <w:p w14:paraId="18F70B9D" w14:textId="77777777" w:rsidR="0053192A" w:rsidRDefault="0053192A"/>
    <w:p w14:paraId="58853850" w14:textId="77777777" w:rsidR="0053192A" w:rsidRDefault="0053192A"/>
    <w:p w14:paraId="09CE2A56" w14:textId="77777777" w:rsidR="0053192A" w:rsidRDefault="0053192A"/>
    <w:p w14:paraId="453ACD7B" w14:textId="77777777" w:rsidR="0053192A" w:rsidRDefault="0053192A"/>
    <w:p w14:paraId="7BE9AFE9" w14:textId="77777777" w:rsidR="00BA4481" w:rsidRDefault="00BA4481"/>
    <w:p w14:paraId="4F0E81BE" w14:textId="77777777" w:rsidR="00BA4481" w:rsidRDefault="00BA4481"/>
    <w:p w14:paraId="7A9438DA" w14:textId="77777777" w:rsidR="00BA4481" w:rsidRDefault="00BA4481"/>
    <w:p w14:paraId="2355F371" w14:textId="77777777" w:rsidR="00BA4481" w:rsidRDefault="00BA4481"/>
    <w:p w14:paraId="3368ED6D" w14:textId="77777777" w:rsidR="00BA4481" w:rsidRDefault="00BA4481"/>
    <w:p w14:paraId="5B692AFD"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43FC061A"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6CA3152F"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47708DC8"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134B1E7C"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682E21F"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56298E76" w14:textId="3FE568CB"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BE2C42">
              <w:rPr>
                <w:rFonts w:cs="Arial"/>
                <w:bCs/>
                <w:i/>
                <w:iCs/>
                <w:sz w:val="24"/>
                <w:szCs w:val="28"/>
              </w:rPr>
              <w:t>Security</w:t>
            </w:r>
            <w:r w:rsidRPr="000D1E55">
              <w:rPr>
                <w:rFonts w:cs="Arial"/>
                <w:bCs/>
                <w:i/>
                <w:iCs/>
                <w:sz w:val="24"/>
                <w:szCs w:val="28"/>
              </w:rPr>
              <w:t xml:space="preserve"> Framework for Industry 4.0</w:t>
            </w:r>
          </w:p>
        </w:tc>
      </w:tr>
      <w:tr w:rsidR="00F85381" w:rsidRPr="00302F91" w14:paraId="27EC4C8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3DD37D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18B30C51"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55E6D77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F40AD5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5F4785DA"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6EFB65A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3E4867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41081ADD"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3D76A70F" w14:textId="77777777" w:rsidR="00BA4481" w:rsidRDefault="00BA4481"/>
    <w:p w14:paraId="0BF3AEB6" w14:textId="77777777" w:rsidR="00BA4481" w:rsidRDefault="00BA4481"/>
    <w:p w14:paraId="1E8241CE" w14:textId="77777777" w:rsidR="0053192A" w:rsidRDefault="0053192A"/>
    <w:p w14:paraId="06232C78" w14:textId="77777777" w:rsidR="0053192A" w:rsidRPr="00302F91" w:rsidRDefault="0053192A" w:rsidP="0053192A">
      <w:pPr>
        <w:rPr>
          <w:rFonts w:cs="Arial"/>
          <w:b/>
          <w:color w:val="000000" w:themeColor="text1"/>
          <w:sz w:val="28"/>
          <w:szCs w:val="28"/>
        </w:rPr>
      </w:pPr>
    </w:p>
    <w:p w14:paraId="0E6DA6A7" w14:textId="77777777" w:rsidR="0053192A" w:rsidRPr="00302F91" w:rsidRDefault="0053192A" w:rsidP="0053192A">
      <w:pPr>
        <w:ind w:left="2880"/>
        <w:jc w:val="right"/>
        <w:rPr>
          <w:rFonts w:cs="Arial"/>
          <w:b/>
          <w:color w:val="000000" w:themeColor="text1"/>
          <w:sz w:val="24"/>
          <w:szCs w:val="24"/>
        </w:rPr>
      </w:pPr>
    </w:p>
    <w:p w14:paraId="1F9F0AD8" w14:textId="77777777" w:rsidR="0053192A" w:rsidRPr="00030919" w:rsidRDefault="0053192A" w:rsidP="0053192A">
      <w:pPr>
        <w:jc w:val="right"/>
        <w:rPr>
          <w:rFonts w:cs="Arial"/>
          <w:b/>
          <w:sz w:val="28"/>
          <w:szCs w:val="28"/>
          <w:lang w:val="en-US" w:eastAsia="en-GB"/>
        </w:rPr>
      </w:pPr>
    </w:p>
    <w:p w14:paraId="336FC075" w14:textId="77777777" w:rsidR="0053192A" w:rsidRDefault="0053192A" w:rsidP="0053192A"/>
    <w:p w14:paraId="613726FD" w14:textId="77777777" w:rsidR="0053192A" w:rsidRDefault="0053192A" w:rsidP="0053192A">
      <w:r>
        <w:br w:type="page"/>
      </w:r>
    </w:p>
    <w:p w14:paraId="1BDF93A0"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B2F2130"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4F796801" w14:textId="77777777" w:rsidTr="00E455C4">
        <w:tc>
          <w:tcPr>
            <w:tcW w:w="1097" w:type="dxa"/>
          </w:tcPr>
          <w:p w14:paraId="0A1913E5"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7F1CE991"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1339546B"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19684059"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358980CF" w14:textId="77777777" w:rsidTr="00E455C4">
        <w:tc>
          <w:tcPr>
            <w:tcW w:w="1097" w:type="dxa"/>
          </w:tcPr>
          <w:p w14:paraId="7F97C7C0" w14:textId="77777777" w:rsidR="0053192A" w:rsidRPr="00302F91" w:rsidRDefault="0053192A" w:rsidP="00053CD8">
            <w:pPr>
              <w:autoSpaceDE w:val="0"/>
              <w:autoSpaceDN w:val="0"/>
              <w:rPr>
                <w:rFonts w:cs="Arial"/>
                <w:sz w:val="24"/>
                <w:szCs w:val="24"/>
              </w:rPr>
            </w:pPr>
          </w:p>
        </w:tc>
        <w:tc>
          <w:tcPr>
            <w:tcW w:w="1547" w:type="dxa"/>
          </w:tcPr>
          <w:p w14:paraId="7CD70556" w14:textId="77777777" w:rsidR="0053192A" w:rsidRPr="00302F91" w:rsidRDefault="0053192A" w:rsidP="00053CD8">
            <w:pPr>
              <w:autoSpaceDE w:val="0"/>
              <w:autoSpaceDN w:val="0"/>
              <w:rPr>
                <w:rFonts w:cs="Arial"/>
                <w:sz w:val="24"/>
                <w:szCs w:val="24"/>
              </w:rPr>
            </w:pPr>
          </w:p>
        </w:tc>
        <w:tc>
          <w:tcPr>
            <w:tcW w:w="1802" w:type="dxa"/>
          </w:tcPr>
          <w:p w14:paraId="5FF4A65B" w14:textId="77777777" w:rsidR="0053192A" w:rsidRPr="00302F91" w:rsidRDefault="0053192A" w:rsidP="00053CD8">
            <w:pPr>
              <w:autoSpaceDE w:val="0"/>
              <w:autoSpaceDN w:val="0"/>
              <w:rPr>
                <w:rFonts w:cs="Arial"/>
                <w:sz w:val="24"/>
                <w:szCs w:val="24"/>
              </w:rPr>
            </w:pPr>
          </w:p>
        </w:tc>
        <w:tc>
          <w:tcPr>
            <w:tcW w:w="4626" w:type="dxa"/>
          </w:tcPr>
          <w:p w14:paraId="479EE379" w14:textId="77777777" w:rsidR="0053192A" w:rsidRPr="00302F91" w:rsidRDefault="0053192A" w:rsidP="00053CD8">
            <w:pPr>
              <w:autoSpaceDE w:val="0"/>
              <w:autoSpaceDN w:val="0"/>
              <w:rPr>
                <w:rFonts w:cs="Arial"/>
                <w:sz w:val="24"/>
                <w:szCs w:val="24"/>
              </w:rPr>
            </w:pPr>
          </w:p>
        </w:tc>
      </w:tr>
      <w:tr w:rsidR="0053192A" w:rsidRPr="00302F91" w14:paraId="1343EB5F" w14:textId="77777777" w:rsidTr="00E455C4">
        <w:tc>
          <w:tcPr>
            <w:tcW w:w="1097" w:type="dxa"/>
          </w:tcPr>
          <w:p w14:paraId="771F5598" w14:textId="77777777" w:rsidR="0053192A" w:rsidRPr="00302F91" w:rsidRDefault="0053192A" w:rsidP="00053CD8">
            <w:pPr>
              <w:autoSpaceDE w:val="0"/>
              <w:autoSpaceDN w:val="0"/>
              <w:rPr>
                <w:rFonts w:cs="Arial"/>
                <w:sz w:val="24"/>
                <w:szCs w:val="24"/>
              </w:rPr>
            </w:pPr>
          </w:p>
        </w:tc>
        <w:tc>
          <w:tcPr>
            <w:tcW w:w="1547" w:type="dxa"/>
          </w:tcPr>
          <w:p w14:paraId="0823A49A" w14:textId="77777777" w:rsidR="0053192A" w:rsidRPr="00302F91" w:rsidRDefault="0053192A" w:rsidP="00053CD8">
            <w:pPr>
              <w:autoSpaceDE w:val="0"/>
              <w:autoSpaceDN w:val="0"/>
              <w:rPr>
                <w:rFonts w:cs="Arial"/>
                <w:sz w:val="24"/>
                <w:szCs w:val="24"/>
              </w:rPr>
            </w:pPr>
          </w:p>
        </w:tc>
        <w:tc>
          <w:tcPr>
            <w:tcW w:w="1802" w:type="dxa"/>
          </w:tcPr>
          <w:p w14:paraId="5A6E6F80" w14:textId="77777777" w:rsidR="0053192A" w:rsidRPr="00302F91" w:rsidRDefault="0053192A" w:rsidP="00053CD8">
            <w:pPr>
              <w:autoSpaceDE w:val="0"/>
              <w:autoSpaceDN w:val="0"/>
              <w:rPr>
                <w:rFonts w:cs="Arial"/>
                <w:sz w:val="24"/>
                <w:szCs w:val="24"/>
              </w:rPr>
            </w:pPr>
          </w:p>
        </w:tc>
        <w:tc>
          <w:tcPr>
            <w:tcW w:w="4626" w:type="dxa"/>
          </w:tcPr>
          <w:p w14:paraId="59B86D3F" w14:textId="77777777" w:rsidR="0053192A" w:rsidRPr="00302F91" w:rsidRDefault="0053192A" w:rsidP="00053CD8">
            <w:pPr>
              <w:autoSpaceDE w:val="0"/>
              <w:autoSpaceDN w:val="0"/>
              <w:rPr>
                <w:rFonts w:cs="Arial"/>
                <w:sz w:val="24"/>
                <w:szCs w:val="24"/>
              </w:rPr>
            </w:pPr>
          </w:p>
        </w:tc>
      </w:tr>
    </w:tbl>
    <w:p w14:paraId="2FA95B0D" w14:textId="77777777" w:rsidR="0053192A" w:rsidRPr="00302F91" w:rsidRDefault="0053192A" w:rsidP="0053192A">
      <w:pPr>
        <w:rPr>
          <w:rFonts w:cs="Arial"/>
          <w:sz w:val="24"/>
          <w:szCs w:val="24"/>
        </w:rPr>
      </w:pPr>
    </w:p>
    <w:p w14:paraId="0F16DCC4" w14:textId="77777777" w:rsidR="0067231D" w:rsidRDefault="0067231D" w:rsidP="0053192A">
      <w:pPr>
        <w:rPr>
          <w:rFonts w:cs="Arial"/>
          <w:b/>
          <w:sz w:val="24"/>
          <w:szCs w:val="24"/>
        </w:rPr>
      </w:pPr>
    </w:p>
    <w:p w14:paraId="7B1FF2E9" w14:textId="77777777" w:rsidR="0067231D" w:rsidRDefault="0067231D" w:rsidP="0053192A">
      <w:pPr>
        <w:rPr>
          <w:rFonts w:cs="Arial"/>
          <w:b/>
          <w:sz w:val="24"/>
          <w:szCs w:val="24"/>
        </w:rPr>
      </w:pPr>
    </w:p>
    <w:p w14:paraId="13B6DF31" w14:textId="77777777" w:rsidR="0053192A" w:rsidRPr="00302F91" w:rsidRDefault="0053192A" w:rsidP="0053192A">
      <w:pPr>
        <w:rPr>
          <w:rFonts w:cs="Arial"/>
          <w:b/>
          <w:sz w:val="24"/>
          <w:szCs w:val="24"/>
        </w:rPr>
      </w:pPr>
      <w:r w:rsidRPr="00302F91">
        <w:rPr>
          <w:rFonts w:cs="Arial"/>
          <w:b/>
          <w:sz w:val="24"/>
          <w:szCs w:val="24"/>
        </w:rPr>
        <w:t>Distribution</w:t>
      </w:r>
    </w:p>
    <w:p w14:paraId="699D08BB"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DDBCBFC" w14:textId="77777777" w:rsidTr="00E455C4">
        <w:tc>
          <w:tcPr>
            <w:tcW w:w="2534" w:type="dxa"/>
          </w:tcPr>
          <w:p w14:paraId="4864D509"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5F4D91B6"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02A691C1" w14:textId="77777777" w:rsidTr="00E455C4">
        <w:tc>
          <w:tcPr>
            <w:tcW w:w="2534" w:type="dxa"/>
          </w:tcPr>
          <w:p w14:paraId="342D465C" w14:textId="77777777" w:rsidR="0053192A" w:rsidRPr="00302F91" w:rsidRDefault="0053192A" w:rsidP="00053CD8">
            <w:pPr>
              <w:autoSpaceDE w:val="0"/>
              <w:autoSpaceDN w:val="0"/>
              <w:rPr>
                <w:rFonts w:cs="Arial"/>
                <w:sz w:val="24"/>
                <w:szCs w:val="24"/>
              </w:rPr>
            </w:pPr>
          </w:p>
        </w:tc>
        <w:tc>
          <w:tcPr>
            <w:tcW w:w="6538" w:type="dxa"/>
          </w:tcPr>
          <w:p w14:paraId="47F0F9A9" w14:textId="77777777" w:rsidR="0053192A" w:rsidRPr="00302F91" w:rsidRDefault="0053192A" w:rsidP="00053CD8">
            <w:pPr>
              <w:autoSpaceDE w:val="0"/>
              <w:autoSpaceDN w:val="0"/>
              <w:rPr>
                <w:rFonts w:cs="Arial"/>
                <w:sz w:val="24"/>
                <w:szCs w:val="24"/>
              </w:rPr>
            </w:pPr>
          </w:p>
        </w:tc>
      </w:tr>
      <w:tr w:rsidR="0053192A" w:rsidRPr="00302F91" w14:paraId="440C712B" w14:textId="77777777" w:rsidTr="00E455C4">
        <w:tc>
          <w:tcPr>
            <w:tcW w:w="2534" w:type="dxa"/>
          </w:tcPr>
          <w:p w14:paraId="4B3245EC" w14:textId="77777777" w:rsidR="0053192A" w:rsidRPr="00302F91" w:rsidRDefault="0053192A" w:rsidP="00053CD8">
            <w:pPr>
              <w:autoSpaceDE w:val="0"/>
              <w:autoSpaceDN w:val="0"/>
              <w:rPr>
                <w:rFonts w:cs="Arial"/>
                <w:sz w:val="24"/>
                <w:szCs w:val="24"/>
              </w:rPr>
            </w:pPr>
          </w:p>
        </w:tc>
        <w:tc>
          <w:tcPr>
            <w:tcW w:w="6538" w:type="dxa"/>
          </w:tcPr>
          <w:p w14:paraId="62B13A0A" w14:textId="77777777" w:rsidR="0053192A" w:rsidRPr="00302F91" w:rsidRDefault="0053192A" w:rsidP="00053CD8">
            <w:pPr>
              <w:autoSpaceDE w:val="0"/>
              <w:autoSpaceDN w:val="0"/>
              <w:rPr>
                <w:rFonts w:cs="Arial"/>
                <w:sz w:val="24"/>
                <w:szCs w:val="24"/>
              </w:rPr>
            </w:pPr>
          </w:p>
        </w:tc>
      </w:tr>
      <w:tr w:rsidR="0053192A" w:rsidRPr="00302F91" w14:paraId="19C4AC60" w14:textId="77777777" w:rsidTr="00E455C4">
        <w:tc>
          <w:tcPr>
            <w:tcW w:w="2534" w:type="dxa"/>
          </w:tcPr>
          <w:p w14:paraId="2C5E48CD" w14:textId="77777777" w:rsidR="0053192A" w:rsidRPr="00302F91" w:rsidRDefault="0053192A" w:rsidP="00053CD8">
            <w:pPr>
              <w:autoSpaceDE w:val="0"/>
              <w:autoSpaceDN w:val="0"/>
              <w:rPr>
                <w:rFonts w:cs="Arial"/>
                <w:sz w:val="24"/>
                <w:szCs w:val="24"/>
              </w:rPr>
            </w:pPr>
          </w:p>
        </w:tc>
        <w:tc>
          <w:tcPr>
            <w:tcW w:w="6538" w:type="dxa"/>
          </w:tcPr>
          <w:p w14:paraId="381BB392" w14:textId="77777777" w:rsidR="0053192A" w:rsidRPr="00302F91" w:rsidRDefault="0053192A" w:rsidP="00053CD8">
            <w:pPr>
              <w:autoSpaceDE w:val="0"/>
              <w:autoSpaceDN w:val="0"/>
              <w:rPr>
                <w:rFonts w:cs="Arial"/>
                <w:sz w:val="24"/>
                <w:szCs w:val="24"/>
              </w:rPr>
            </w:pPr>
          </w:p>
        </w:tc>
      </w:tr>
    </w:tbl>
    <w:p w14:paraId="2915AB87" w14:textId="77777777" w:rsidR="0053192A" w:rsidRPr="00302F91" w:rsidRDefault="0053192A" w:rsidP="0053192A">
      <w:pPr>
        <w:rPr>
          <w:sz w:val="24"/>
          <w:szCs w:val="24"/>
        </w:rPr>
      </w:pPr>
    </w:p>
    <w:p w14:paraId="3F622CEA" w14:textId="77777777" w:rsidR="0067231D" w:rsidRDefault="0067231D" w:rsidP="0053192A">
      <w:pPr>
        <w:rPr>
          <w:rFonts w:cs="Arial"/>
          <w:b/>
          <w:sz w:val="24"/>
          <w:szCs w:val="24"/>
        </w:rPr>
      </w:pPr>
    </w:p>
    <w:p w14:paraId="3461E2CD" w14:textId="77777777" w:rsidR="0067231D" w:rsidRDefault="0067231D" w:rsidP="0053192A">
      <w:pPr>
        <w:rPr>
          <w:rFonts w:cs="Arial"/>
          <w:b/>
          <w:sz w:val="24"/>
          <w:szCs w:val="24"/>
        </w:rPr>
      </w:pPr>
    </w:p>
    <w:p w14:paraId="2A46AB7D" w14:textId="77777777" w:rsidR="0053192A" w:rsidRPr="00302F91" w:rsidRDefault="0053192A" w:rsidP="0053192A">
      <w:pPr>
        <w:rPr>
          <w:rFonts w:cs="Arial"/>
          <w:b/>
          <w:sz w:val="24"/>
          <w:szCs w:val="24"/>
        </w:rPr>
      </w:pPr>
      <w:r w:rsidRPr="00302F91">
        <w:rPr>
          <w:rFonts w:cs="Arial"/>
          <w:b/>
          <w:sz w:val="24"/>
          <w:szCs w:val="24"/>
        </w:rPr>
        <w:t>Approval</w:t>
      </w:r>
    </w:p>
    <w:p w14:paraId="742DAC27"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3AFF51C5" w14:textId="77777777" w:rsidTr="00E455C4">
        <w:tc>
          <w:tcPr>
            <w:tcW w:w="1674" w:type="dxa"/>
          </w:tcPr>
          <w:p w14:paraId="17325AE4"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01D5A716"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7C77AAB0"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15DC2EE2"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C24EBAC" w14:textId="77777777" w:rsidTr="00E455C4">
        <w:tc>
          <w:tcPr>
            <w:tcW w:w="1674" w:type="dxa"/>
          </w:tcPr>
          <w:p w14:paraId="6FF0B8D9" w14:textId="77777777" w:rsidR="0053192A" w:rsidRPr="00302F91" w:rsidRDefault="0053192A" w:rsidP="00053CD8">
            <w:pPr>
              <w:autoSpaceDE w:val="0"/>
              <w:autoSpaceDN w:val="0"/>
              <w:rPr>
                <w:rFonts w:cs="Arial"/>
                <w:sz w:val="24"/>
                <w:szCs w:val="24"/>
              </w:rPr>
            </w:pPr>
          </w:p>
          <w:p w14:paraId="00F04536" w14:textId="77777777" w:rsidR="0053192A" w:rsidRPr="00302F91" w:rsidRDefault="0053192A" w:rsidP="00053CD8">
            <w:pPr>
              <w:autoSpaceDE w:val="0"/>
              <w:autoSpaceDN w:val="0"/>
              <w:rPr>
                <w:rFonts w:cs="Arial"/>
                <w:sz w:val="24"/>
                <w:szCs w:val="24"/>
              </w:rPr>
            </w:pPr>
          </w:p>
          <w:p w14:paraId="1C9BDD25" w14:textId="77777777" w:rsidR="0053192A" w:rsidRPr="00302F91" w:rsidRDefault="0053192A" w:rsidP="00053CD8">
            <w:pPr>
              <w:autoSpaceDE w:val="0"/>
              <w:autoSpaceDN w:val="0"/>
              <w:rPr>
                <w:rFonts w:cs="Arial"/>
                <w:sz w:val="24"/>
                <w:szCs w:val="24"/>
              </w:rPr>
            </w:pPr>
          </w:p>
        </w:tc>
        <w:tc>
          <w:tcPr>
            <w:tcW w:w="2579" w:type="dxa"/>
          </w:tcPr>
          <w:p w14:paraId="227F9495" w14:textId="77777777" w:rsidR="0053192A" w:rsidRPr="00302F91" w:rsidRDefault="0053192A" w:rsidP="00053CD8">
            <w:pPr>
              <w:autoSpaceDE w:val="0"/>
              <w:autoSpaceDN w:val="0"/>
              <w:rPr>
                <w:rFonts w:cs="Arial"/>
                <w:sz w:val="24"/>
                <w:szCs w:val="24"/>
              </w:rPr>
            </w:pPr>
          </w:p>
        </w:tc>
        <w:tc>
          <w:tcPr>
            <w:tcW w:w="2597" w:type="dxa"/>
          </w:tcPr>
          <w:p w14:paraId="1373E9B1" w14:textId="77777777" w:rsidR="0053192A" w:rsidRPr="00302F91" w:rsidRDefault="0053192A" w:rsidP="00053CD8">
            <w:pPr>
              <w:autoSpaceDE w:val="0"/>
              <w:autoSpaceDN w:val="0"/>
              <w:rPr>
                <w:rFonts w:cs="Arial"/>
                <w:sz w:val="24"/>
                <w:szCs w:val="24"/>
              </w:rPr>
            </w:pPr>
          </w:p>
        </w:tc>
        <w:tc>
          <w:tcPr>
            <w:tcW w:w="2222" w:type="dxa"/>
          </w:tcPr>
          <w:p w14:paraId="60D8E70E" w14:textId="77777777" w:rsidR="0053192A" w:rsidRPr="00302F91" w:rsidRDefault="0053192A" w:rsidP="00053CD8">
            <w:pPr>
              <w:autoSpaceDE w:val="0"/>
              <w:autoSpaceDN w:val="0"/>
              <w:rPr>
                <w:rFonts w:cs="Arial"/>
                <w:sz w:val="24"/>
                <w:szCs w:val="24"/>
              </w:rPr>
            </w:pPr>
          </w:p>
        </w:tc>
      </w:tr>
    </w:tbl>
    <w:p w14:paraId="2F721714" w14:textId="77777777" w:rsidR="0053192A" w:rsidRDefault="0053192A"/>
    <w:p w14:paraId="46EC1BD4" w14:textId="77777777" w:rsidR="0067231D" w:rsidRDefault="0067231D"/>
    <w:p w14:paraId="6AF46B61" w14:textId="77777777" w:rsidR="0067231D" w:rsidRDefault="0067231D"/>
    <w:p w14:paraId="3DC86080" w14:textId="77777777" w:rsidR="0067231D" w:rsidRDefault="0067231D"/>
    <w:p w14:paraId="4B2AD681" w14:textId="77777777" w:rsidR="0067231D" w:rsidRDefault="0067231D"/>
    <w:p w14:paraId="4574020F" w14:textId="77777777" w:rsidR="0067231D" w:rsidRDefault="0067231D"/>
    <w:p w14:paraId="0E7FC235" w14:textId="77777777" w:rsidR="0067231D" w:rsidRDefault="0067231D"/>
    <w:p w14:paraId="564A2D0A" w14:textId="77777777" w:rsidR="0067231D" w:rsidRDefault="0067231D"/>
    <w:p w14:paraId="76AEC4E7" w14:textId="77777777" w:rsidR="0067231D" w:rsidRDefault="0067231D"/>
    <w:p w14:paraId="29C4BDD1" w14:textId="77777777" w:rsidR="0067231D" w:rsidRDefault="0067231D"/>
    <w:p w14:paraId="7BB2C3FA" w14:textId="77777777" w:rsidR="0067231D" w:rsidRDefault="0067231D"/>
    <w:p w14:paraId="141551D9" w14:textId="77777777" w:rsidR="0067231D" w:rsidRDefault="0067231D"/>
    <w:p w14:paraId="10F1A769" w14:textId="77777777" w:rsidR="0067231D" w:rsidRDefault="0067231D"/>
    <w:p w14:paraId="10930D8A" w14:textId="77777777" w:rsidR="006D762B" w:rsidRDefault="006D762B"/>
    <w:p w14:paraId="4985ACB2" w14:textId="77777777" w:rsidR="006D762B" w:rsidRDefault="006D762B"/>
    <w:p w14:paraId="1504F864" w14:textId="77777777" w:rsidR="006D762B" w:rsidRDefault="006D762B"/>
    <w:p w14:paraId="4577CCE5" w14:textId="77777777" w:rsidR="006D762B" w:rsidRDefault="006D762B"/>
    <w:p w14:paraId="2B635969" w14:textId="77777777" w:rsidR="006D762B" w:rsidRDefault="006D762B"/>
    <w:p w14:paraId="7E890F58" w14:textId="77777777" w:rsidR="006D762B" w:rsidRDefault="006D762B"/>
    <w:p w14:paraId="0F27BA9A" w14:textId="77777777" w:rsidR="006D762B" w:rsidRDefault="006D762B"/>
    <w:p w14:paraId="452F6CAB" w14:textId="77777777" w:rsidR="006D762B" w:rsidRDefault="006D762B"/>
    <w:p w14:paraId="167E4E07" w14:textId="77777777" w:rsidR="006D762B" w:rsidRDefault="006D762B"/>
    <w:p w14:paraId="177B0AE4" w14:textId="77777777" w:rsidR="006D762B" w:rsidRDefault="006D762B"/>
    <w:p w14:paraId="2F713B15" w14:textId="77777777" w:rsidR="006D762B" w:rsidRDefault="006D762B"/>
    <w:p w14:paraId="2B41FA28" w14:textId="77777777" w:rsidR="006D762B" w:rsidRDefault="006D762B"/>
    <w:p w14:paraId="6F65B00D" w14:textId="77777777" w:rsidR="006D762B" w:rsidRDefault="006D762B"/>
    <w:p w14:paraId="00A217D0" w14:textId="77777777" w:rsidR="006D762B" w:rsidRDefault="006D762B"/>
    <w:p w14:paraId="4FCA89A4" w14:textId="77777777" w:rsidR="006D762B" w:rsidRDefault="006D762B"/>
    <w:p w14:paraId="6D38A012" w14:textId="77777777" w:rsidR="006D762B" w:rsidRDefault="006D762B"/>
    <w:sdt>
      <w:sdtPr>
        <w:rPr>
          <w:rFonts w:ascii="Arial" w:eastAsia="Times New Roman" w:hAnsi="Arial" w:cs="Times New Roman"/>
          <w:color w:val="auto"/>
          <w:sz w:val="22"/>
          <w:szCs w:val="22"/>
          <w:lang w:val="en-GB"/>
        </w:rPr>
        <w:id w:val="-576135748"/>
        <w:docPartObj>
          <w:docPartGallery w:val="Table of Contents"/>
          <w:docPartUnique/>
        </w:docPartObj>
      </w:sdtPr>
      <w:sdtEndPr>
        <w:rPr>
          <w:b/>
          <w:bCs/>
          <w:noProof/>
        </w:rPr>
      </w:sdtEndPr>
      <w:sdtContent>
        <w:p w14:paraId="23D8B350" w14:textId="01D1F5F0" w:rsidR="006D762B" w:rsidRDefault="006D762B">
          <w:pPr>
            <w:pStyle w:val="TOCHeading"/>
          </w:pPr>
          <w:r>
            <w:t>Table of Contents</w:t>
          </w:r>
        </w:p>
        <w:p w14:paraId="306B3A33" w14:textId="01DEB61E" w:rsidR="009B1348" w:rsidRDefault="006D762B">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5566" w:history="1">
            <w:r w:rsidR="009B1348" w:rsidRPr="001B24C1">
              <w:rPr>
                <w:rStyle w:val="Hyperlink"/>
                <w:noProof/>
              </w:rPr>
              <w:t>1.</w:t>
            </w:r>
            <w:r w:rsidR="009B1348">
              <w:rPr>
                <w:rFonts w:asciiTheme="minorHAnsi" w:eastAsiaTheme="minorEastAsia" w:hAnsiTheme="minorHAnsi" w:cstheme="minorBidi"/>
                <w:noProof/>
                <w:kern w:val="2"/>
                <w:sz w:val="24"/>
                <w:szCs w:val="24"/>
                <w:lang w:eastAsia="en-GB"/>
                <w14:ligatures w14:val="standardContextual"/>
              </w:rPr>
              <w:tab/>
            </w:r>
            <w:r w:rsidR="009B1348" w:rsidRPr="001B24C1">
              <w:rPr>
                <w:rStyle w:val="Hyperlink"/>
                <w:noProof/>
              </w:rPr>
              <w:t>Introduction</w:t>
            </w:r>
            <w:r w:rsidR="009B1348">
              <w:rPr>
                <w:noProof/>
                <w:webHidden/>
              </w:rPr>
              <w:tab/>
            </w:r>
            <w:r w:rsidR="009B1348">
              <w:rPr>
                <w:noProof/>
                <w:webHidden/>
              </w:rPr>
              <w:fldChar w:fldCharType="begin"/>
            </w:r>
            <w:r w:rsidR="009B1348">
              <w:rPr>
                <w:noProof/>
                <w:webHidden/>
              </w:rPr>
              <w:instrText xml:space="preserve"> PAGEREF _Toc190895566 \h </w:instrText>
            </w:r>
            <w:r w:rsidR="009B1348">
              <w:rPr>
                <w:noProof/>
                <w:webHidden/>
              </w:rPr>
            </w:r>
            <w:r w:rsidR="009B1348">
              <w:rPr>
                <w:noProof/>
                <w:webHidden/>
              </w:rPr>
              <w:fldChar w:fldCharType="separate"/>
            </w:r>
            <w:r w:rsidR="009B1348">
              <w:rPr>
                <w:noProof/>
                <w:webHidden/>
              </w:rPr>
              <w:t>4</w:t>
            </w:r>
            <w:r w:rsidR="009B1348">
              <w:rPr>
                <w:noProof/>
                <w:webHidden/>
              </w:rPr>
              <w:fldChar w:fldCharType="end"/>
            </w:r>
          </w:hyperlink>
        </w:p>
        <w:p w14:paraId="1CA48B46" w14:textId="269FCB87" w:rsidR="009B1348" w:rsidRDefault="009B134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567" w:history="1">
            <w:r w:rsidRPr="001B24C1">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1B24C1">
              <w:rPr>
                <w:rStyle w:val="Hyperlink"/>
                <w:noProof/>
              </w:rPr>
              <w:t>Purpose</w:t>
            </w:r>
            <w:r>
              <w:rPr>
                <w:noProof/>
                <w:webHidden/>
              </w:rPr>
              <w:tab/>
            </w:r>
            <w:r>
              <w:rPr>
                <w:noProof/>
                <w:webHidden/>
              </w:rPr>
              <w:fldChar w:fldCharType="begin"/>
            </w:r>
            <w:r>
              <w:rPr>
                <w:noProof/>
                <w:webHidden/>
              </w:rPr>
              <w:instrText xml:space="preserve"> PAGEREF _Toc190895567 \h </w:instrText>
            </w:r>
            <w:r>
              <w:rPr>
                <w:noProof/>
                <w:webHidden/>
              </w:rPr>
            </w:r>
            <w:r>
              <w:rPr>
                <w:noProof/>
                <w:webHidden/>
              </w:rPr>
              <w:fldChar w:fldCharType="separate"/>
            </w:r>
            <w:r>
              <w:rPr>
                <w:noProof/>
                <w:webHidden/>
              </w:rPr>
              <w:t>4</w:t>
            </w:r>
            <w:r>
              <w:rPr>
                <w:noProof/>
                <w:webHidden/>
              </w:rPr>
              <w:fldChar w:fldCharType="end"/>
            </w:r>
          </w:hyperlink>
        </w:p>
        <w:p w14:paraId="6F7FC09D" w14:textId="06FC06E7" w:rsidR="009B1348" w:rsidRDefault="009B134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568" w:history="1">
            <w:r w:rsidRPr="001B24C1">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1B24C1">
              <w:rPr>
                <w:rStyle w:val="Hyperlink"/>
                <w:noProof/>
              </w:rPr>
              <w:t>Scope</w:t>
            </w:r>
            <w:r>
              <w:rPr>
                <w:noProof/>
                <w:webHidden/>
              </w:rPr>
              <w:tab/>
            </w:r>
            <w:r>
              <w:rPr>
                <w:noProof/>
                <w:webHidden/>
              </w:rPr>
              <w:fldChar w:fldCharType="begin"/>
            </w:r>
            <w:r>
              <w:rPr>
                <w:noProof/>
                <w:webHidden/>
              </w:rPr>
              <w:instrText xml:space="preserve"> PAGEREF _Toc190895568 \h </w:instrText>
            </w:r>
            <w:r>
              <w:rPr>
                <w:noProof/>
                <w:webHidden/>
              </w:rPr>
            </w:r>
            <w:r>
              <w:rPr>
                <w:noProof/>
                <w:webHidden/>
              </w:rPr>
              <w:fldChar w:fldCharType="separate"/>
            </w:r>
            <w:r>
              <w:rPr>
                <w:noProof/>
                <w:webHidden/>
              </w:rPr>
              <w:t>4</w:t>
            </w:r>
            <w:r>
              <w:rPr>
                <w:noProof/>
                <w:webHidden/>
              </w:rPr>
              <w:fldChar w:fldCharType="end"/>
            </w:r>
          </w:hyperlink>
        </w:p>
        <w:p w14:paraId="130D2C1E" w14:textId="0ADE791A" w:rsidR="009B1348" w:rsidRDefault="009B134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569" w:history="1">
            <w:r w:rsidRPr="001B24C1">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1B24C1">
              <w:rPr>
                <w:rStyle w:val="Hyperlink"/>
                <w:noProof/>
              </w:rPr>
              <w:t>Policy Statement</w:t>
            </w:r>
            <w:r>
              <w:rPr>
                <w:noProof/>
                <w:webHidden/>
              </w:rPr>
              <w:tab/>
            </w:r>
            <w:r>
              <w:rPr>
                <w:noProof/>
                <w:webHidden/>
              </w:rPr>
              <w:fldChar w:fldCharType="begin"/>
            </w:r>
            <w:r>
              <w:rPr>
                <w:noProof/>
                <w:webHidden/>
              </w:rPr>
              <w:instrText xml:space="preserve"> PAGEREF _Toc190895569 \h </w:instrText>
            </w:r>
            <w:r>
              <w:rPr>
                <w:noProof/>
                <w:webHidden/>
              </w:rPr>
            </w:r>
            <w:r>
              <w:rPr>
                <w:noProof/>
                <w:webHidden/>
              </w:rPr>
              <w:fldChar w:fldCharType="separate"/>
            </w:r>
            <w:r>
              <w:rPr>
                <w:noProof/>
                <w:webHidden/>
              </w:rPr>
              <w:t>4</w:t>
            </w:r>
            <w:r>
              <w:rPr>
                <w:noProof/>
                <w:webHidden/>
              </w:rPr>
              <w:fldChar w:fldCharType="end"/>
            </w:r>
          </w:hyperlink>
        </w:p>
        <w:p w14:paraId="7B622FB8" w14:textId="4A3AC2BE" w:rsidR="009B1348" w:rsidRDefault="009B1348">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570" w:history="1">
            <w:r w:rsidRPr="001B24C1">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1B24C1">
              <w:rPr>
                <w:rStyle w:val="Hyperlink"/>
                <w:noProof/>
              </w:rPr>
              <w:t>Data Collection and Processing</w:t>
            </w:r>
            <w:r>
              <w:rPr>
                <w:noProof/>
                <w:webHidden/>
              </w:rPr>
              <w:tab/>
            </w:r>
            <w:r>
              <w:rPr>
                <w:noProof/>
                <w:webHidden/>
              </w:rPr>
              <w:fldChar w:fldCharType="begin"/>
            </w:r>
            <w:r>
              <w:rPr>
                <w:noProof/>
                <w:webHidden/>
              </w:rPr>
              <w:instrText xml:space="preserve"> PAGEREF _Toc190895570 \h </w:instrText>
            </w:r>
            <w:r>
              <w:rPr>
                <w:noProof/>
                <w:webHidden/>
              </w:rPr>
            </w:r>
            <w:r>
              <w:rPr>
                <w:noProof/>
                <w:webHidden/>
              </w:rPr>
              <w:fldChar w:fldCharType="separate"/>
            </w:r>
            <w:r>
              <w:rPr>
                <w:noProof/>
                <w:webHidden/>
              </w:rPr>
              <w:t>4</w:t>
            </w:r>
            <w:r>
              <w:rPr>
                <w:noProof/>
                <w:webHidden/>
              </w:rPr>
              <w:fldChar w:fldCharType="end"/>
            </w:r>
          </w:hyperlink>
        </w:p>
        <w:p w14:paraId="00CDA839" w14:textId="1D9B060F" w:rsidR="009B1348" w:rsidRDefault="009B1348">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571" w:history="1">
            <w:r w:rsidRPr="001B24C1">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1B24C1">
              <w:rPr>
                <w:rStyle w:val="Hyperlink"/>
                <w:noProof/>
              </w:rPr>
              <w:t>Data Minimisation</w:t>
            </w:r>
            <w:r>
              <w:rPr>
                <w:noProof/>
                <w:webHidden/>
              </w:rPr>
              <w:tab/>
            </w:r>
            <w:r>
              <w:rPr>
                <w:noProof/>
                <w:webHidden/>
              </w:rPr>
              <w:fldChar w:fldCharType="begin"/>
            </w:r>
            <w:r>
              <w:rPr>
                <w:noProof/>
                <w:webHidden/>
              </w:rPr>
              <w:instrText xml:space="preserve"> PAGEREF _Toc190895571 \h </w:instrText>
            </w:r>
            <w:r>
              <w:rPr>
                <w:noProof/>
                <w:webHidden/>
              </w:rPr>
            </w:r>
            <w:r>
              <w:rPr>
                <w:noProof/>
                <w:webHidden/>
              </w:rPr>
              <w:fldChar w:fldCharType="separate"/>
            </w:r>
            <w:r>
              <w:rPr>
                <w:noProof/>
                <w:webHidden/>
              </w:rPr>
              <w:t>4</w:t>
            </w:r>
            <w:r>
              <w:rPr>
                <w:noProof/>
                <w:webHidden/>
              </w:rPr>
              <w:fldChar w:fldCharType="end"/>
            </w:r>
          </w:hyperlink>
        </w:p>
        <w:p w14:paraId="6CBB4847" w14:textId="12C6CC31" w:rsidR="009B1348" w:rsidRDefault="009B1348">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572" w:history="1">
            <w:r w:rsidRPr="001B24C1">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1B24C1">
              <w:rPr>
                <w:rStyle w:val="Hyperlink"/>
                <w:noProof/>
              </w:rPr>
              <w:t>Consent and Transparency</w:t>
            </w:r>
            <w:r>
              <w:rPr>
                <w:noProof/>
                <w:webHidden/>
              </w:rPr>
              <w:tab/>
            </w:r>
            <w:r>
              <w:rPr>
                <w:noProof/>
                <w:webHidden/>
              </w:rPr>
              <w:fldChar w:fldCharType="begin"/>
            </w:r>
            <w:r>
              <w:rPr>
                <w:noProof/>
                <w:webHidden/>
              </w:rPr>
              <w:instrText xml:space="preserve"> PAGEREF _Toc190895572 \h </w:instrText>
            </w:r>
            <w:r>
              <w:rPr>
                <w:noProof/>
                <w:webHidden/>
              </w:rPr>
            </w:r>
            <w:r>
              <w:rPr>
                <w:noProof/>
                <w:webHidden/>
              </w:rPr>
              <w:fldChar w:fldCharType="separate"/>
            </w:r>
            <w:r>
              <w:rPr>
                <w:noProof/>
                <w:webHidden/>
              </w:rPr>
              <w:t>4</w:t>
            </w:r>
            <w:r>
              <w:rPr>
                <w:noProof/>
                <w:webHidden/>
              </w:rPr>
              <w:fldChar w:fldCharType="end"/>
            </w:r>
          </w:hyperlink>
        </w:p>
        <w:p w14:paraId="67D0C720" w14:textId="06ED96E7" w:rsidR="009B1348" w:rsidRDefault="009B1348">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573" w:history="1">
            <w:r w:rsidRPr="001B24C1">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1B24C1">
              <w:rPr>
                <w:rStyle w:val="Hyperlink"/>
                <w:noProof/>
              </w:rPr>
              <w:t>Data Subject Rights</w:t>
            </w:r>
            <w:r>
              <w:rPr>
                <w:noProof/>
                <w:webHidden/>
              </w:rPr>
              <w:tab/>
            </w:r>
            <w:r>
              <w:rPr>
                <w:noProof/>
                <w:webHidden/>
              </w:rPr>
              <w:fldChar w:fldCharType="begin"/>
            </w:r>
            <w:r>
              <w:rPr>
                <w:noProof/>
                <w:webHidden/>
              </w:rPr>
              <w:instrText xml:space="preserve"> PAGEREF _Toc190895573 \h </w:instrText>
            </w:r>
            <w:r>
              <w:rPr>
                <w:noProof/>
                <w:webHidden/>
              </w:rPr>
            </w:r>
            <w:r>
              <w:rPr>
                <w:noProof/>
                <w:webHidden/>
              </w:rPr>
              <w:fldChar w:fldCharType="separate"/>
            </w:r>
            <w:r>
              <w:rPr>
                <w:noProof/>
                <w:webHidden/>
              </w:rPr>
              <w:t>5</w:t>
            </w:r>
            <w:r>
              <w:rPr>
                <w:noProof/>
                <w:webHidden/>
              </w:rPr>
              <w:fldChar w:fldCharType="end"/>
            </w:r>
          </w:hyperlink>
        </w:p>
        <w:p w14:paraId="4F73FB41" w14:textId="12F9E768" w:rsidR="009B1348" w:rsidRDefault="009B1348">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574" w:history="1">
            <w:r w:rsidRPr="001B24C1">
              <w:rPr>
                <w:rStyle w:val="Hyperlink"/>
                <w:noProof/>
              </w:rPr>
              <w:t>4.5.</w:t>
            </w:r>
            <w:r>
              <w:rPr>
                <w:rFonts w:asciiTheme="minorHAnsi" w:eastAsiaTheme="minorEastAsia" w:hAnsiTheme="minorHAnsi" w:cstheme="minorBidi"/>
                <w:noProof/>
                <w:kern w:val="2"/>
                <w:sz w:val="24"/>
                <w:szCs w:val="24"/>
                <w:lang w:eastAsia="en-GB"/>
                <w14:ligatures w14:val="standardContextual"/>
              </w:rPr>
              <w:tab/>
            </w:r>
            <w:r w:rsidRPr="001B24C1">
              <w:rPr>
                <w:rStyle w:val="Hyperlink"/>
                <w:noProof/>
              </w:rPr>
              <w:t>Data Security</w:t>
            </w:r>
            <w:r>
              <w:rPr>
                <w:noProof/>
                <w:webHidden/>
              </w:rPr>
              <w:tab/>
            </w:r>
            <w:r>
              <w:rPr>
                <w:noProof/>
                <w:webHidden/>
              </w:rPr>
              <w:fldChar w:fldCharType="begin"/>
            </w:r>
            <w:r>
              <w:rPr>
                <w:noProof/>
                <w:webHidden/>
              </w:rPr>
              <w:instrText xml:space="preserve"> PAGEREF _Toc190895574 \h </w:instrText>
            </w:r>
            <w:r>
              <w:rPr>
                <w:noProof/>
                <w:webHidden/>
              </w:rPr>
            </w:r>
            <w:r>
              <w:rPr>
                <w:noProof/>
                <w:webHidden/>
              </w:rPr>
              <w:fldChar w:fldCharType="separate"/>
            </w:r>
            <w:r>
              <w:rPr>
                <w:noProof/>
                <w:webHidden/>
              </w:rPr>
              <w:t>5</w:t>
            </w:r>
            <w:r>
              <w:rPr>
                <w:noProof/>
                <w:webHidden/>
              </w:rPr>
              <w:fldChar w:fldCharType="end"/>
            </w:r>
          </w:hyperlink>
        </w:p>
        <w:p w14:paraId="2F7AC448" w14:textId="2C5481D5" w:rsidR="009B1348" w:rsidRDefault="009B1348">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575" w:history="1">
            <w:r w:rsidRPr="001B24C1">
              <w:rPr>
                <w:rStyle w:val="Hyperlink"/>
                <w:noProof/>
              </w:rPr>
              <w:t>4.6.</w:t>
            </w:r>
            <w:r>
              <w:rPr>
                <w:rFonts w:asciiTheme="minorHAnsi" w:eastAsiaTheme="minorEastAsia" w:hAnsiTheme="minorHAnsi" w:cstheme="minorBidi"/>
                <w:noProof/>
                <w:kern w:val="2"/>
                <w:sz w:val="24"/>
                <w:szCs w:val="24"/>
                <w:lang w:eastAsia="en-GB"/>
                <w14:ligatures w14:val="standardContextual"/>
              </w:rPr>
              <w:tab/>
            </w:r>
            <w:r w:rsidRPr="001B24C1">
              <w:rPr>
                <w:rStyle w:val="Hyperlink"/>
                <w:noProof/>
              </w:rPr>
              <w:t>Third-Party Data Sharing</w:t>
            </w:r>
            <w:r>
              <w:rPr>
                <w:noProof/>
                <w:webHidden/>
              </w:rPr>
              <w:tab/>
            </w:r>
            <w:r>
              <w:rPr>
                <w:noProof/>
                <w:webHidden/>
              </w:rPr>
              <w:fldChar w:fldCharType="begin"/>
            </w:r>
            <w:r>
              <w:rPr>
                <w:noProof/>
                <w:webHidden/>
              </w:rPr>
              <w:instrText xml:space="preserve"> PAGEREF _Toc190895575 \h </w:instrText>
            </w:r>
            <w:r>
              <w:rPr>
                <w:noProof/>
                <w:webHidden/>
              </w:rPr>
            </w:r>
            <w:r>
              <w:rPr>
                <w:noProof/>
                <w:webHidden/>
              </w:rPr>
              <w:fldChar w:fldCharType="separate"/>
            </w:r>
            <w:r>
              <w:rPr>
                <w:noProof/>
                <w:webHidden/>
              </w:rPr>
              <w:t>5</w:t>
            </w:r>
            <w:r>
              <w:rPr>
                <w:noProof/>
                <w:webHidden/>
              </w:rPr>
              <w:fldChar w:fldCharType="end"/>
            </w:r>
          </w:hyperlink>
        </w:p>
        <w:p w14:paraId="13C8C591" w14:textId="5BC0CD68" w:rsidR="009B1348" w:rsidRDefault="009B1348">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576" w:history="1">
            <w:r w:rsidRPr="001B24C1">
              <w:rPr>
                <w:rStyle w:val="Hyperlink"/>
                <w:noProof/>
              </w:rPr>
              <w:t>4.7.</w:t>
            </w:r>
            <w:r>
              <w:rPr>
                <w:rFonts w:asciiTheme="minorHAnsi" w:eastAsiaTheme="minorEastAsia" w:hAnsiTheme="minorHAnsi" w:cstheme="minorBidi"/>
                <w:noProof/>
                <w:kern w:val="2"/>
                <w:sz w:val="24"/>
                <w:szCs w:val="24"/>
                <w:lang w:eastAsia="en-GB"/>
                <w14:ligatures w14:val="standardContextual"/>
              </w:rPr>
              <w:tab/>
            </w:r>
            <w:r w:rsidRPr="001B24C1">
              <w:rPr>
                <w:rStyle w:val="Hyperlink"/>
                <w:noProof/>
              </w:rPr>
              <w:t>Privacy Impact Assessments</w:t>
            </w:r>
            <w:r>
              <w:rPr>
                <w:noProof/>
                <w:webHidden/>
              </w:rPr>
              <w:tab/>
            </w:r>
            <w:r>
              <w:rPr>
                <w:noProof/>
                <w:webHidden/>
              </w:rPr>
              <w:fldChar w:fldCharType="begin"/>
            </w:r>
            <w:r>
              <w:rPr>
                <w:noProof/>
                <w:webHidden/>
              </w:rPr>
              <w:instrText xml:space="preserve"> PAGEREF _Toc190895576 \h </w:instrText>
            </w:r>
            <w:r>
              <w:rPr>
                <w:noProof/>
                <w:webHidden/>
              </w:rPr>
            </w:r>
            <w:r>
              <w:rPr>
                <w:noProof/>
                <w:webHidden/>
              </w:rPr>
              <w:fldChar w:fldCharType="separate"/>
            </w:r>
            <w:r>
              <w:rPr>
                <w:noProof/>
                <w:webHidden/>
              </w:rPr>
              <w:t>5</w:t>
            </w:r>
            <w:r>
              <w:rPr>
                <w:noProof/>
                <w:webHidden/>
              </w:rPr>
              <w:fldChar w:fldCharType="end"/>
            </w:r>
          </w:hyperlink>
        </w:p>
        <w:p w14:paraId="18500320" w14:textId="40914C8F" w:rsidR="009B1348" w:rsidRDefault="009B134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577" w:history="1">
            <w:r w:rsidRPr="001B24C1">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1B24C1">
              <w:rPr>
                <w:rStyle w:val="Hyperlink"/>
                <w:noProof/>
              </w:rPr>
              <w:t>Responsibilities</w:t>
            </w:r>
            <w:r>
              <w:rPr>
                <w:noProof/>
                <w:webHidden/>
              </w:rPr>
              <w:tab/>
            </w:r>
            <w:r>
              <w:rPr>
                <w:noProof/>
                <w:webHidden/>
              </w:rPr>
              <w:fldChar w:fldCharType="begin"/>
            </w:r>
            <w:r>
              <w:rPr>
                <w:noProof/>
                <w:webHidden/>
              </w:rPr>
              <w:instrText xml:space="preserve"> PAGEREF _Toc190895577 \h </w:instrText>
            </w:r>
            <w:r>
              <w:rPr>
                <w:noProof/>
                <w:webHidden/>
              </w:rPr>
            </w:r>
            <w:r>
              <w:rPr>
                <w:noProof/>
                <w:webHidden/>
              </w:rPr>
              <w:fldChar w:fldCharType="separate"/>
            </w:r>
            <w:r>
              <w:rPr>
                <w:noProof/>
                <w:webHidden/>
              </w:rPr>
              <w:t>5</w:t>
            </w:r>
            <w:r>
              <w:rPr>
                <w:noProof/>
                <w:webHidden/>
              </w:rPr>
              <w:fldChar w:fldCharType="end"/>
            </w:r>
          </w:hyperlink>
        </w:p>
        <w:p w14:paraId="5094A5FC" w14:textId="75BE7AF1" w:rsidR="009B1348" w:rsidRDefault="009B134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578" w:history="1">
            <w:r w:rsidRPr="001B24C1">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1B24C1">
              <w:rPr>
                <w:rStyle w:val="Hyperlink"/>
                <w:noProof/>
              </w:rPr>
              <w:t>Breaches of Policy</w:t>
            </w:r>
            <w:r>
              <w:rPr>
                <w:noProof/>
                <w:webHidden/>
              </w:rPr>
              <w:tab/>
            </w:r>
            <w:r>
              <w:rPr>
                <w:noProof/>
                <w:webHidden/>
              </w:rPr>
              <w:fldChar w:fldCharType="begin"/>
            </w:r>
            <w:r>
              <w:rPr>
                <w:noProof/>
                <w:webHidden/>
              </w:rPr>
              <w:instrText xml:space="preserve"> PAGEREF _Toc190895578 \h </w:instrText>
            </w:r>
            <w:r>
              <w:rPr>
                <w:noProof/>
                <w:webHidden/>
              </w:rPr>
            </w:r>
            <w:r>
              <w:rPr>
                <w:noProof/>
                <w:webHidden/>
              </w:rPr>
              <w:fldChar w:fldCharType="separate"/>
            </w:r>
            <w:r>
              <w:rPr>
                <w:noProof/>
                <w:webHidden/>
              </w:rPr>
              <w:t>6</w:t>
            </w:r>
            <w:r>
              <w:rPr>
                <w:noProof/>
                <w:webHidden/>
              </w:rPr>
              <w:fldChar w:fldCharType="end"/>
            </w:r>
          </w:hyperlink>
        </w:p>
        <w:p w14:paraId="71B099B3" w14:textId="6EF05AC2" w:rsidR="009B1348" w:rsidRDefault="009B134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579" w:history="1">
            <w:r w:rsidRPr="001B24C1">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1B24C1">
              <w:rPr>
                <w:rStyle w:val="Hyperlink"/>
                <w:noProof/>
                <w:lang w:val="en-US"/>
              </w:rPr>
              <w:t>Document Management</w:t>
            </w:r>
            <w:r>
              <w:rPr>
                <w:noProof/>
                <w:webHidden/>
              </w:rPr>
              <w:tab/>
            </w:r>
            <w:r>
              <w:rPr>
                <w:noProof/>
                <w:webHidden/>
              </w:rPr>
              <w:fldChar w:fldCharType="begin"/>
            </w:r>
            <w:r>
              <w:rPr>
                <w:noProof/>
                <w:webHidden/>
              </w:rPr>
              <w:instrText xml:space="preserve"> PAGEREF _Toc190895579 \h </w:instrText>
            </w:r>
            <w:r>
              <w:rPr>
                <w:noProof/>
                <w:webHidden/>
              </w:rPr>
            </w:r>
            <w:r>
              <w:rPr>
                <w:noProof/>
                <w:webHidden/>
              </w:rPr>
              <w:fldChar w:fldCharType="separate"/>
            </w:r>
            <w:r>
              <w:rPr>
                <w:noProof/>
                <w:webHidden/>
              </w:rPr>
              <w:t>6</w:t>
            </w:r>
            <w:r>
              <w:rPr>
                <w:noProof/>
                <w:webHidden/>
              </w:rPr>
              <w:fldChar w:fldCharType="end"/>
            </w:r>
          </w:hyperlink>
        </w:p>
        <w:p w14:paraId="4B63D50F" w14:textId="1F054A1C" w:rsidR="006D762B" w:rsidRDefault="006D762B">
          <w:r>
            <w:rPr>
              <w:b/>
              <w:bCs/>
              <w:noProof/>
            </w:rPr>
            <w:fldChar w:fldCharType="end"/>
          </w:r>
        </w:p>
      </w:sdtContent>
    </w:sdt>
    <w:p w14:paraId="21B015C1" w14:textId="77777777" w:rsidR="0067231D" w:rsidRDefault="0067231D"/>
    <w:p w14:paraId="7B3F3FD6" w14:textId="77777777" w:rsidR="0067231D" w:rsidRDefault="0067231D"/>
    <w:p w14:paraId="4480F3D2" w14:textId="77777777" w:rsidR="0067231D" w:rsidRDefault="0067231D"/>
    <w:p w14:paraId="22169B87" w14:textId="77777777" w:rsidR="0067231D" w:rsidRDefault="0067231D"/>
    <w:p w14:paraId="58595485" w14:textId="77777777" w:rsidR="0067231D" w:rsidRDefault="0067231D"/>
    <w:p w14:paraId="760C6148" w14:textId="77777777" w:rsidR="0067231D" w:rsidRDefault="0067231D"/>
    <w:p w14:paraId="53FD07BB" w14:textId="77777777" w:rsidR="0067231D" w:rsidRDefault="0067231D"/>
    <w:p w14:paraId="2D1E8573" w14:textId="77777777" w:rsidR="0067231D" w:rsidRDefault="0067231D"/>
    <w:p w14:paraId="06F25191" w14:textId="77777777" w:rsidR="0067231D" w:rsidRDefault="0067231D"/>
    <w:p w14:paraId="192FD16A" w14:textId="77777777" w:rsidR="0067231D" w:rsidRDefault="0067231D"/>
    <w:p w14:paraId="5A8189A7" w14:textId="77777777" w:rsidR="0067231D" w:rsidRDefault="0067231D"/>
    <w:p w14:paraId="368AA3B6" w14:textId="77777777" w:rsidR="0067231D" w:rsidRDefault="0067231D"/>
    <w:p w14:paraId="7FB74100" w14:textId="77777777" w:rsidR="0067231D" w:rsidRDefault="0067231D"/>
    <w:p w14:paraId="34458C92" w14:textId="77777777" w:rsidR="0067231D" w:rsidRDefault="0067231D"/>
    <w:p w14:paraId="6B2E8258" w14:textId="77777777" w:rsidR="0067231D" w:rsidRDefault="0067231D"/>
    <w:p w14:paraId="724B6AD8" w14:textId="77777777" w:rsidR="0067231D" w:rsidRDefault="0067231D"/>
    <w:p w14:paraId="321E28F2" w14:textId="77777777" w:rsidR="006D762B" w:rsidRDefault="006D762B"/>
    <w:p w14:paraId="3B1A5392" w14:textId="77777777" w:rsidR="006D762B" w:rsidRDefault="006D762B"/>
    <w:p w14:paraId="6223A8DE" w14:textId="77777777" w:rsidR="006D762B" w:rsidRDefault="006D762B"/>
    <w:p w14:paraId="0C895904" w14:textId="77777777" w:rsidR="006D762B" w:rsidRDefault="006D762B"/>
    <w:p w14:paraId="0F65A74A" w14:textId="77777777" w:rsidR="006D762B" w:rsidRDefault="006D762B"/>
    <w:p w14:paraId="37C7913B" w14:textId="77777777" w:rsidR="006D762B" w:rsidRDefault="006D762B"/>
    <w:p w14:paraId="7AC8B76D" w14:textId="77777777" w:rsidR="006D762B" w:rsidRDefault="006D762B"/>
    <w:p w14:paraId="6EB11F64" w14:textId="77777777" w:rsidR="006D762B" w:rsidRDefault="006D762B"/>
    <w:p w14:paraId="669764EC" w14:textId="77777777" w:rsidR="006D762B" w:rsidRDefault="006D762B"/>
    <w:p w14:paraId="1328E511" w14:textId="77777777" w:rsidR="006D762B" w:rsidRDefault="006D762B"/>
    <w:p w14:paraId="4B58DB47" w14:textId="77777777" w:rsidR="006D762B" w:rsidRDefault="006D762B"/>
    <w:p w14:paraId="177A8B58" w14:textId="77777777" w:rsidR="006D762B" w:rsidRDefault="006D762B"/>
    <w:p w14:paraId="6A214929" w14:textId="77777777" w:rsidR="006D762B" w:rsidRDefault="006D762B"/>
    <w:p w14:paraId="21742D57" w14:textId="77777777" w:rsidR="006D762B" w:rsidRDefault="006D762B"/>
    <w:p w14:paraId="65A52A3C" w14:textId="77777777" w:rsidR="006D762B" w:rsidRDefault="006D762B"/>
    <w:p w14:paraId="45ED70FF" w14:textId="77777777" w:rsidR="006D762B" w:rsidRDefault="006D762B"/>
    <w:p w14:paraId="524ECA7E" w14:textId="77777777" w:rsidR="0067231D" w:rsidRDefault="00193766" w:rsidP="00193766">
      <w:pPr>
        <w:tabs>
          <w:tab w:val="left" w:pos="4055"/>
        </w:tabs>
      </w:pPr>
      <w:r>
        <w:tab/>
      </w:r>
    </w:p>
    <w:p w14:paraId="33BB1E83" w14:textId="77777777" w:rsidR="0067231D" w:rsidRDefault="0067231D"/>
    <w:p w14:paraId="2C8E6028" w14:textId="77777777" w:rsidR="0067231D" w:rsidRDefault="0067231D"/>
    <w:p w14:paraId="450130D8" w14:textId="1FC92D7F" w:rsidR="0048545B" w:rsidRPr="0048545B" w:rsidRDefault="0048545B" w:rsidP="006D762B">
      <w:pPr>
        <w:pStyle w:val="Heading1"/>
      </w:pPr>
      <w:bookmarkStart w:id="0" w:name="_Toc190895566"/>
      <w:r w:rsidRPr="0048545B">
        <w:lastRenderedPageBreak/>
        <w:t>Introduction</w:t>
      </w:r>
      <w:bookmarkEnd w:id="0"/>
    </w:p>
    <w:p w14:paraId="59BBA2B0" w14:textId="2DE28377" w:rsidR="0048545B" w:rsidRPr="0048545B" w:rsidRDefault="0048545B" w:rsidP="0048545B">
      <w:r w:rsidRPr="0048545B">
        <w:t>The Internet of Things (IoT) ecosystem involves the collection, processing, and transmission of vast amounts of data, often including personally identifiable information (PII) and other sensitive data. Ensuring compliance with privacy regulations and protecting the privacy rights of individuals is crucial for maintaining trust and upholding ethical standards. This policy outlines the guidelines and requirements for ensuring privacy compliance in the context of IoT devices and systems within the organi</w:t>
      </w:r>
      <w:r w:rsidR="009B1348">
        <w:t>s</w:t>
      </w:r>
      <w:r w:rsidRPr="0048545B">
        <w:t>ation.</w:t>
      </w:r>
      <w:r>
        <w:br/>
      </w:r>
    </w:p>
    <w:p w14:paraId="0E5D1A13" w14:textId="1AC51CB2" w:rsidR="0048545B" w:rsidRPr="0048545B" w:rsidRDefault="0048545B" w:rsidP="006D762B">
      <w:pPr>
        <w:pStyle w:val="Heading1"/>
      </w:pPr>
      <w:bookmarkStart w:id="1" w:name="_Toc190895567"/>
      <w:r w:rsidRPr="0048545B">
        <w:t>Purpose</w:t>
      </w:r>
      <w:bookmarkEnd w:id="1"/>
    </w:p>
    <w:p w14:paraId="24BE001A" w14:textId="77777777" w:rsidR="0048545B" w:rsidRPr="0048545B" w:rsidRDefault="0048545B" w:rsidP="0048545B">
      <w:r w:rsidRPr="0048545B">
        <w:t>The purpose of this policy is to establish a framework for protecting the privacy of individuals and ensuring compliance with applicable privacy laws and regulations in the context of IoT data collection, processing, and sharing. This policy aims to:</w:t>
      </w:r>
    </w:p>
    <w:p w14:paraId="2816BDF0" w14:textId="77777777" w:rsidR="0048545B" w:rsidRPr="0048545B" w:rsidRDefault="0048545B" w:rsidP="0048545B">
      <w:pPr>
        <w:numPr>
          <w:ilvl w:val="0"/>
          <w:numId w:val="4"/>
        </w:numPr>
      </w:pPr>
      <w:r w:rsidRPr="0048545B">
        <w:t>Establish transparent and ethical data handling practices.</w:t>
      </w:r>
    </w:p>
    <w:p w14:paraId="0B816786" w14:textId="77777777" w:rsidR="0048545B" w:rsidRPr="0048545B" w:rsidRDefault="0048545B" w:rsidP="0048545B">
      <w:pPr>
        <w:numPr>
          <w:ilvl w:val="0"/>
          <w:numId w:val="4"/>
        </w:numPr>
      </w:pPr>
      <w:r w:rsidRPr="0048545B">
        <w:t>Obtain and manage user consent for data collection and processing.</w:t>
      </w:r>
    </w:p>
    <w:p w14:paraId="7E6D3028" w14:textId="77777777" w:rsidR="0048545B" w:rsidRPr="0048545B" w:rsidRDefault="0048545B" w:rsidP="0048545B">
      <w:pPr>
        <w:numPr>
          <w:ilvl w:val="0"/>
          <w:numId w:val="4"/>
        </w:numPr>
      </w:pPr>
      <w:r w:rsidRPr="0048545B">
        <w:t>Respect and uphold the rights of individuals regarding their personal data.</w:t>
      </w:r>
    </w:p>
    <w:p w14:paraId="3DDD5C60" w14:textId="77777777" w:rsidR="0048545B" w:rsidRPr="0048545B" w:rsidRDefault="0048545B" w:rsidP="0048545B">
      <w:pPr>
        <w:numPr>
          <w:ilvl w:val="0"/>
          <w:numId w:val="4"/>
        </w:numPr>
      </w:pPr>
      <w:r w:rsidRPr="0048545B">
        <w:t>Implement appropriate security measures to protect personal data.</w:t>
      </w:r>
    </w:p>
    <w:p w14:paraId="702DB3CD" w14:textId="3BF7A8FF" w:rsidR="0048545B" w:rsidRPr="0048545B" w:rsidRDefault="0048545B" w:rsidP="0048545B">
      <w:pPr>
        <w:numPr>
          <w:ilvl w:val="0"/>
          <w:numId w:val="4"/>
        </w:numPr>
      </w:pPr>
      <w:r w:rsidRPr="0048545B">
        <w:t>Ensure accountability and compliance with privacy regulations.</w:t>
      </w:r>
      <w:r>
        <w:br/>
      </w:r>
    </w:p>
    <w:p w14:paraId="2457B304" w14:textId="49D19D75" w:rsidR="0048545B" w:rsidRPr="0048545B" w:rsidRDefault="0048545B" w:rsidP="006D762B">
      <w:pPr>
        <w:pStyle w:val="Heading1"/>
      </w:pPr>
      <w:bookmarkStart w:id="2" w:name="_Toc190895568"/>
      <w:r w:rsidRPr="0048545B">
        <w:t>Scope</w:t>
      </w:r>
      <w:bookmarkEnd w:id="2"/>
    </w:p>
    <w:p w14:paraId="537B5786" w14:textId="01ADB2FE" w:rsidR="0048545B" w:rsidRPr="0048545B" w:rsidRDefault="0048545B" w:rsidP="0048545B">
      <w:r w:rsidRPr="0048545B">
        <w:t>This policy applies to all IoT devices and systems within the organi</w:t>
      </w:r>
      <w:r w:rsidR="009B1348">
        <w:t>s</w:t>
      </w:r>
      <w:r w:rsidRPr="0048545B">
        <w:t>ation that collect, process, or transmit personal data. This includes, but is not limited to:</w:t>
      </w:r>
    </w:p>
    <w:p w14:paraId="3DD99CED" w14:textId="77777777" w:rsidR="0048545B" w:rsidRPr="0048545B" w:rsidRDefault="0048545B" w:rsidP="0048545B">
      <w:pPr>
        <w:numPr>
          <w:ilvl w:val="0"/>
          <w:numId w:val="5"/>
        </w:numPr>
      </w:pPr>
      <w:r w:rsidRPr="0048545B">
        <w:t>Sensors and actuators collecting data about individuals</w:t>
      </w:r>
    </w:p>
    <w:p w14:paraId="6066037E" w14:textId="77777777" w:rsidR="0048545B" w:rsidRPr="0048545B" w:rsidRDefault="0048545B" w:rsidP="0048545B">
      <w:pPr>
        <w:numPr>
          <w:ilvl w:val="0"/>
          <w:numId w:val="5"/>
        </w:numPr>
      </w:pPr>
      <w:r w:rsidRPr="0048545B">
        <w:t>Wearable devices tracking personal health or location data</w:t>
      </w:r>
    </w:p>
    <w:p w14:paraId="44A0D8FB" w14:textId="77777777" w:rsidR="0048545B" w:rsidRPr="0048545B" w:rsidRDefault="0048545B" w:rsidP="0048545B">
      <w:pPr>
        <w:numPr>
          <w:ilvl w:val="0"/>
          <w:numId w:val="5"/>
        </w:numPr>
      </w:pPr>
      <w:r w:rsidRPr="0048545B">
        <w:t xml:space="preserve">Smart home devices collecting data on user </w:t>
      </w:r>
      <w:proofErr w:type="spellStart"/>
      <w:r w:rsidRPr="0048545B">
        <w:t>behavior</w:t>
      </w:r>
      <w:proofErr w:type="spellEnd"/>
      <w:r w:rsidRPr="0048545B">
        <w:t xml:space="preserve"> and preferences</w:t>
      </w:r>
    </w:p>
    <w:p w14:paraId="69B0F7B6" w14:textId="5DCAD4BD" w:rsidR="0048545B" w:rsidRPr="0048545B" w:rsidRDefault="0048545B" w:rsidP="0048545B">
      <w:pPr>
        <w:numPr>
          <w:ilvl w:val="0"/>
          <w:numId w:val="5"/>
        </w:numPr>
      </w:pPr>
      <w:r w:rsidRPr="0048545B">
        <w:t>Any other IoT system that handles personal data</w:t>
      </w:r>
      <w:r>
        <w:br/>
      </w:r>
    </w:p>
    <w:p w14:paraId="451BFBDA" w14:textId="2BF61C8D" w:rsidR="0048545B" w:rsidRPr="0048545B" w:rsidRDefault="0048545B" w:rsidP="006D762B">
      <w:pPr>
        <w:pStyle w:val="Heading1"/>
      </w:pPr>
      <w:bookmarkStart w:id="3" w:name="_Toc190895569"/>
      <w:r w:rsidRPr="0048545B">
        <w:t>Policy Statement</w:t>
      </w:r>
      <w:bookmarkEnd w:id="3"/>
    </w:p>
    <w:p w14:paraId="5D99A1E6" w14:textId="14696FE3" w:rsidR="0048545B" w:rsidRPr="0048545B" w:rsidRDefault="0048545B" w:rsidP="006D762B">
      <w:pPr>
        <w:pStyle w:val="Heading2"/>
      </w:pPr>
      <w:bookmarkStart w:id="4" w:name="_Toc190895570"/>
      <w:r w:rsidRPr="0048545B">
        <w:t>Data Collection and Processing</w:t>
      </w:r>
      <w:bookmarkEnd w:id="4"/>
    </w:p>
    <w:p w14:paraId="69E4EE3C" w14:textId="77777777" w:rsidR="0048545B" w:rsidRPr="0048545B" w:rsidRDefault="0048545B" w:rsidP="0048545B">
      <w:pPr>
        <w:numPr>
          <w:ilvl w:val="0"/>
          <w:numId w:val="6"/>
        </w:numPr>
      </w:pPr>
      <w:r w:rsidRPr="0048545B">
        <w:rPr>
          <w:b/>
          <w:bCs/>
        </w:rPr>
        <w:t>Lawful Basis:</w:t>
      </w:r>
      <w:r w:rsidRPr="0048545B">
        <w:t xml:space="preserve"> Personal data shall only be collected and processed when there is a lawful basis for doing so, such as explicit consent, contractual necessity, or legal obligation.</w:t>
      </w:r>
    </w:p>
    <w:p w14:paraId="0E947367" w14:textId="77777777" w:rsidR="0048545B" w:rsidRPr="0048545B" w:rsidRDefault="0048545B" w:rsidP="0048545B">
      <w:pPr>
        <w:numPr>
          <w:ilvl w:val="0"/>
          <w:numId w:val="6"/>
        </w:numPr>
      </w:pPr>
      <w:r w:rsidRPr="0048545B">
        <w:rPr>
          <w:b/>
          <w:bCs/>
        </w:rPr>
        <w:t>Purpose Limitation:</w:t>
      </w:r>
      <w:r w:rsidRPr="0048545B">
        <w:t xml:space="preserve"> Personal data shall be collected and processed only for specified, explicit, and legitimate purposes and not further processed in a manner that is incompatible with those purposes.   </w:t>
      </w:r>
    </w:p>
    <w:p w14:paraId="701BF6B4" w14:textId="692F7C92" w:rsidR="0048545B" w:rsidRPr="0048545B" w:rsidRDefault="0048545B" w:rsidP="0048545B">
      <w:pPr>
        <w:numPr>
          <w:ilvl w:val="0"/>
          <w:numId w:val="6"/>
        </w:numPr>
      </w:pPr>
      <w:r w:rsidRPr="0048545B">
        <w:rPr>
          <w:b/>
          <w:bCs/>
        </w:rPr>
        <w:t>Transparency:</w:t>
      </w:r>
      <w:r w:rsidRPr="0048545B">
        <w:t xml:space="preserve"> Individuals shall be informed about the purposes of data collection and processing, the types of data collected, and any third parties with whom the data may be shared.</w:t>
      </w:r>
      <w:r>
        <w:br/>
      </w:r>
    </w:p>
    <w:p w14:paraId="7BD451BF" w14:textId="5F3AC8BC" w:rsidR="0048545B" w:rsidRPr="0048545B" w:rsidRDefault="0048545B" w:rsidP="006D762B">
      <w:pPr>
        <w:pStyle w:val="Heading2"/>
      </w:pPr>
      <w:bookmarkStart w:id="5" w:name="_Toc190895571"/>
      <w:r w:rsidRPr="0048545B">
        <w:t>Data Minimi</w:t>
      </w:r>
      <w:r w:rsidR="009B1348">
        <w:t>s</w:t>
      </w:r>
      <w:r w:rsidRPr="0048545B">
        <w:t>ation</w:t>
      </w:r>
      <w:bookmarkEnd w:id="5"/>
    </w:p>
    <w:p w14:paraId="1B50FE0E" w14:textId="3726DE6B" w:rsidR="0048545B" w:rsidRPr="0048545B" w:rsidRDefault="0048545B" w:rsidP="0048545B">
      <w:pPr>
        <w:numPr>
          <w:ilvl w:val="0"/>
          <w:numId w:val="7"/>
        </w:numPr>
      </w:pPr>
      <w:r w:rsidRPr="0048545B">
        <w:rPr>
          <w:b/>
          <w:bCs/>
        </w:rPr>
        <w:t>Minimal Collection:</w:t>
      </w:r>
      <w:r w:rsidRPr="0048545B">
        <w:t xml:space="preserve"> Only the minimum necessary personal data shall be collected to fulfil the specified purposes.</w:t>
      </w:r>
    </w:p>
    <w:p w14:paraId="0D2F27B2" w14:textId="77777777" w:rsidR="0048545B" w:rsidRPr="0048545B" w:rsidRDefault="0048545B" w:rsidP="0048545B">
      <w:pPr>
        <w:numPr>
          <w:ilvl w:val="0"/>
          <w:numId w:val="7"/>
        </w:numPr>
      </w:pPr>
      <w:r w:rsidRPr="0048545B">
        <w:rPr>
          <w:b/>
          <w:bCs/>
        </w:rPr>
        <w:t>Data Retention:</w:t>
      </w:r>
      <w:r w:rsidRPr="0048545B">
        <w:t xml:space="preserve"> Personal data shall not be retained longer than necessary for the purposes for which it was collected, unless required by law or other legitimate reasons.</w:t>
      </w:r>
    </w:p>
    <w:p w14:paraId="65128B83" w14:textId="772FD265" w:rsidR="0048545B" w:rsidRPr="0048545B" w:rsidRDefault="0048545B" w:rsidP="0048545B">
      <w:pPr>
        <w:numPr>
          <w:ilvl w:val="0"/>
          <w:numId w:val="7"/>
        </w:numPr>
      </w:pPr>
      <w:r w:rsidRPr="0048545B">
        <w:rPr>
          <w:b/>
          <w:bCs/>
        </w:rPr>
        <w:t>Secure Disposal:</w:t>
      </w:r>
      <w:r w:rsidRPr="0048545B">
        <w:t xml:space="preserve"> Personal data shall be securely disposed of when no longer needed, in accordance with the organi</w:t>
      </w:r>
      <w:r w:rsidR="009B1348">
        <w:t>s</w:t>
      </w:r>
      <w:r w:rsidRPr="0048545B">
        <w:t>ation's data destruction policies.</w:t>
      </w:r>
      <w:r>
        <w:br/>
      </w:r>
    </w:p>
    <w:p w14:paraId="137F151B" w14:textId="3F53C465" w:rsidR="0048545B" w:rsidRPr="0048545B" w:rsidRDefault="0048545B" w:rsidP="006D762B">
      <w:pPr>
        <w:pStyle w:val="Heading2"/>
      </w:pPr>
      <w:bookmarkStart w:id="6" w:name="_Toc190895572"/>
      <w:r w:rsidRPr="0048545B">
        <w:t>Consent and Transparency</w:t>
      </w:r>
      <w:bookmarkEnd w:id="6"/>
    </w:p>
    <w:p w14:paraId="0D597199" w14:textId="77777777" w:rsidR="0048545B" w:rsidRPr="0048545B" w:rsidRDefault="0048545B" w:rsidP="0048545B">
      <w:pPr>
        <w:numPr>
          <w:ilvl w:val="0"/>
          <w:numId w:val="8"/>
        </w:numPr>
      </w:pPr>
      <w:r w:rsidRPr="0048545B">
        <w:rPr>
          <w:b/>
          <w:bCs/>
        </w:rPr>
        <w:lastRenderedPageBreak/>
        <w:t>Informed Consent:</w:t>
      </w:r>
      <w:r w:rsidRPr="0048545B">
        <w:t xml:space="preserve"> Where required by applicable law, explicit and informed consent shall be obtained from individuals before collecting or processing their personal data.</w:t>
      </w:r>
    </w:p>
    <w:p w14:paraId="3B67A451" w14:textId="77777777" w:rsidR="0048545B" w:rsidRPr="0048545B" w:rsidRDefault="0048545B" w:rsidP="0048545B">
      <w:pPr>
        <w:numPr>
          <w:ilvl w:val="0"/>
          <w:numId w:val="8"/>
        </w:numPr>
      </w:pPr>
      <w:r w:rsidRPr="0048545B">
        <w:rPr>
          <w:b/>
          <w:bCs/>
        </w:rPr>
        <w:t>Privacy Notices:</w:t>
      </w:r>
      <w:r w:rsidRPr="0048545B">
        <w:t xml:space="preserve"> Clear and concise privacy notices shall be provided to individuals, explaining their rights and how their data will be used.</w:t>
      </w:r>
    </w:p>
    <w:p w14:paraId="121797F0" w14:textId="05CFBC5C" w:rsidR="0048545B" w:rsidRPr="0048545B" w:rsidRDefault="0048545B" w:rsidP="0048545B">
      <w:pPr>
        <w:numPr>
          <w:ilvl w:val="0"/>
          <w:numId w:val="8"/>
        </w:numPr>
      </w:pPr>
      <w:r w:rsidRPr="0048545B">
        <w:rPr>
          <w:b/>
          <w:bCs/>
        </w:rPr>
        <w:t>Withdrawal of Consent:</w:t>
      </w:r>
      <w:r w:rsidRPr="0048545B">
        <w:t xml:space="preserve"> Individuals shall have the right to withdraw their consent at any time, and mechanisms shall be in place to facilitate this process.</w:t>
      </w:r>
      <w:r>
        <w:br/>
      </w:r>
    </w:p>
    <w:p w14:paraId="2E2C83DE" w14:textId="69032942" w:rsidR="0048545B" w:rsidRPr="0048545B" w:rsidRDefault="0048545B" w:rsidP="006D762B">
      <w:pPr>
        <w:pStyle w:val="Heading2"/>
      </w:pPr>
      <w:bookmarkStart w:id="7" w:name="_Toc190895573"/>
      <w:r w:rsidRPr="0048545B">
        <w:t>Data Subject Rights</w:t>
      </w:r>
      <w:bookmarkEnd w:id="7"/>
    </w:p>
    <w:p w14:paraId="7CCB9F88" w14:textId="77777777" w:rsidR="0048545B" w:rsidRPr="0048545B" w:rsidRDefault="0048545B" w:rsidP="0048545B">
      <w:pPr>
        <w:numPr>
          <w:ilvl w:val="0"/>
          <w:numId w:val="9"/>
        </w:numPr>
      </w:pPr>
      <w:r w:rsidRPr="0048545B">
        <w:rPr>
          <w:b/>
          <w:bCs/>
        </w:rPr>
        <w:t>Access and Rectification:</w:t>
      </w:r>
      <w:r w:rsidRPr="0048545B">
        <w:t xml:space="preserve"> Individuals shall have the right to access their personal data and request corrections or updates if the data is inaccurate or incomplete.</w:t>
      </w:r>
    </w:p>
    <w:p w14:paraId="2AB413FA" w14:textId="77777777" w:rsidR="0048545B" w:rsidRPr="0048545B" w:rsidRDefault="0048545B" w:rsidP="0048545B">
      <w:pPr>
        <w:numPr>
          <w:ilvl w:val="0"/>
          <w:numId w:val="9"/>
        </w:numPr>
      </w:pPr>
      <w:r w:rsidRPr="0048545B">
        <w:rPr>
          <w:b/>
          <w:bCs/>
        </w:rPr>
        <w:t>Erasure:</w:t>
      </w:r>
      <w:r w:rsidRPr="0048545B">
        <w:t xml:space="preserve"> Individuals shall have the right to request the erasure of their personal data under certain circumstances, such as when the data is no longer necessary for the purposes for which it was collected.   </w:t>
      </w:r>
    </w:p>
    <w:p w14:paraId="596F2321" w14:textId="247A605E" w:rsidR="0048545B" w:rsidRPr="0048545B" w:rsidRDefault="0048545B" w:rsidP="0048545B">
      <w:pPr>
        <w:numPr>
          <w:ilvl w:val="0"/>
          <w:numId w:val="9"/>
        </w:numPr>
      </w:pPr>
      <w:r w:rsidRPr="0048545B">
        <w:rPr>
          <w:b/>
          <w:bCs/>
        </w:rPr>
        <w:t>Objection:</w:t>
      </w:r>
      <w:r w:rsidRPr="0048545B">
        <w:t xml:space="preserve"> Individuals shall have the right to object to the processing of their personal data for certain purposes, such as direct marketing.</w:t>
      </w:r>
      <w:r>
        <w:br/>
      </w:r>
    </w:p>
    <w:p w14:paraId="17A38381" w14:textId="355068E1" w:rsidR="0048545B" w:rsidRPr="0048545B" w:rsidRDefault="0048545B" w:rsidP="006D762B">
      <w:pPr>
        <w:pStyle w:val="Heading2"/>
      </w:pPr>
      <w:bookmarkStart w:id="8" w:name="_Toc190895574"/>
      <w:r w:rsidRPr="0048545B">
        <w:t>Data Security</w:t>
      </w:r>
      <w:bookmarkEnd w:id="8"/>
    </w:p>
    <w:p w14:paraId="76F8AF85" w14:textId="20171B90" w:rsidR="0048545B" w:rsidRPr="0048545B" w:rsidRDefault="0048545B" w:rsidP="0048545B">
      <w:pPr>
        <w:numPr>
          <w:ilvl w:val="0"/>
          <w:numId w:val="10"/>
        </w:numPr>
      </w:pPr>
      <w:r w:rsidRPr="0048545B">
        <w:rPr>
          <w:b/>
          <w:bCs/>
        </w:rPr>
        <w:t>Appropriate Security Measures:</w:t>
      </w:r>
      <w:r w:rsidRPr="0048545B">
        <w:t xml:space="preserve"> Appropriate technical and organi</w:t>
      </w:r>
      <w:r w:rsidR="009B1348">
        <w:t>s</w:t>
      </w:r>
      <w:r w:rsidRPr="0048545B">
        <w:t>ational measures shall be implemented to protect personal data against unauthori</w:t>
      </w:r>
      <w:r w:rsidR="009B1348">
        <w:t>s</w:t>
      </w:r>
      <w:r w:rsidRPr="0048545B">
        <w:t>ed access, loss, alteration, or destruction.</w:t>
      </w:r>
    </w:p>
    <w:p w14:paraId="3D728258" w14:textId="77777777" w:rsidR="0048545B" w:rsidRPr="0048545B" w:rsidRDefault="0048545B" w:rsidP="0048545B">
      <w:pPr>
        <w:numPr>
          <w:ilvl w:val="0"/>
          <w:numId w:val="10"/>
        </w:numPr>
      </w:pPr>
      <w:r w:rsidRPr="0048545B">
        <w:rPr>
          <w:b/>
          <w:bCs/>
        </w:rPr>
        <w:t>Data Encryption:</w:t>
      </w:r>
      <w:r w:rsidRPr="0048545B">
        <w:t xml:space="preserve"> Sensitive personal data shall be encrypted at rest and in transit using strong encryption algorithms and protocols.</w:t>
      </w:r>
    </w:p>
    <w:p w14:paraId="6CFF3BB7" w14:textId="72FFB7C5" w:rsidR="0048545B" w:rsidRPr="0048545B" w:rsidRDefault="0048545B" w:rsidP="0048545B">
      <w:pPr>
        <w:numPr>
          <w:ilvl w:val="0"/>
          <w:numId w:val="10"/>
        </w:numPr>
      </w:pPr>
      <w:r w:rsidRPr="0048545B">
        <w:rPr>
          <w:b/>
          <w:bCs/>
        </w:rPr>
        <w:t>Access Controls:</w:t>
      </w:r>
      <w:r w:rsidRPr="0048545B">
        <w:t xml:space="preserve"> Access to personal data shall be restricted to authori</w:t>
      </w:r>
      <w:r w:rsidR="009B1348">
        <w:t>s</w:t>
      </w:r>
      <w:r w:rsidRPr="0048545B">
        <w:t>ed personnel on a need-to-know basis.</w:t>
      </w:r>
      <w:r>
        <w:br/>
      </w:r>
    </w:p>
    <w:p w14:paraId="16A2BBD7" w14:textId="046BB166" w:rsidR="0048545B" w:rsidRPr="0048545B" w:rsidRDefault="0048545B" w:rsidP="006D762B">
      <w:pPr>
        <w:pStyle w:val="Heading2"/>
      </w:pPr>
      <w:bookmarkStart w:id="9" w:name="_Toc190895575"/>
      <w:r w:rsidRPr="0048545B">
        <w:t>Third-Party Data Sharing</w:t>
      </w:r>
      <w:bookmarkEnd w:id="9"/>
    </w:p>
    <w:p w14:paraId="7C0CF15B" w14:textId="47BB6530" w:rsidR="0048545B" w:rsidRPr="0048545B" w:rsidRDefault="0048545B" w:rsidP="0048545B">
      <w:pPr>
        <w:numPr>
          <w:ilvl w:val="0"/>
          <w:numId w:val="11"/>
        </w:numPr>
      </w:pPr>
      <w:r w:rsidRPr="0048545B">
        <w:rPr>
          <w:b/>
          <w:bCs/>
        </w:rPr>
        <w:t>Data Processing Agreements:</w:t>
      </w:r>
      <w:r w:rsidRPr="0048545B">
        <w:t xml:space="preserve"> Data processing agreements shall be established with any third parties that process personal data on behalf of the organi</w:t>
      </w:r>
      <w:r w:rsidR="009B1348">
        <w:t>s</w:t>
      </w:r>
      <w:r w:rsidRPr="0048545B">
        <w:t>ation, ensuring that they implement appropriate security measures and comply with privacy regulations.</w:t>
      </w:r>
    </w:p>
    <w:p w14:paraId="1794307D" w14:textId="4688FE22" w:rsidR="0048545B" w:rsidRPr="0048545B" w:rsidRDefault="0048545B" w:rsidP="0048545B">
      <w:pPr>
        <w:numPr>
          <w:ilvl w:val="0"/>
          <w:numId w:val="11"/>
        </w:numPr>
      </w:pPr>
      <w:r w:rsidRPr="0048545B">
        <w:rPr>
          <w:b/>
          <w:bCs/>
        </w:rPr>
        <w:t>Cross-Border Data Transfers:</w:t>
      </w:r>
      <w:r w:rsidRPr="0048545B">
        <w:t xml:space="preserve"> Cross-border data transfers shall be conducted in compliance with applicable laws and regulations, ensuring adequate safeguards for the protection of personal data.</w:t>
      </w:r>
      <w:r>
        <w:br/>
      </w:r>
    </w:p>
    <w:p w14:paraId="2B14EBC6" w14:textId="2E99DE16" w:rsidR="0048545B" w:rsidRPr="0048545B" w:rsidRDefault="0048545B" w:rsidP="006D762B">
      <w:pPr>
        <w:pStyle w:val="Heading2"/>
      </w:pPr>
      <w:bookmarkStart w:id="10" w:name="_Toc190895576"/>
      <w:r w:rsidRPr="0048545B">
        <w:t>Privacy Impact Assessments</w:t>
      </w:r>
      <w:bookmarkEnd w:id="10"/>
    </w:p>
    <w:p w14:paraId="5CA5E5E4" w14:textId="77777777" w:rsidR="0048545B" w:rsidRPr="0048545B" w:rsidRDefault="0048545B" w:rsidP="0048545B">
      <w:pPr>
        <w:numPr>
          <w:ilvl w:val="0"/>
          <w:numId w:val="12"/>
        </w:numPr>
      </w:pPr>
      <w:r w:rsidRPr="0048545B">
        <w:rPr>
          <w:b/>
          <w:bCs/>
        </w:rPr>
        <w:t>High-Risk Processing:</w:t>
      </w:r>
      <w:r w:rsidRPr="0048545B">
        <w:t xml:space="preserve"> Privacy impact assessments (PIAs) shall be conducted for any IoT projects or initiatives involving the processing of personal data that is likely to result in a high risk to the rights and freedoms of individuals.</w:t>
      </w:r>
    </w:p>
    <w:p w14:paraId="6371494C" w14:textId="62440EAD" w:rsidR="0048545B" w:rsidRPr="0048545B" w:rsidRDefault="0048545B" w:rsidP="0048545B">
      <w:pPr>
        <w:numPr>
          <w:ilvl w:val="0"/>
          <w:numId w:val="12"/>
        </w:numPr>
      </w:pPr>
      <w:r w:rsidRPr="0048545B">
        <w:rPr>
          <w:b/>
          <w:bCs/>
        </w:rPr>
        <w:t>Risk Mitigation:</w:t>
      </w:r>
      <w:r w:rsidRPr="0048545B">
        <w:t xml:space="preserve"> PIAs shall identify and assess privacy risks and implement appropriate measures to mitigate those risks.</w:t>
      </w:r>
      <w:r>
        <w:br/>
      </w:r>
    </w:p>
    <w:p w14:paraId="0C15D0EA" w14:textId="22DAFF83" w:rsidR="0048545B" w:rsidRPr="0048545B" w:rsidRDefault="0048545B" w:rsidP="006D762B">
      <w:pPr>
        <w:pStyle w:val="Heading1"/>
      </w:pPr>
      <w:bookmarkStart w:id="11" w:name="_Toc190895577"/>
      <w:r w:rsidRPr="0048545B">
        <w:t>Responsibilities</w:t>
      </w:r>
      <w:bookmarkEnd w:id="11"/>
    </w:p>
    <w:p w14:paraId="3BFC4E7D" w14:textId="72E123E9" w:rsidR="0048545B" w:rsidRPr="0048545B" w:rsidRDefault="0048545B" w:rsidP="0048545B">
      <w:pPr>
        <w:numPr>
          <w:ilvl w:val="0"/>
          <w:numId w:val="13"/>
        </w:numPr>
      </w:pPr>
      <w:r w:rsidRPr="0048545B">
        <w:rPr>
          <w:b/>
          <w:bCs/>
        </w:rPr>
        <w:t>Data Protection Officer (DPO):</w:t>
      </w:r>
      <w:r w:rsidRPr="0048545B">
        <w:t xml:space="preserve"> Responsible for overseeing the organi</w:t>
      </w:r>
      <w:r w:rsidR="009B1348">
        <w:t>s</w:t>
      </w:r>
      <w:r w:rsidRPr="0048545B">
        <w:t>ation's compliance with privacy regulations and this policy.</w:t>
      </w:r>
    </w:p>
    <w:p w14:paraId="595BF510" w14:textId="77777777" w:rsidR="0048545B" w:rsidRPr="0048545B" w:rsidRDefault="0048545B" w:rsidP="0048545B">
      <w:pPr>
        <w:numPr>
          <w:ilvl w:val="0"/>
          <w:numId w:val="13"/>
        </w:numPr>
      </w:pPr>
      <w:r w:rsidRPr="0048545B">
        <w:rPr>
          <w:b/>
          <w:bCs/>
        </w:rPr>
        <w:t>IT Department:</w:t>
      </w:r>
      <w:r w:rsidRPr="0048545B">
        <w:t xml:space="preserve"> Responsible for implementing technical measures to protect personal data and ensure privacy compliance.</w:t>
      </w:r>
    </w:p>
    <w:p w14:paraId="37D556FB" w14:textId="77777777" w:rsidR="0048545B" w:rsidRPr="0048545B" w:rsidRDefault="0048545B" w:rsidP="0048545B">
      <w:pPr>
        <w:numPr>
          <w:ilvl w:val="0"/>
          <w:numId w:val="13"/>
        </w:numPr>
      </w:pPr>
      <w:r w:rsidRPr="0048545B">
        <w:rPr>
          <w:b/>
          <w:bCs/>
        </w:rPr>
        <w:t>Legal Department:</w:t>
      </w:r>
      <w:r w:rsidRPr="0048545B">
        <w:t xml:space="preserve"> Responsible for providing legal advice and guidance on privacy matters.</w:t>
      </w:r>
    </w:p>
    <w:p w14:paraId="0E76B1CE" w14:textId="72592DEF" w:rsidR="0048545B" w:rsidRPr="0048545B" w:rsidRDefault="0048545B" w:rsidP="0048545B">
      <w:pPr>
        <w:numPr>
          <w:ilvl w:val="0"/>
          <w:numId w:val="13"/>
        </w:numPr>
      </w:pPr>
      <w:r w:rsidRPr="0048545B">
        <w:rPr>
          <w:b/>
          <w:bCs/>
        </w:rPr>
        <w:t>Employees:</w:t>
      </w:r>
      <w:r w:rsidRPr="0048545B">
        <w:t xml:space="preserve"> Responsible for handling personal data in accordance with this policy and reporting any privacy concerns or breaches.</w:t>
      </w:r>
      <w:r>
        <w:br/>
      </w:r>
    </w:p>
    <w:p w14:paraId="7A8FDE69" w14:textId="4BAE21F2" w:rsidR="0048545B" w:rsidRPr="0048545B" w:rsidRDefault="0048545B" w:rsidP="006D762B">
      <w:pPr>
        <w:pStyle w:val="Heading1"/>
      </w:pPr>
      <w:bookmarkStart w:id="12" w:name="_Toc190895578"/>
      <w:r w:rsidRPr="0048545B">
        <w:lastRenderedPageBreak/>
        <w:t>Breaches of Policy</w:t>
      </w:r>
      <w:bookmarkEnd w:id="12"/>
    </w:p>
    <w:p w14:paraId="7C545348" w14:textId="1D09E94F" w:rsidR="0048545B" w:rsidRPr="0048545B" w:rsidRDefault="0048545B" w:rsidP="0048545B">
      <w:r w:rsidRPr="0048545B">
        <w:t>Non-compliance with this policy may result in disciplinary action, up to and including termination of employment or contractual relationships. Additionally, breaches of privacy regulations may result in legal and financial penalties for the organi</w:t>
      </w:r>
      <w:r w:rsidR="009B1348">
        <w:t>s</w:t>
      </w:r>
      <w:r w:rsidRPr="0048545B">
        <w:t xml:space="preserve">ation.   </w:t>
      </w:r>
    </w:p>
    <w:p w14:paraId="119C4883" w14:textId="77777777" w:rsidR="00193766" w:rsidRDefault="00193766"/>
    <w:p w14:paraId="3396975E" w14:textId="77777777" w:rsidR="00193766" w:rsidRPr="00E3781C" w:rsidRDefault="00193766" w:rsidP="006D762B">
      <w:pPr>
        <w:pStyle w:val="Heading1"/>
        <w:rPr>
          <w:lang w:val="en-US"/>
        </w:rPr>
      </w:pPr>
      <w:bookmarkStart w:id="13" w:name="_Toc491088520"/>
      <w:bookmarkStart w:id="14" w:name="_Toc491255835"/>
      <w:bookmarkStart w:id="15" w:name="_Toc190895579"/>
      <w:r w:rsidRPr="00E3781C">
        <w:rPr>
          <w:lang w:val="en-US"/>
        </w:rPr>
        <w:t>Document Management</w:t>
      </w:r>
      <w:bookmarkEnd w:id="13"/>
      <w:bookmarkEnd w:id="14"/>
      <w:bookmarkEnd w:id="15"/>
    </w:p>
    <w:p w14:paraId="3339B975"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488C7BD8" w14:textId="77777777" w:rsidR="00193766" w:rsidRPr="00E3781C" w:rsidRDefault="00193766" w:rsidP="00193766">
      <w:pPr>
        <w:contextualSpacing/>
        <w:rPr>
          <w:rFonts w:cs="Arial"/>
          <w:lang w:val="en-US"/>
        </w:rPr>
      </w:pPr>
    </w:p>
    <w:p w14:paraId="5077EC1A"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23A98B19" w14:textId="77777777" w:rsidR="00193766" w:rsidRPr="00E3781C" w:rsidRDefault="00193766" w:rsidP="00193766">
      <w:pPr>
        <w:contextualSpacing/>
        <w:rPr>
          <w:rFonts w:cs="Arial"/>
          <w:lang w:val="en-US"/>
        </w:rPr>
      </w:pPr>
    </w:p>
    <w:p w14:paraId="3A49F5E7" w14:textId="0BE8618D"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BE2C42">
        <w:rPr>
          <w:rFonts w:cs="Arial"/>
          <w:lang w:val="en-US"/>
        </w:rPr>
        <w:t>Security</w:t>
      </w:r>
      <w:r w:rsidR="00E455C4" w:rsidRPr="00E455C4">
        <w:rPr>
          <w:rFonts w:cs="Arial"/>
          <w:lang w:val="en-US"/>
        </w:rPr>
        <w:t xml:space="preserve"> Framework for Industry 4.0</w:t>
      </w:r>
      <w:r>
        <w:rPr>
          <w:rFonts w:cs="Arial"/>
          <w:lang w:val="en-US"/>
        </w:rPr>
        <w:t>.</w:t>
      </w:r>
    </w:p>
    <w:p w14:paraId="426B851F"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31DEC6D0" w14:textId="77777777" w:rsidR="00193766" w:rsidRPr="00E3781C" w:rsidRDefault="00193766" w:rsidP="00193766">
      <w:pPr>
        <w:contextualSpacing/>
        <w:rPr>
          <w:rFonts w:cs="Arial"/>
          <w:lang w:val="en-US"/>
        </w:rPr>
      </w:pPr>
    </w:p>
    <w:p w14:paraId="4A7DD727" w14:textId="77777777" w:rsidR="00193766" w:rsidRPr="00E3781C" w:rsidRDefault="00193766" w:rsidP="00193766">
      <w:pPr>
        <w:contextualSpacing/>
        <w:rPr>
          <w:rFonts w:cs="Arial"/>
          <w:lang w:val="en-US"/>
        </w:rPr>
      </w:pPr>
    </w:p>
    <w:p w14:paraId="58B3D8D8" w14:textId="77777777" w:rsidR="00193766" w:rsidRPr="00E3781C" w:rsidRDefault="00193766" w:rsidP="00193766">
      <w:pPr>
        <w:contextualSpacing/>
        <w:rPr>
          <w:rFonts w:cs="Arial"/>
          <w:lang w:val="en-US"/>
        </w:rPr>
      </w:pPr>
    </w:p>
    <w:p w14:paraId="0692C2F8" w14:textId="77777777" w:rsidR="00193766" w:rsidRPr="00E3781C" w:rsidRDefault="00193766" w:rsidP="00193766">
      <w:pPr>
        <w:contextualSpacing/>
        <w:rPr>
          <w:rFonts w:cs="Arial"/>
          <w:lang w:val="en-US"/>
        </w:rPr>
      </w:pPr>
      <w:r w:rsidRPr="00E3781C">
        <w:rPr>
          <w:rFonts w:cs="Arial"/>
          <w:lang w:val="en-US"/>
        </w:rPr>
        <w:t>_______________</w:t>
      </w:r>
    </w:p>
    <w:p w14:paraId="474E582B" w14:textId="77777777" w:rsidR="00193766" w:rsidRPr="00E3781C" w:rsidRDefault="00193766" w:rsidP="00193766">
      <w:pPr>
        <w:contextualSpacing/>
        <w:rPr>
          <w:rFonts w:cs="Arial"/>
          <w:lang w:val="en-US"/>
        </w:rPr>
      </w:pPr>
      <w:r w:rsidRPr="00E3781C">
        <w:rPr>
          <w:rFonts w:cs="Arial"/>
          <w:lang w:val="en-US"/>
        </w:rPr>
        <w:t>[Name 1]</w:t>
      </w:r>
    </w:p>
    <w:p w14:paraId="23994CAE" w14:textId="77777777" w:rsidR="00193766" w:rsidRPr="00E3781C" w:rsidRDefault="00193766" w:rsidP="00193766">
      <w:pPr>
        <w:contextualSpacing/>
        <w:rPr>
          <w:rFonts w:cs="Arial"/>
          <w:lang w:val="en-US"/>
        </w:rPr>
      </w:pPr>
      <w:r w:rsidRPr="00E3781C">
        <w:rPr>
          <w:rFonts w:cs="Arial"/>
          <w:lang w:val="en-US"/>
        </w:rPr>
        <w:t>Manager</w:t>
      </w:r>
    </w:p>
    <w:p w14:paraId="4B1F67A2" w14:textId="77777777" w:rsidR="00193766" w:rsidRPr="00E3781C" w:rsidRDefault="00193766" w:rsidP="00193766">
      <w:pPr>
        <w:contextualSpacing/>
        <w:rPr>
          <w:rFonts w:cs="Arial"/>
          <w:lang w:val="en-US"/>
        </w:rPr>
      </w:pPr>
    </w:p>
    <w:p w14:paraId="0ED78314" w14:textId="77777777" w:rsidR="00193766" w:rsidRDefault="00193766" w:rsidP="00193766"/>
    <w:p w14:paraId="7CCC45D7"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03FF15" w14:textId="77777777" w:rsidR="002669B2" w:rsidRDefault="002669B2" w:rsidP="00F27AE8">
      <w:r>
        <w:separator/>
      </w:r>
    </w:p>
  </w:endnote>
  <w:endnote w:type="continuationSeparator" w:id="0">
    <w:p w14:paraId="799C0DDC" w14:textId="77777777" w:rsidR="002669B2" w:rsidRDefault="002669B2"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5BC3858D"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2DD981F3" wp14:editId="0C5B1E0C">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AEC23"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DD981F3"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40AEC23"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D9A302" w14:textId="77777777" w:rsidR="002669B2" w:rsidRDefault="002669B2" w:rsidP="00F27AE8">
      <w:r>
        <w:separator/>
      </w:r>
    </w:p>
  </w:footnote>
  <w:footnote w:type="continuationSeparator" w:id="0">
    <w:p w14:paraId="65894F15" w14:textId="77777777" w:rsidR="002669B2" w:rsidRDefault="002669B2"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300AD" w14:textId="77777777" w:rsidR="00BC1C52" w:rsidRDefault="00BC1C52">
    <w:pPr>
      <w:pStyle w:val="Header"/>
    </w:pPr>
    <w:r>
      <w:rPr>
        <w:noProof/>
        <w:lang w:val="en-US"/>
      </w:rPr>
      <w:drawing>
        <wp:inline distT="0" distB="0" distL="0" distR="0" wp14:anchorId="7EB8CB61" wp14:editId="125F405A">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6B3476C3" wp14:editId="56BD0E46">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3BA2A" w14:textId="77777777" w:rsidR="00BC1C52" w:rsidRDefault="00BC1C52" w:rsidP="00BC1C52">
    <w:pPr>
      <w:pStyle w:val="Header"/>
      <w:ind w:hanging="1276"/>
    </w:pPr>
  </w:p>
  <w:p w14:paraId="51D99C59" w14:textId="77777777" w:rsidR="00BC1C52" w:rsidRDefault="00BC1C52">
    <w:pPr>
      <w:pStyle w:val="Header"/>
    </w:pPr>
  </w:p>
  <w:p w14:paraId="244FD9ED" w14:textId="77777777" w:rsidR="00BC1C52" w:rsidRDefault="00BC1C52">
    <w:pPr>
      <w:pStyle w:val="Header"/>
    </w:pPr>
  </w:p>
  <w:p w14:paraId="2668198A" w14:textId="77777777" w:rsidR="00BC1C52" w:rsidRDefault="00BC1C52">
    <w:pPr>
      <w:pStyle w:val="Header"/>
    </w:pPr>
  </w:p>
  <w:p w14:paraId="02A87EB4"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33C35" w14:textId="77777777" w:rsidR="00140B26" w:rsidRDefault="00140B26" w:rsidP="00F85381">
    <w:pPr>
      <w:pStyle w:val="Header"/>
    </w:pPr>
  </w:p>
  <w:p w14:paraId="0E0989E9"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4B65BF2"/>
    <w:multiLevelType w:val="multilevel"/>
    <w:tmpl w:val="58FC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65582"/>
    <w:multiLevelType w:val="multilevel"/>
    <w:tmpl w:val="5D70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D497B"/>
    <w:multiLevelType w:val="multilevel"/>
    <w:tmpl w:val="8032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524DB"/>
    <w:multiLevelType w:val="multilevel"/>
    <w:tmpl w:val="5D1E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B6F48"/>
    <w:multiLevelType w:val="multilevel"/>
    <w:tmpl w:val="B8C4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E5B88"/>
    <w:multiLevelType w:val="multilevel"/>
    <w:tmpl w:val="5202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937CD"/>
    <w:multiLevelType w:val="multilevel"/>
    <w:tmpl w:val="DB26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74F7D"/>
    <w:multiLevelType w:val="multilevel"/>
    <w:tmpl w:val="58E2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10" w15:restartNumberingAfterBreak="0">
    <w:nsid w:val="376A0D7C"/>
    <w:multiLevelType w:val="multilevel"/>
    <w:tmpl w:val="23B4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51C11"/>
    <w:multiLevelType w:val="multilevel"/>
    <w:tmpl w:val="F682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D69FE"/>
    <w:multiLevelType w:val="multilevel"/>
    <w:tmpl w:val="F94A1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F60AB0"/>
    <w:multiLevelType w:val="multilevel"/>
    <w:tmpl w:val="4080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CD77F2"/>
    <w:multiLevelType w:val="multilevel"/>
    <w:tmpl w:val="88E8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9"/>
  </w:num>
  <w:num w:numId="3" w16cid:durableId="1007944025">
    <w:abstractNumId w:val="12"/>
  </w:num>
  <w:num w:numId="4" w16cid:durableId="1961178026">
    <w:abstractNumId w:val="1"/>
  </w:num>
  <w:num w:numId="5" w16cid:durableId="1801652264">
    <w:abstractNumId w:val="10"/>
  </w:num>
  <w:num w:numId="6" w16cid:durableId="2024236443">
    <w:abstractNumId w:val="5"/>
  </w:num>
  <w:num w:numId="7" w16cid:durableId="195893206">
    <w:abstractNumId w:val="8"/>
  </w:num>
  <w:num w:numId="8" w16cid:durableId="1217548267">
    <w:abstractNumId w:val="4"/>
  </w:num>
  <w:num w:numId="9" w16cid:durableId="981033376">
    <w:abstractNumId w:val="7"/>
  </w:num>
  <w:num w:numId="10" w16cid:durableId="1823809387">
    <w:abstractNumId w:val="14"/>
  </w:num>
  <w:num w:numId="11" w16cid:durableId="1157770971">
    <w:abstractNumId w:val="2"/>
  </w:num>
  <w:num w:numId="12" w16cid:durableId="1832788225">
    <w:abstractNumId w:val="11"/>
  </w:num>
  <w:num w:numId="13" w16cid:durableId="282613098">
    <w:abstractNumId w:val="13"/>
  </w:num>
  <w:num w:numId="14" w16cid:durableId="1461798206">
    <w:abstractNumId w:val="3"/>
  </w:num>
  <w:num w:numId="15" w16cid:durableId="1478672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45B"/>
    <w:rsid w:val="000D1E55"/>
    <w:rsid w:val="000E777D"/>
    <w:rsid w:val="000F36F9"/>
    <w:rsid w:val="00140B26"/>
    <w:rsid w:val="001812D8"/>
    <w:rsid w:val="00193766"/>
    <w:rsid w:val="00194CB7"/>
    <w:rsid w:val="00251FC0"/>
    <w:rsid w:val="0025201D"/>
    <w:rsid w:val="002577AC"/>
    <w:rsid w:val="002669B2"/>
    <w:rsid w:val="0029147F"/>
    <w:rsid w:val="002D4124"/>
    <w:rsid w:val="002E2049"/>
    <w:rsid w:val="003103A4"/>
    <w:rsid w:val="0031068B"/>
    <w:rsid w:val="003122F7"/>
    <w:rsid w:val="0034583A"/>
    <w:rsid w:val="00354C4F"/>
    <w:rsid w:val="0042164C"/>
    <w:rsid w:val="004456BD"/>
    <w:rsid w:val="0048545B"/>
    <w:rsid w:val="0053192A"/>
    <w:rsid w:val="00591B19"/>
    <w:rsid w:val="005D5120"/>
    <w:rsid w:val="0067231D"/>
    <w:rsid w:val="006B43C6"/>
    <w:rsid w:val="006D762B"/>
    <w:rsid w:val="0070642F"/>
    <w:rsid w:val="00714087"/>
    <w:rsid w:val="007704AB"/>
    <w:rsid w:val="007718D8"/>
    <w:rsid w:val="007805A7"/>
    <w:rsid w:val="007F5985"/>
    <w:rsid w:val="00810261"/>
    <w:rsid w:val="00926696"/>
    <w:rsid w:val="009A16F7"/>
    <w:rsid w:val="009B1348"/>
    <w:rsid w:val="009B57D2"/>
    <w:rsid w:val="009D22A0"/>
    <w:rsid w:val="00A55CF3"/>
    <w:rsid w:val="00B31625"/>
    <w:rsid w:val="00B33CF5"/>
    <w:rsid w:val="00BA4481"/>
    <w:rsid w:val="00BC1C52"/>
    <w:rsid w:val="00BE2C42"/>
    <w:rsid w:val="00D35AE9"/>
    <w:rsid w:val="00D52311"/>
    <w:rsid w:val="00D93BEC"/>
    <w:rsid w:val="00DB40A2"/>
    <w:rsid w:val="00E455C4"/>
    <w:rsid w:val="00E959EB"/>
    <w:rsid w:val="00ED4C35"/>
    <w:rsid w:val="00F27AE8"/>
    <w:rsid w:val="00F72D1A"/>
    <w:rsid w:val="00F85381"/>
    <w:rsid w:val="00F85875"/>
    <w:rsid w:val="00FB0A9A"/>
    <w:rsid w:val="00FD2C78"/>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64227"/>
  <w15:docId w15:val="{F5346302-FF7C-4405-B61F-746D0234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6D762B"/>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6D762B"/>
    <w:pPr>
      <w:spacing w:after="100"/>
    </w:pPr>
  </w:style>
  <w:style w:type="paragraph" w:styleId="TOC2">
    <w:name w:val="toc 2"/>
    <w:basedOn w:val="Normal"/>
    <w:next w:val="Normal"/>
    <w:autoRedefine/>
    <w:uiPriority w:val="39"/>
    <w:unhideWhenUsed/>
    <w:rsid w:val="006D762B"/>
    <w:pPr>
      <w:spacing w:after="100"/>
      <w:ind w:left="220"/>
    </w:pPr>
  </w:style>
  <w:style w:type="character" w:styleId="Hyperlink">
    <w:name w:val="Hyperlink"/>
    <w:basedOn w:val="DefaultParagraphFont"/>
    <w:uiPriority w:val="99"/>
    <w:unhideWhenUsed/>
    <w:rsid w:val="006D76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377645">
      <w:bodyDiv w:val="1"/>
      <w:marLeft w:val="0"/>
      <w:marRight w:val="0"/>
      <w:marTop w:val="0"/>
      <w:marBottom w:val="0"/>
      <w:divBdr>
        <w:top w:val="none" w:sz="0" w:space="0" w:color="auto"/>
        <w:left w:val="none" w:sz="0" w:space="0" w:color="auto"/>
        <w:bottom w:val="none" w:sz="0" w:space="0" w:color="auto"/>
        <w:right w:val="none" w:sz="0" w:space="0" w:color="auto"/>
      </w:divBdr>
    </w:div>
    <w:div w:id="152844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8</TotalTime>
  <Pages>6</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2024-09-02T08:12:00Z</dcterms:created>
  <dcterms:modified xsi:type="dcterms:W3CDTF">2025-02-19T22:12:00Z</dcterms:modified>
</cp:coreProperties>
</file>