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7A" w:rsidRPr="0047357A" w:rsidRDefault="0047357A" w:rsidP="0047357A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7357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47357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選擇分類資料集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右下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)-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螺旋雙臂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-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交錯六群，限定特徵只能使用前兩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，隱藏層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2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層滿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共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8 * 2 =16 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神經元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，遞迴次數只允許跑到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500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次，但可以自由調整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批次大小、學習速率、啟動函數、正規化選項與參數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作業１：在上述限制下，挑戰看看測試誤差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(Test Loss)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最低能到多少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?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請回答你的神經元參數與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Test Loss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數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作業請提交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Day_065_HW</w:t>
      </w:r>
    </w:p>
    <w:p w:rsidR="0047357A" w:rsidRPr="0047357A" w:rsidRDefault="0047357A" w:rsidP="0047357A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4" w:history="1">
        <w:r w:rsidRPr="0047357A">
          <w:rPr>
            <w:rFonts w:ascii="Arial" w:eastAsia="新細明體" w:hAnsi="Arial" w:cs="Arial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47357A" w:rsidRPr="0047357A" w:rsidRDefault="0047357A" w:rsidP="0047357A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7357A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Understanding neural networks with </w:t>
      </w:r>
      <w:proofErr w:type="spell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TensorFlow</w:t>
      </w:r>
      <w:proofErr w:type="spell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Playground</w:t>
      </w:r>
      <w:r w:rsidRPr="0047357A">
        <w:rPr>
          <w:rFonts w:ascii="Tahoma" w:eastAsia="新細明體" w:hAnsi="Tahoma" w:cs="Tahoma"/>
          <w:b/>
          <w:bCs/>
          <w:color w:val="333333"/>
          <w:kern w:val="0"/>
          <w:sz w:val="27"/>
          <w:szCs w:val="27"/>
        </w:rPr>
        <w:t> 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Google Cloud 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官方教學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 </w:t>
      </w:r>
      <w:hyperlink r:id="rId5" w:tgtFrame="_blank" w:history="1">
        <w:r w:rsidRPr="0047357A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網頁連結</w:t>
        </w:r>
      </w:hyperlink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這是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Google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官方出的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PlayGround</w:t>
      </w:r>
      <w:proofErr w:type="spell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教學，除了與作業類似的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跑參圖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但是沒有限制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epoch 500)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，還有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Google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認為類神經網路初學者需要學習的內容，如果覺得我們的課程有不完整的地方，建議可以直接參考上面的說明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但還是老話一句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: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不要強迫自己現在就全部都看懂，細節的部分後面還有其他的課程會說明，先專注享受你最有興趣的部分吧。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5F5F5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667500" cy="3911600"/>
            <wp:effectExtent l="0" t="0" r="0" b="0"/>
            <wp:docPr id="1" name="圖片 1" descr="https://ai100-fileentity.cupoy.com/2nd/homework/D65/156145303217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65/1561453032177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proofErr w:type="gram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深度深度</w:t>
      </w:r>
      <w:proofErr w:type="gram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學習</w:t>
      </w:r>
      <w:proofErr w:type="gram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網路調參技巧</w:t>
      </w:r>
      <w:proofErr w:type="gram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with </w:t>
      </w:r>
      <w:proofErr w:type="spell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TensorFlow</w:t>
      </w:r>
      <w:proofErr w:type="spell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Playground </w:t>
      </w:r>
      <w:proofErr w:type="gramStart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知乎</w:t>
      </w:r>
      <w:proofErr w:type="gramEnd"/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 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作者：煉丹實驗室</w:t>
      </w:r>
      <w:r w:rsidRPr="0047357A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 xml:space="preserve">  </w:t>
      </w:r>
      <w:hyperlink r:id="rId7" w:tgtFrame="_blank" w:history="1">
        <w:r w:rsidRPr="0047357A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網頁連結</w:t>
        </w:r>
      </w:hyperlink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如果你對於深度學習的參數調整有更多興趣，那麼建議你可以讀一讀這篇的內容</w:t>
      </w:r>
    </w:p>
    <w:p w:rsidR="0047357A" w:rsidRPr="0047357A" w:rsidRDefault="0047357A" w:rsidP="0047357A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提到這篇，主要是讓大家看到「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自動調參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」的章節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倒數第二段，總結之前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，可以知道深度學習的</w:t>
      </w:r>
      <w:proofErr w:type="gram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調參也</w:t>
      </w:r>
      <w:proofErr w:type="gram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不外乎是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GridSearch</w:t>
      </w:r>
      <w:proofErr w:type="spell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與</w:t>
      </w:r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RandomSearch</w:t>
      </w:r>
      <w:proofErr w:type="spellEnd"/>
      <w:r w:rsidRPr="0047357A">
        <w:rPr>
          <w:rFonts w:ascii="Arial" w:eastAsia="新細明體" w:hAnsi="Arial" w:cs="Arial"/>
          <w:color w:val="333333"/>
          <w:kern w:val="0"/>
          <w:sz w:val="27"/>
          <w:szCs w:val="27"/>
        </w:rPr>
        <w:t>，但是也與機器學習一樣，調整這些參數前最好能先了解它</w:t>
      </w:r>
    </w:p>
    <w:p w:rsidR="00204A43" w:rsidRDefault="00204A43"/>
    <w:p w:rsidR="005B0D47" w:rsidRDefault="005B0D47"/>
    <w:p w:rsidR="005B0D47" w:rsidRDefault="005B0D47">
      <w:hyperlink r:id="rId8" w:history="1">
        <w:r>
          <w:rPr>
            <w:rStyle w:val="a3"/>
          </w:rPr>
          <w:t>https://www.zhihu.com/question/61607442</w:t>
        </w:r>
      </w:hyperlink>
    </w:p>
    <w:p w:rsidR="005B0D47" w:rsidRDefault="005B0D47" w:rsidP="005B0D47">
      <w:r>
        <w:rPr>
          <w:rFonts w:hint="eastAsia"/>
        </w:rPr>
        <w:t>怎么选取训练神经网络时的</w:t>
      </w:r>
      <w:r>
        <w:t>Batch size?</w:t>
      </w:r>
    </w:p>
    <w:p w:rsidR="005B0D47" w:rsidRPr="005B0D47" w:rsidRDefault="005B0D47" w:rsidP="005B0D47">
      <w:pPr>
        <w:rPr>
          <w:rFonts w:hint="eastAsia"/>
        </w:rPr>
      </w:pPr>
      <w:proofErr w:type="spellStart"/>
      <w:r>
        <w:t>batch_size</w:t>
      </w:r>
      <w:proofErr w:type="spellEnd"/>
      <w:r>
        <w:rPr>
          <w:rFonts w:hint="eastAsia"/>
        </w:rPr>
        <w:t>的选择和训练数据规模、神经网络层数、单元数有什么关系？谢谢！</w:t>
      </w:r>
      <w:bookmarkStart w:id="0" w:name="_GoBack"/>
      <w:bookmarkEnd w:id="0"/>
    </w:p>
    <w:sectPr w:rsidR="005B0D47" w:rsidRPr="005B0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7A"/>
    <w:rsid w:val="00204A43"/>
    <w:rsid w:val="0047357A"/>
    <w:rsid w:val="005B0D47"/>
    <w:rsid w:val="00C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DB64"/>
  <w15:chartTrackingRefBased/>
  <w15:docId w15:val="{D021C265-8755-42A7-BA80-C3BE08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D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47357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7357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735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7357A"/>
    <w:rPr>
      <w:color w:val="0000FF"/>
      <w:u w:val="single"/>
    </w:rPr>
  </w:style>
  <w:style w:type="character" w:styleId="a4">
    <w:name w:val="Strong"/>
    <w:basedOn w:val="a0"/>
    <w:uiPriority w:val="22"/>
    <w:qFormat/>
    <w:rsid w:val="0047357A"/>
    <w:rPr>
      <w:b/>
      <w:bCs/>
    </w:rPr>
  </w:style>
  <w:style w:type="character" w:customStyle="1" w:styleId="10">
    <w:name w:val="標題 1 字元"/>
    <w:basedOn w:val="a0"/>
    <w:link w:val="1"/>
    <w:uiPriority w:val="9"/>
    <w:rsid w:val="005B0D4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616074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47209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blog/products/gcp/understanding-neural-networks-with-tensorflow-playgroun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i100-2.cupoy.com/samplecodelist/D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2019-09-23T12:24:00Z</dcterms:created>
  <dcterms:modified xsi:type="dcterms:W3CDTF">2019-09-23T17:23:00Z</dcterms:modified>
</cp:coreProperties>
</file>