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C4" w:rsidRPr="00AB0DC4" w:rsidRDefault="00AB0DC4" w:rsidP="00AB0DC4">
      <w:pPr>
        <w:widowControl/>
        <w:shd w:val="clear" w:color="auto" w:fill="FFFFFF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AB0DC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 xml:space="preserve">Sample Code &amp; </w:t>
      </w:r>
      <w:r w:rsidRPr="00AB0DC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作業內容</w:t>
      </w:r>
    </w:p>
    <w:p w:rsidR="00AB0DC4" w:rsidRPr="00AB0DC4" w:rsidRDefault="00AB0DC4" w:rsidP="00AB0DC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B0DC4" w:rsidRPr="00AB0DC4" w:rsidRDefault="00AB0DC4" w:rsidP="00AB0DC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請參閱作業範例：Day95-CNN_Pooling_Padding.ipynb</w:t>
      </w:r>
    </w:p>
    <w:p w:rsidR="00AB0DC4" w:rsidRPr="00AB0DC4" w:rsidRDefault="00AB0DC4" w:rsidP="00AB0DC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B0DC4" w:rsidRPr="00AB0DC4" w:rsidRDefault="00AB0DC4" w:rsidP="00AB0DC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範例說明：</w:t>
      </w:r>
    </w:p>
    <w:p w:rsidR="00AB0DC4" w:rsidRPr="00AB0DC4" w:rsidRDefault="00AB0DC4" w:rsidP="00AB0DC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(1)zero_pad - feature map 跟原圖的比對</w:t>
      </w:r>
    </w:p>
    <w:p w:rsidR="00AB0DC4" w:rsidRPr="00AB0DC4" w:rsidRDefault="00AB0DC4" w:rsidP="00AB0DC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(2)pool_forward - 前行網路的 pooling layer</w:t>
      </w:r>
    </w:p>
    <w:p w:rsidR="00AB0DC4" w:rsidRPr="00AB0DC4" w:rsidRDefault="00AB0DC4" w:rsidP="00AB0DC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B0DC4" w:rsidRPr="00AB0DC4" w:rsidRDefault="00AB0DC4" w:rsidP="00AB0DC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作業：</w:t>
      </w:r>
    </w:p>
    <w:p w:rsidR="00AB0DC4" w:rsidRPr="00AB0DC4" w:rsidRDefault="00AB0DC4" w:rsidP="00AB0DC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(1) 調整Padding 的設定，看 Pad 後的結果</w:t>
      </w:r>
    </w:p>
    <w:p w:rsidR="00AB0DC4" w:rsidRPr="00AB0DC4" w:rsidRDefault="00AB0DC4" w:rsidP="00AB0DC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(2) 調整Pooling 的設定，看 Poolin 後的結果</w:t>
      </w:r>
    </w:p>
    <w:p w:rsidR="00AB0DC4" w:rsidRPr="00AB0DC4" w:rsidRDefault="00AB0DC4" w:rsidP="00AB0DC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B0DC4" w:rsidRPr="00AB0DC4" w:rsidRDefault="00AB0DC4" w:rsidP="00AB0DC4">
      <w:pPr>
        <w:widowControl/>
        <w:shd w:val="clear" w:color="auto" w:fill="FFFFFF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作業請提交：Day95-CNN_Pooling_Padding_HW.ipynb</w:t>
      </w:r>
    </w:p>
    <w:p w:rsidR="00AB0DC4" w:rsidRPr="00AB0DC4" w:rsidRDefault="00AB0DC4" w:rsidP="00AB0DC4">
      <w:pPr>
        <w:widowControl/>
        <w:shd w:val="clear" w:color="auto" w:fill="FFFFFF"/>
        <w:rPr>
          <w:rFonts w:ascii="新細明體" w:eastAsia="新細明體" w:hAnsi="新細明體" w:cs="新細明體"/>
          <w:kern w:val="0"/>
          <w:szCs w:val="24"/>
        </w:rPr>
      </w:pPr>
      <w:hyperlink r:id="rId5" w:history="1">
        <w:r w:rsidRPr="00AB0DC4">
          <w:rPr>
            <w:rFonts w:ascii="新細明體" w:eastAsia="新細明體" w:hAnsi="新細明體" w:cs="新細明體"/>
            <w:color w:val="313131"/>
            <w:kern w:val="0"/>
            <w:sz w:val="30"/>
            <w:szCs w:val="30"/>
            <w:bdr w:val="single" w:sz="6" w:space="0" w:color="3930B4" w:frame="1"/>
          </w:rPr>
          <w:t>檢視範例</w:t>
        </w:r>
      </w:hyperlink>
    </w:p>
    <w:p w:rsidR="00AB0DC4" w:rsidRPr="00AB0DC4" w:rsidRDefault="00AB0DC4" w:rsidP="00AB0DC4">
      <w:pPr>
        <w:widowControl/>
        <w:shd w:val="clear" w:color="auto" w:fill="F5F5F5"/>
        <w:jc w:val="center"/>
        <w:outlineLvl w:val="2"/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</w:pPr>
      <w:r w:rsidRPr="00AB0DC4">
        <w:rPr>
          <w:rFonts w:ascii="Open Sans" w:eastAsia="新細明體" w:hAnsi="Open Sans" w:cs="Open Sans"/>
          <w:b/>
          <w:bCs/>
          <w:color w:val="3930B4"/>
          <w:kern w:val="0"/>
          <w:sz w:val="45"/>
          <w:szCs w:val="45"/>
        </w:rPr>
        <w:t>參考資料</w:t>
      </w: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B0DC4" w:rsidRPr="00AB0DC4" w:rsidRDefault="00AB0DC4" w:rsidP="00AB0DC4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AB0DC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以</w:t>
      </w:r>
      <w:r w:rsidRPr="00AB0DC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 Tensorflow </w:t>
      </w:r>
      <w:r w:rsidRPr="00AB0DC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為例</w:t>
      </w: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# 池化</w:t>
      </w: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def max_pool_2x2(x):</w:t>
      </w: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   return tf.nn.max_pool(x, ksize=[1, 2, 2, 1], strides=[1, 2, 2, 1], padding='SAME')</w:t>
      </w: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# 池化跟卷積的情況有點類似</w:t>
      </w: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# x 是卷積後,有經過非線性啟動後的圖像,</w:t>
      </w: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# ksize 是池化滑動張量</w:t>
      </w: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# ksize 的維度[batch, height, width, channels],跟 x 張量相同</w:t>
      </w: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B81C1F"/>
          <w:kern w:val="0"/>
          <w:sz w:val="27"/>
          <w:szCs w:val="27"/>
        </w:rPr>
        <w:t># strides</w:t>
      </w: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 [1, 2, 2, 1],與上面對應維度的移動步長</w:t>
      </w: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  <w:t># padding與卷積函數相同,padding='VALID',對原圖像不進行0填充</w:t>
      </w: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B0DC4" w:rsidRPr="00AB0DC4" w:rsidRDefault="00AB0DC4" w:rsidP="00AB0DC4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AB0DC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延伸閱讀</w:t>
      </w:r>
      <w:r w:rsidRPr="00AB0DC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:</w:t>
      </w:r>
      <w:r w:rsidRPr="00AB0DC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基於</w:t>
      </w:r>
      <w:r w:rsidRPr="00AB0DC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Keras</w:t>
      </w:r>
      <w:r w:rsidRPr="00AB0DC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的卷積神經網路（</w:t>
      </w:r>
      <w:r w:rsidRPr="00AB0DC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CNN</w:t>
      </w:r>
      <w:r w:rsidRPr="00AB0DC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）視覺化</w:t>
      </w: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b/>
          <w:bCs/>
          <w:color w:val="333333"/>
          <w:kern w:val="0"/>
          <w:sz w:val="27"/>
          <w:szCs w:val="27"/>
        </w:rPr>
        <w:lastRenderedPageBreak/>
        <w:t>連結：</w:t>
      </w:r>
      <w:r w:rsidRPr="00AB0DC4">
        <w:rPr>
          <w:rFonts w:ascii="MS Gothic" w:eastAsia="MS Gothic" w:hAnsi="MS Gothic" w:cs="MS Gothic" w:hint="eastAsia"/>
          <w:color w:val="D9D9D9"/>
          <w:kern w:val="0"/>
          <w:sz w:val="27"/>
          <w:szCs w:val="27"/>
        </w:rPr>
        <w:t>▪</w:t>
      </w:r>
      <w:hyperlink r:id="rId6" w:tgtFrame="_blank" w:history="1">
        <w:r w:rsidRPr="00AB0DC4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https://blog.csdn.net/weiwei9363/article/details/79112872</w:t>
        </w:r>
      </w:hyperlink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本文整理自</w:t>
      </w:r>
      <w:hyperlink r:id="rId7" w:tgtFrame="_blank" w:history="1">
        <w:r w:rsidRPr="00AB0DC4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Deep Learning with Python</w:t>
        </w:r>
      </w:hyperlink>
      <w:r w:rsidRPr="00AB0DC4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，書本上完整的代碼在 </w:t>
      </w:r>
      <w:hyperlink r:id="rId8" w:tgtFrame="_blank" w:history="1">
        <w:r w:rsidRPr="00AB0DC4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這裡的</w:t>
        </w:r>
      </w:hyperlink>
      <w:hyperlink r:id="rId9" w:tgtFrame="_blank" w:history="1">
        <w:r w:rsidRPr="00AB0DC4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5.4</w:t>
        </w:r>
      </w:hyperlink>
      <w:hyperlink r:id="rId10" w:tgtFrame="_blank" w:history="1">
        <w:r w:rsidRPr="00AB0DC4">
          <w:rPr>
            <w:rFonts w:ascii="新細明體" w:eastAsia="新細明體" w:hAnsi="新細明體" w:cs="新細明體"/>
            <w:b/>
            <w:bCs/>
            <w:color w:val="434343"/>
            <w:kern w:val="0"/>
            <w:sz w:val="27"/>
            <w:szCs w:val="27"/>
            <w:u w:val="single"/>
          </w:rPr>
          <w:t>節</w:t>
        </w:r>
      </w:hyperlink>
      <w:r w:rsidRPr="00AB0DC4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，介紹三種視覺化方法： </w:t>
      </w:r>
    </w:p>
    <w:p w:rsidR="00AB0DC4" w:rsidRPr="00AB0DC4" w:rsidRDefault="00AB0DC4" w:rsidP="00AB0DC4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b/>
          <w:bCs/>
          <w:color w:val="434343"/>
          <w:kern w:val="0"/>
          <w:sz w:val="27"/>
          <w:szCs w:val="27"/>
        </w:rPr>
        <w:t>卷積核輸出的視覺化(Visualizing intermediate convnet outputs (intermediate activations)</w:t>
      </w:r>
      <w:r w:rsidRPr="00AB0DC4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，即視覺化卷積核經過啟動之後的結果。能夠看到圖像經過卷積之後結果，幫助理解卷積核的作用</w:t>
      </w:r>
    </w:p>
    <w:p w:rsidR="00AB0DC4" w:rsidRPr="00AB0DC4" w:rsidRDefault="00AB0DC4" w:rsidP="00AB0DC4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b/>
          <w:bCs/>
          <w:color w:val="434343"/>
          <w:kern w:val="0"/>
          <w:sz w:val="27"/>
          <w:szCs w:val="27"/>
        </w:rPr>
        <w:t>卷積核的視覺化(Visualizing convnets filters)</w:t>
      </w:r>
      <w:r w:rsidRPr="00AB0DC4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，説明我們理解卷積核是如何感受圖像的</w:t>
      </w:r>
    </w:p>
    <w:p w:rsidR="00AB0DC4" w:rsidRPr="00AB0DC4" w:rsidRDefault="00AB0DC4" w:rsidP="00AB0DC4">
      <w:pPr>
        <w:widowControl/>
        <w:numPr>
          <w:ilvl w:val="0"/>
          <w:numId w:val="1"/>
        </w:numPr>
        <w:shd w:val="clear" w:color="auto" w:fill="F5F5F5"/>
        <w:spacing w:before="100" w:beforeAutospacing="1" w:after="100" w:afterAutospacing="1" w:line="420" w:lineRule="atLeast"/>
        <w:ind w:left="360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r w:rsidRPr="00AB0DC4">
        <w:rPr>
          <w:rFonts w:ascii="新細明體" w:eastAsia="新細明體" w:hAnsi="新細明體" w:cs="新細明體"/>
          <w:b/>
          <w:bCs/>
          <w:color w:val="434343"/>
          <w:kern w:val="0"/>
          <w:sz w:val="27"/>
          <w:szCs w:val="27"/>
        </w:rPr>
        <w:t>熱度圖視覺化(Visualizing heatmaps of class activation in an image)</w:t>
      </w:r>
      <w:r w:rsidRPr="00AB0DC4">
        <w:rPr>
          <w:rFonts w:ascii="新細明體" w:eastAsia="新細明體" w:hAnsi="新細明體" w:cs="新細明體"/>
          <w:color w:val="434343"/>
          <w:kern w:val="0"/>
          <w:sz w:val="27"/>
          <w:szCs w:val="27"/>
        </w:rPr>
        <w:t>，通過熱度圖，瞭解圖像分類問題中圖像哪些部分起到了關鍵作用，同時可以定位圖像中物體的位置。</w:t>
      </w: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B0DC4" w:rsidRPr="00AB0DC4" w:rsidRDefault="00AB0DC4" w:rsidP="00AB0DC4">
      <w:pPr>
        <w:widowControl/>
        <w:shd w:val="clear" w:color="auto" w:fill="F5F5F5"/>
        <w:spacing w:before="450" w:after="150"/>
        <w:outlineLvl w:val="3"/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</w:pPr>
      <w:r w:rsidRPr="00AB0DC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延伸閱讀</w:t>
      </w:r>
      <w:r w:rsidRPr="00AB0DC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 xml:space="preserve">: CNN for Image </w:t>
      </w:r>
      <w:r w:rsidRPr="00AB0DC4">
        <w:rPr>
          <w:rFonts w:ascii="Open Sans" w:eastAsia="新細明體" w:hAnsi="Open Sans" w:cs="Open Sans"/>
          <w:b/>
          <w:bCs/>
          <w:color w:val="333333"/>
          <w:kern w:val="0"/>
          <w:sz w:val="30"/>
          <w:szCs w:val="30"/>
        </w:rPr>
        <w:t>過程說明</w:t>
      </w:r>
    </w:p>
    <w:p w:rsidR="00AB0DC4" w:rsidRPr="00AB0DC4" w:rsidRDefault="00AB0DC4" w:rsidP="00AB0DC4">
      <w:pPr>
        <w:widowControl/>
        <w:shd w:val="clear" w:color="auto" w:fill="F5F5F5"/>
        <w:spacing w:line="0" w:lineRule="auto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  <w:bookmarkStart w:id="0" w:name="_GoBack"/>
      <w:r w:rsidRPr="00AB0DC4">
        <w:rPr>
          <w:rFonts w:ascii="新細明體" w:eastAsia="新細明體" w:hAnsi="新細明體" w:cs="新細明體"/>
          <w:noProof/>
          <w:color w:val="333333"/>
          <w:kern w:val="0"/>
          <w:sz w:val="27"/>
          <w:szCs w:val="27"/>
        </w:rPr>
        <w:drawing>
          <wp:inline distT="0" distB="0" distL="0" distR="0" wp14:anchorId="49826196" wp14:editId="29E6A171">
            <wp:extent cx="5274310" cy="2545643"/>
            <wp:effectExtent l="0" t="0" r="2540" b="7620"/>
            <wp:docPr id="1" name="圖片 1" descr="https://ai100-fileentity.cupoy.com/2nd/homework/D95/1564641484789/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i100-fileentity.cupoy.com/2nd/homework/D95/1564641484789/lar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AB0DC4" w:rsidRPr="00AB0DC4" w:rsidRDefault="00AB0DC4" w:rsidP="00AB0DC4">
      <w:pPr>
        <w:widowControl/>
        <w:shd w:val="clear" w:color="auto" w:fill="F5F5F5"/>
        <w:rPr>
          <w:rFonts w:ascii="新細明體" w:eastAsia="新細明體" w:hAnsi="新細明體" w:cs="新細明體"/>
          <w:color w:val="333333"/>
          <w:kern w:val="0"/>
          <w:sz w:val="27"/>
          <w:szCs w:val="27"/>
        </w:rPr>
      </w:pPr>
    </w:p>
    <w:p w:rsidR="001A022A" w:rsidRDefault="001A022A"/>
    <w:sectPr w:rsidR="001A02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623B3"/>
    <w:multiLevelType w:val="multilevel"/>
    <w:tmpl w:val="92B6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C4"/>
    <w:rsid w:val="001A022A"/>
    <w:rsid w:val="00AB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FE660-901E-4BEA-9BFF-2AE3CD5E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B0DC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B0DC4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B0DC4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AB0DC4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B0DC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B0DC4"/>
    <w:rPr>
      <w:color w:val="0000FF"/>
      <w:u w:val="single"/>
    </w:rPr>
  </w:style>
  <w:style w:type="character" w:customStyle="1" w:styleId="cupoydraft-hashtag-inline">
    <w:name w:val="cupoydraft-hashtag-inline"/>
    <w:basedOn w:val="a0"/>
    <w:rsid w:val="00AB0DC4"/>
  </w:style>
  <w:style w:type="character" w:styleId="a4">
    <w:name w:val="Strong"/>
    <w:basedOn w:val="a0"/>
    <w:uiPriority w:val="22"/>
    <w:qFormat/>
    <w:rsid w:val="00AB0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0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8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7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1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95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8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3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single" w:sz="6" w:space="0" w:color="FFFFFF"/>
                                            <w:bottom w:val="single" w:sz="6" w:space="0" w:color="FFFFFF"/>
                                            <w:right w:val="single" w:sz="6" w:space="0" w:color="FFFFFF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chollet/deep-learning-with-python-notebook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k.douban.com/subject/27038207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wei9363/article/details/79112872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i100-2.cupoy.com/samplecodelist/D95" TargetMode="External"/><Relationship Id="rId10" Type="http://schemas.openxmlformats.org/officeDocument/2006/relationships/hyperlink" Target="https://github.com/fchollet/deep-learning-with-python-notebook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chollet/deep-learning-with-python-notebook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2019-09-29T11:02:00Z</dcterms:created>
  <dcterms:modified xsi:type="dcterms:W3CDTF">2019-09-29T11:02:00Z</dcterms:modified>
</cp:coreProperties>
</file>