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olor w:val="1A1714"/>
          <w:sz w:val="72"/>
          <w:szCs w:val="72"/>
        </w:rPr>
        <w:t xml:space="preserve">Bench</w:t>
      </w:r>
    </w:p>
    <w:p>
      <w:pPr>
        <w:pBdr>
          <w:bottom w:val="single" w:color="C9A84C" w:sz="8" w:space="12"/>
        </w:pBdr>
        <w:spacing w:after="560" w:before="0"/>
      </w:pPr>
      <w:r>
        <w:rPr>
          <w:rFonts w:ascii="Arial" w:cs="Arial" w:eastAsia="Arial" w:hAnsi="Arial"/>
          <w:color w:val="7A7268"/>
          <w:sz w:val="28"/>
          <w:szCs w:val="28"/>
        </w:rPr>
        <w:t xml:space="preserve">Workshop Job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Document</w:t>
            </w:r>
          </w:p>
        </w:tc>
        <w:tc>
          <w:tcPr>
            <w:tcW w:type="dxa" w:w="6626"/>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Deployment Guide</w:t>
            </w:r>
          </w:p>
        </w:tc>
      </w:tr>
      <w:tr>
        <w:tc>
          <w:tcPr>
            <w:tcW w:type="dxa" w:w="2400"/>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Prepared for</w:t>
            </w:r>
          </w:p>
        </w:tc>
        <w:tc>
          <w:tcPr>
            <w:tcW w:type="dxa" w:w="6626"/>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Business Owner</w:t>
            </w:r>
          </w:p>
        </w:tc>
      </w:tr>
      <w:tr>
        <w:tc>
          <w:tcPr>
            <w:tcW w:type="dxa" w:w="2400"/>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Purpose</w:t>
            </w:r>
          </w:p>
        </w:tc>
        <w:tc>
          <w:tcPr>
            <w:tcW w:type="dxa" w:w="6626"/>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Self-deploy Bench with a real shared database and your own web address</w:t>
            </w:r>
          </w:p>
        </w:tc>
      </w:tr>
      <w:tr>
        <w:tc>
          <w:tcPr>
            <w:tcW w:type="dxa" w:w="2400"/>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Tech stack</w:t>
            </w:r>
          </w:p>
        </w:tc>
        <w:tc>
          <w:tcPr>
            <w:tcW w:type="dxa" w:w="6626"/>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GitHub · Supabase · Vercel</w:t>
            </w:r>
          </w:p>
        </w:tc>
      </w:tr>
      <w:tr>
        <w:tc>
          <w:tcPr>
            <w:tcW w:type="dxa" w:w="2400"/>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Estimated time</w:t>
            </w:r>
          </w:p>
        </w:tc>
        <w:tc>
          <w:tcPr>
            <w:tcW w:type="dxa" w:w="6626"/>
            <w:tcBorders>
              <w:top w:val="single" w:color="E2D9CC" w:sz="2"/>
              <w:left w:val="single" w:color="E2D9CC" w:sz="2"/>
              <w:bottom w:val="single" w:color="E2D9CC" w:sz="2"/>
              <w:right w:val="single" w:color="E2D9CC" w:sz="2"/>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2–3 hours (can be spread across a weekend)</w:t>
            </w:r>
          </w:p>
        </w:tc>
      </w:tr>
      <w:tr>
        <w:tc>
          <w:tcPr>
            <w:tcW w:type="dxa" w:w="2400"/>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bCs/>
                <w:i w:val="false"/>
                <w:iCs w:val="false"/>
                <w:color w:val="1A1714"/>
                <w:sz w:val="20"/>
                <w:szCs w:val="20"/>
              </w:rPr>
              <w:t xml:space="preserve">Cost</w:t>
            </w:r>
          </w:p>
        </w:tc>
        <w:tc>
          <w:tcPr>
            <w:tcW w:type="dxa" w:w="6626"/>
            <w:tcBorders>
              <w:top w:val="single" w:color="E2D9CC" w:sz="2"/>
              <w:left w:val="single" w:color="E2D9CC" w:sz="2"/>
              <w:bottom w:val="single" w:color="E2D9CC" w:sz="2"/>
              <w:right w:val="single" w:color="E2D9CC" w:sz="2"/>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 at pilot scale</w:t>
            </w:r>
          </w:p>
        </w:tc>
      </w:tr>
    </w:tbl>
    <w:p>
      <w:pPr>
        <w:spacing w:after="0" w:before="4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9A84C" w:sz="16"/>
              <w:bottom w:val="single" w:color="E2D9CC" w:sz="2"/>
              <w:right w:val="single" w:color="E2D9CC" w:sz="2"/>
            </w:tcBorders>
            <w:shd w:fill="FBF6EC"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9A84C"/>
                <w:sz w:val="22"/>
                <w:szCs w:val="22"/>
              </w:rPr>
              <w:t xml:space="preserve">Take your time.  </w:t>
            </w:r>
            <w:r>
              <w:rPr>
                <w:rFonts w:ascii="Arial" w:cs="Arial" w:eastAsia="Arial" w:hAnsi="Arial"/>
                <w:b w:val="false"/>
                <w:bCs w:val="false"/>
                <w:i w:val="false"/>
                <w:iCs w:val="false"/>
                <w:color w:val="1A1714"/>
                <w:sz w:val="22"/>
                <w:szCs w:val="22"/>
              </w:rPr>
              <w:t xml:space="preserve">This guide walks through every step in plain language. Nothing here is permanent — if something goes wrong, you can simply start that step again.</w:t>
            </w:r>
          </w:p>
        </w:tc>
      </w:tr>
    </w:tbl>
    <w:p>
      <w:pPr>
        <w:spacing w:after="0" w:before="0"/>
      </w:pPr>
      <w:r>
        <w:br w:type="page"/>
      </w:r>
    </w:p>
    <w:p>
      <w:pPr>
        <w:pStyle w:val="Heading1"/>
        <w:pBdr>
          <w:bottom w:val="single" w:color="C9A84C" w:sz="4" w:space="6"/>
        </w:pBdr>
        <w:spacing w:after="160" w:before="480"/>
      </w:pPr>
      <w:r>
        <w:rPr>
          <w:rFonts w:ascii="Arial" w:cs="Arial" w:eastAsia="Arial" w:hAnsi="Arial"/>
          <w:b/>
          <w:bCs/>
          <w:color w:val="1A1714"/>
          <w:sz w:val="32"/>
          <w:szCs w:val="32"/>
        </w:rPr>
        <w:t xml:space="preserve">Before you begin</w:t>
      </w:r>
    </w:p>
    <w:p>
      <w:pPr>
        <w:spacing w:after="120" w:before="0"/>
        <w:jc w:val="left"/>
      </w:pPr>
      <w:r>
        <w:rPr>
          <w:rFonts w:ascii="Arial" w:cs="Arial" w:eastAsia="Arial" w:hAnsi="Arial"/>
          <w:b w:val="false"/>
          <w:bCs w:val="false"/>
          <w:i w:val="false"/>
          <w:iCs w:val="false"/>
          <w:color w:val="1A1714"/>
          <w:sz w:val="22"/>
          <w:szCs w:val="22"/>
        </w:rPr>
        <w:t xml:space="preserve">By the end of this guide you will have three things working together:</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 GitHub repository — where your Bench code lives online, like a secure folder in the cloud.</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 Supabase database — where every job, photo, comment, user, and setting is stored, accessible from any device.</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 Vercel deployment — which puts Bench on the internet at a web address your team can visit.</w:t>
      </w:r>
    </w:p>
    <w:p>
      <w:pPr>
        <w:spacing w:after="0" w:before="80"/>
      </w:pPr>
      <w:r>
        <w:t xml:space="preserve"/>
      </w:r>
    </w:p>
    <w:p>
      <w:pPr>
        <w:spacing w:after="160" w:before="0"/>
        <w:jc w:val="left"/>
      </w:pPr>
      <w:r>
        <w:rPr>
          <w:rFonts w:ascii="Arial" w:cs="Arial" w:eastAsia="Arial" w:hAnsi="Arial"/>
          <w:b w:val="false"/>
          <w:bCs w:val="false"/>
          <w:i w:val="false"/>
          <w:iCs w:val="false"/>
          <w:color w:val="1A1714"/>
          <w:sz w:val="22"/>
          <w:szCs w:val="22"/>
        </w:rPr>
        <w:t xml:space="preserve">Your custom domain (e.g. bench.yourbusiness.com.au) then gets pointed at your Vercel deployment as the final step.</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3498DB" w:sz="16"/>
              <w:bottom w:val="single" w:color="E2D9CC" w:sz="2"/>
              <w:right w:val="single" w:color="E2D9CC" w:sz="2"/>
            </w:tcBorders>
            <w:shd w:fill="EBF4FB"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ℹ️  </w:t>
            </w:r>
            <w:r>
              <w:rPr>
                <w:rFonts w:ascii="Arial" w:cs="Arial" w:eastAsia="Arial" w:hAnsi="Arial"/>
                <w:b/>
                <w:bCs/>
                <w:i w:val="false"/>
                <w:iCs w:val="false"/>
                <w:color w:val="3498DB"/>
                <w:sz w:val="22"/>
                <w:szCs w:val="22"/>
              </w:rPr>
              <w:t xml:space="preserve">What you will need before starting:  </w:t>
            </w:r>
            <w:r>
              <w:rPr>
                <w:rFonts w:ascii="Arial" w:cs="Arial" w:eastAsia="Arial" w:hAnsi="Arial"/>
                <w:b w:val="false"/>
                <w:bCs w:val="false"/>
                <w:i w:val="false"/>
                <w:iCs w:val="false"/>
                <w:color w:val="1A1714"/>
                <w:sz w:val="22"/>
                <w:szCs w:val="22"/>
              </w:rPr>
              <w:t xml:space="preserve">A GitHub account (you already have one). Everything else — Supabase, Vercel — gets created fresh as you go. All are free.</w:t>
            </w:r>
          </w:p>
        </w:tc>
      </w:tr>
    </w:tbl>
    <w:p>
      <w:pPr>
        <w:spacing w:after="0" w:before="200"/>
      </w:pPr>
      <w:r>
        <w:t xml:space="preserve"/>
      </w:r>
    </w:p>
    <w:p>
      <w:pPr>
        <w:pStyle w:val="Heading2"/>
        <w:spacing w:after="120" w:before="360"/>
      </w:pPr>
      <w:r>
        <w:rPr>
          <w:rFonts w:ascii="Arial" w:cs="Arial" w:eastAsia="Arial" w:hAnsi="Arial"/>
          <w:b/>
          <w:bCs/>
          <w:color w:val="1A1714"/>
          <w:sz w:val="26"/>
          <w:szCs w:val="26"/>
        </w:rPr>
        <w:t xml:space="preserve">Your Bench files</w:t>
      </w:r>
    </w:p>
    <w:p>
      <w:pPr>
        <w:spacing w:after="160" w:before="0"/>
        <w:jc w:val="left"/>
      </w:pPr>
      <w:r>
        <w:rPr>
          <w:rFonts w:ascii="Arial" w:cs="Arial" w:eastAsia="Arial" w:hAnsi="Arial"/>
          <w:b w:val="false"/>
          <w:bCs w:val="false"/>
          <w:i w:val="false"/>
          <w:iCs w:val="false"/>
          <w:color w:val="1A1714"/>
          <w:sz w:val="22"/>
          <w:szCs w:val="22"/>
        </w:rPr>
        <w:t xml:space="preserve">The following files make up Bench. You will upload all of them to GitHub in Phase 1.</w:t>
      </w:r>
    </w:p>
    <w:p>
      <w:pPr>
        <w:spacing w:after="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File</w:t>
            </w:r>
          </w:p>
        </w:tc>
        <w:tc>
          <w:tcPr>
            <w:tcW w:type="dxa" w:w="22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What it does</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index.html</w:t>
            </w:r>
          </w:p>
        </w:tc>
        <w:tc>
          <w:tcPr>
            <w:tcW w:type="dxa" w:w="6826"/>
            <w:tcBorders>
              <w:top w:val="single" w:color="E2D9CC" w:sz="4"/>
              <w:left w:val="single" w:color="E2D9CC" w:sz="4"/>
              <w:bottom w:val="single" w:color="E2D9CC" w:sz="4"/>
              <w:right w:val="single" w:color="E2D9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The main app shell — what the browser loads</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style.css</w:t>
            </w:r>
          </w:p>
        </w:tc>
        <w:tc>
          <w:tcPr>
            <w:tcW w:type="dxa" w:w="6826"/>
            <w:tcBorders>
              <w:top w:val="single" w:color="E2D9CC" w:sz="4"/>
              <w:left w:val="single" w:color="E2D9CC" w:sz="4"/>
              <w:bottom w:val="single" w:color="E2D9CC" w:sz="4"/>
              <w:right w:val="single" w:color="E2D9CC" w:sz="4"/>
            </w:tcBorders>
            <w:shd w:fill="F7F3E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All the visual styling and layout</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app.js</w:t>
            </w:r>
          </w:p>
        </w:tc>
        <w:tc>
          <w:tcPr>
            <w:tcW w:type="dxa" w:w="6826"/>
            <w:tcBorders>
              <w:top w:val="single" w:color="E2D9CC" w:sz="4"/>
              <w:left w:val="single" w:color="E2D9CC" w:sz="4"/>
              <w:bottom w:val="single" w:color="E2D9CC" w:sz="4"/>
              <w:right w:val="single" w:color="E2D9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All the screen logic — buttons, forms, navigation</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supabase.js</w:t>
            </w:r>
          </w:p>
        </w:tc>
        <w:tc>
          <w:tcPr>
            <w:tcW w:type="dxa" w:w="6826"/>
            <w:tcBorders>
              <w:top w:val="single" w:color="E2D9CC" w:sz="4"/>
              <w:left w:val="single" w:color="E2D9CC" w:sz="4"/>
              <w:bottom w:val="single" w:color="E2D9CC" w:sz="4"/>
              <w:right w:val="single" w:color="E2D9CC" w:sz="4"/>
            </w:tcBorders>
            <w:shd w:fill="F7F3E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Everything that talks to the database</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schema.sql</w:t>
            </w:r>
          </w:p>
        </w:tc>
        <w:tc>
          <w:tcPr>
            <w:tcW w:type="dxa" w:w="6826"/>
            <w:tcBorders>
              <w:top w:val="single" w:color="E2D9CC" w:sz="4"/>
              <w:left w:val="single" w:color="E2D9CC" w:sz="4"/>
              <w:bottom w:val="single" w:color="E2D9CC" w:sz="4"/>
              <w:right w:val="single" w:color="E2D9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The database setup script — run once in Supabase</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vercel.json</w:t>
            </w:r>
          </w:p>
        </w:tc>
        <w:tc>
          <w:tcPr>
            <w:tcW w:type="dxa" w:w="6826"/>
            <w:tcBorders>
              <w:top w:val="single" w:color="E2D9CC" w:sz="4"/>
              <w:left w:val="single" w:color="E2D9CC" w:sz="4"/>
              <w:bottom w:val="single" w:color="E2D9CC" w:sz="4"/>
              <w:right w:val="single" w:color="E2D9CC" w:sz="4"/>
            </w:tcBorders>
            <w:shd w:fill="F7F3E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Deployment settings for Vercel</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config.local.js</w:t>
            </w:r>
          </w:p>
        </w:tc>
        <w:tc>
          <w:tcPr>
            <w:tcW w:type="dxa" w:w="6826"/>
            <w:tcBorders>
              <w:top w:val="single" w:color="E2D9CC" w:sz="4"/>
              <w:left w:val="single" w:color="E2D9CC" w:sz="4"/>
              <w:bottom w:val="single" w:color="E2D9CC" w:sz="4"/>
              <w:right w:val="single" w:color="E2D9CC"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Template for testing on your own computer (not deployed)</w:t>
            </w:r>
          </w:p>
        </w:tc>
      </w:tr>
      <w:tr>
        <w:tc>
          <w:tcPr>
            <w:tcW w:type="dxa" w:w="2200"/>
            <w:tcBorders>
              <w:top w:val="single" w:color="E2D9CC" w:sz="4"/>
              <w:left w:val="single" w:color="E2D9CC" w:sz="4"/>
              <w:bottom w:val="single" w:color="E2D9CC" w:sz="4"/>
              <w:right w:val="single" w:color="E2D9CC" w:sz="4"/>
            </w:tcBorders>
            <w:shd w:fill="EEF2F8" w:val="clear"/>
            <w:tcMar>
              <w:top w:type="dxa" w:w="80"/>
              <w:left w:type="dxa" w:w="140"/>
              <w:bottom w:type="dxa" w:w="80"/>
              <w:right w:type="dxa" w:w="140"/>
            </w:tcMar>
          </w:tcPr>
          <w:p>
            <w:pPr>
              <w:spacing w:after="0" w:before="0"/>
            </w:pPr>
            <w:r>
              <w:rPr>
                <w:rFonts w:ascii="Courier New" w:cs="Courier New" w:eastAsia="Courier New" w:hAnsi="Courier New"/>
                <w:color w:val="2D5A8E"/>
                <w:sz w:val="18"/>
                <w:szCs w:val="18"/>
              </w:rPr>
              <w:t xml:space="preserve">api/admin.js</w:t>
            </w:r>
          </w:p>
        </w:tc>
        <w:tc>
          <w:tcPr>
            <w:tcW w:type="dxa" w:w="6826"/>
            <w:tcBorders>
              <w:top w:val="single" w:color="E2D9CC" w:sz="4"/>
              <w:left w:val="single" w:color="E2D9CC" w:sz="4"/>
              <w:bottom w:val="single" w:color="E2D9CC" w:sz="4"/>
              <w:right w:val="single" w:color="E2D9CC" w:sz="4"/>
            </w:tcBorders>
            <w:shd w:fill="F7F3EC" w:val="clear"/>
            <w:tcMar>
              <w:top w:type="dxa" w:w="80"/>
              <w:left w:type="dxa" w:w="140"/>
              <w:bottom w:type="dxa" w:w="80"/>
              <w:right w:type="dxa" w:w="140"/>
            </w:tcMar>
          </w:tcPr>
          <w:p>
            <w:pPr>
              <w:spacing w:after="0" w:before="0"/>
            </w:pPr>
            <w:r>
              <w:rPr>
                <w:rFonts w:ascii="Arial" w:cs="Arial" w:eastAsia="Arial" w:hAnsi="Arial"/>
                <w:b w:val="false"/>
                <w:bCs w:val="false"/>
                <w:i w:val="false"/>
                <w:iCs w:val="false"/>
                <w:color w:val="1A1714"/>
                <w:sz w:val="20"/>
                <w:szCs w:val="20"/>
              </w:rPr>
              <w:t xml:space="preserve">Secure server function for admin actions (invite/remove users)</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0392B" w:sz="16"/>
              <w:bottom w:val="single" w:color="E2D9CC" w:sz="2"/>
              <w:right w:val="single" w:color="E2D9CC" w:sz="2"/>
            </w:tcBorders>
            <w:shd w:fill="FDECEA"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0392B"/>
                <w:sz w:val="22"/>
                <w:szCs w:val="22"/>
              </w:rPr>
              <w:t xml:space="preserve">Note about api/admin.js  </w:t>
            </w:r>
            <w:r>
              <w:rPr>
                <w:rFonts w:ascii="Arial" w:cs="Arial" w:eastAsia="Arial" w:hAnsi="Arial"/>
                <w:b w:val="false"/>
                <w:bCs w:val="false"/>
                <w:i w:val="false"/>
                <w:iCs w:val="false"/>
                <w:color w:val="1A1714"/>
                <w:sz w:val="22"/>
                <w:szCs w:val="22"/>
              </w:rPr>
              <w:t xml:space="preserve">This file lives inside a folder called "api". When uploading to GitHub, make sure to create the api folder first, then upload admin.js inside it. The folder name matters — Vercel uses it to know this is a server function.</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Phase 1 — Upload Bench to GitHub</w:t>
      </w:r>
    </w:p>
    <w:p>
      <w:pPr>
        <w:spacing w:after="160" w:before="0"/>
        <w:jc w:val="left"/>
      </w:pPr>
      <w:r>
        <w:rPr>
          <w:rFonts w:ascii="Arial" w:cs="Arial" w:eastAsia="Arial" w:hAnsi="Arial"/>
          <w:b w:val="false"/>
          <w:bCs w:val="false"/>
          <w:i w:val="false"/>
          <w:iCs w:val="false"/>
          <w:color w:val="1A1714"/>
          <w:sz w:val="22"/>
          <w:szCs w:val="22"/>
        </w:rPr>
        <w:t xml:space="preserve">GitHub stores your code online so Vercel can access it. Think of it like a Google Drive specifically for code files.</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Sign in to GitHub</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to github.com and sign in with your account.</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a new repository</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Click the green "New" button in the top left. Name it bench-app. Set it to Private. Leave everything else as the default. Click "Create repository".</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the api folder</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On your repository page, click "Add file" → "Create new file". In the filename box, type api/admin.js — typing the slash automatically creates the folder. Paste the entire contents of your api/admin.js file into the editor. Scroll down and click "Commit new file".</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Upload the remaining files</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Back on your repository page, click "Add file" → "Upload files". Drag and drop all remaining Bench files: index.html, style.css, app.js, supabase.js, schema.sql, vercel.json, and config.local.js. Add a commit message like "Initial Bench upload" and click "Commit changes".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5</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Confirm it worked</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You should now see all your files listed, including an api folder containing admin.js. If anything is missing, use "Add file" to upload it again.</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9A84C" w:sz="16"/>
              <w:bottom w:val="single" w:color="E2D9CC" w:sz="2"/>
              <w:right w:val="single" w:color="E2D9CC" w:sz="2"/>
            </w:tcBorders>
            <w:shd w:fill="FBF6EC"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9A84C"/>
                <w:sz w:val="22"/>
                <w:szCs w:val="22"/>
              </w:rPr>
              <w:t xml:space="preserve">Keep this tab open.  </w:t>
            </w:r>
            <w:r>
              <w:rPr>
                <w:rFonts w:ascii="Arial" w:cs="Arial" w:eastAsia="Arial" w:hAnsi="Arial"/>
                <w:b w:val="false"/>
                <w:bCs w:val="false"/>
                <w:i w:val="false"/>
                <w:iCs w:val="false"/>
                <w:color w:val="1A1714"/>
                <w:sz w:val="22"/>
                <w:szCs w:val="22"/>
              </w:rPr>
              <w:t xml:space="preserve">You will come back to GitHub in Phase 3 when connecting to Vercel.</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Phase 2 — Set up your database on Supabase</w:t>
      </w:r>
    </w:p>
    <w:p>
      <w:pPr>
        <w:spacing w:after="160" w:before="0"/>
        <w:jc w:val="left"/>
      </w:pPr>
      <w:r>
        <w:rPr>
          <w:rFonts w:ascii="Arial" w:cs="Arial" w:eastAsia="Arial" w:hAnsi="Arial"/>
          <w:b w:val="false"/>
          <w:bCs w:val="false"/>
          <w:i w:val="false"/>
          <w:iCs w:val="false"/>
          <w:color w:val="1A1714"/>
          <w:sz w:val="22"/>
          <w:szCs w:val="22"/>
        </w:rPr>
        <w:t xml:space="preserve">Supabase is where all of Bench's data lives — jobs, photos, comments, users, settings. It is shared across every device automatically.</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a Supabase account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to supabase.com and click "Start your project". Sign up using your GitHub account — this keeps everything connected and is free.</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a new project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Click "New project". Give it a name like bench-production. Set a strong database password — save this somewhere safe like your notes app, you will need it if you ever need to access the database directly. Choose the region closest to you (Australia → ap-southeast-2). Click "Create new project" and wait about 2 minutes.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Run the database setup script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In your Supabase project, click "SQL Editor" in the left menu. Open your schema.sql file in a text editor, select all the text, and copy it. Paste it into the SQL Editor in Supabase. Click "Run". You should see a success message. This creates all the tables Bench needs.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the photo storage bucket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In the left menu, click "Storage". Click "New bucket". Name it exactly: job-photos. Make sure the "Public bucket" toggle is OFF — this is important for keeping client photos private. Click "Save".</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5</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Copy your project credentials</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to Settings → API in your Supabase project. You need three values. Copy each one and save them somewhere safe — you will need them in Phase 3.</w:t>
            </w:r>
          </w:p>
        </w:tc>
      </w:tr>
    </w:tbl>
    <w:p>
      <w:pPr>
        <w:spacing w:after="0" w:before="200"/>
      </w:pPr>
      <w:r>
        <w:t xml:space="preserve"/>
      </w:r>
    </w:p>
    <w:p>
      <w:pPr>
        <w:pStyle w:val="Heading2"/>
        <w:spacing w:after="120" w:before="360"/>
      </w:pPr>
      <w:r>
        <w:rPr>
          <w:rFonts w:ascii="Arial" w:cs="Arial" w:eastAsia="Arial" w:hAnsi="Arial"/>
          <w:b/>
          <w:bCs/>
          <w:color w:val="1A1714"/>
          <w:sz w:val="26"/>
          <w:szCs w:val="26"/>
        </w:rPr>
        <w:t xml:space="preserve">The three credentials to copy from Supabase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Credential name</w:t>
            </w:r>
          </w:p>
        </w:tc>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Where to find it</w:t>
            </w:r>
          </w:p>
        </w:tc>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Security level</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SUPABASE_URL</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Settings → API → Project URL</w:t>
            </w:r>
          </w:p>
        </w:tc>
        <w:tc>
          <w:tcPr>
            <w:tcW w:type="dxa" w:w="2400"/>
            <w:tcBorders>
              <w:top w:val="single" w:color="E2D9CC" w:sz="4"/>
              <w:left w:val="single" w:color="E2D9CC" w:sz="4"/>
              <w:bottom w:val="single" w:color="E2D9CC" w:sz="4"/>
              <w:right w:val="single" w:color="E2D9CC"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2E7D52"/>
                <w:sz w:val="20"/>
                <w:szCs w:val="20"/>
              </w:rPr>
              <w:t xml:space="preserve">Safe to share</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SUPABASE_ANON_KEY</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Settings → API → anon public key</w:t>
            </w:r>
          </w:p>
        </w:tc>
        <w:tc>
          <w:tcPr>
            <w:tcW w:type="dxa" w:w="2400"/>
            <w:tcBorders>
              <w:top w:val="single" w:color="E2D9CC" w:sz="4"/>
              <w:left w:val="single" w:color="E2D9CC" w:sz="4"/>
              <w:bottom w:val="single" w:color="E2D9CC" w:sz="4"/>
              <w:right w:val="single" w:color="E2D9CC"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2E7D52"/>
                <w:sz w:val="20"/>
                <w:szCs w:val="20"/>
              </w:rPr>
              <w:t xml:space="preserve">Safe to share</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SUPABASE_SERVICE_ROLE_KEY</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Settings → API → service_role key</w:t>
            </w:r>
          </w:p>
        </w:tc>
        <w:tc>
          <w:tcPr>
            <w:tcW w:type="dxa" w:w="2400"/>
            <w:tcBorders>
              <w:top w:val="single" w:color="E2D9CC" w:sz="4"/>
              <w:left w:val="single" w:color="E2D9CC" w:sz="4"/>
              <w:bottom w:val="single" w:color="E2D9CC" w:sz="4"/>
              <w:right w:val="single" w:color="E2D9CC" w:sz="4"/>
            </w:tcBorders>
            <w:shd w:fill="FDECEA" w:val="clear"/>
            <w:tcMar>
              <w:top w:type="dxa" w:w="100"/>
              <w:left w:type="dxa" w:w="140"/>
              <w:bottom w:type="dxa" w:w="100"/>
              <w:right w:type="dxa" w:w="140"/>
            </w:tcMar>
          </w:tcPr>
          <w:p>
            <w:pPr>
              <w:spacing w:after="0" w:before="0"/>
            </w:pPr>
            <w:r>
              <w:rPr>
                <w:rFonts w:ascii="Arial" w:cs="Arial" w:eastAsia="Arial" w:hAnsi="Arial"/>
                <w:b/>
                <w:bCs/>
                <w:i w:val="false"/>
                <w:iCs w:val="false"/>
                <w:color w:val="C0392B"/>
                <w:sz w:val="20"/>
                <w:szCs w:val="20"/>
              </w:rPr>
              <w:t xml:space="preserve">⚠️ Keep secret — never share</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0392B" w:sz="16"/>
              <w:bottom w:val="single" w:color="E2D9CC" w:sz="2"/>
              <w:right w:val="single" w:color="E2D9CC" w:sz="2"/>
            </w:tcBorders>
            <w:shd w:fill="FDECEA"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0392B"/>
                <w:sz w:val="22"/>
                <w:szCs w:val="22"/>
              </w:rPr>
              <w:t xml:space="preserve">About the service_role key:  </w:t>
            </w:r>
            <w:r>
              <w:rPr>
                <w:rFonts w:ascii="Arial" w:cs="Arial" w:eastAsia="Arial" w:hAnsi="Arial"/>
                <w:b w:val="false"/>
                <w:bCs w:val="false"/>
                <w:i w:val="false"/>
                <w:iCs w:val="false"/>
                <w:color w:val="1A1714"/>
                <w:sz w:val="22"/>
                <w:szCs w:val="22"/>
              </w:rPr>
              <w:t xml:space="preserve">This key has full access to your entire database. It is used only by the secure server function (api/admin.js) and is never visible in the browser. Do not paste it anywhere other than the Vercel environment variables screen in Phase 3.</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Phase 3 — Deploy with Vercel</w:t>
      </w:r>
    </w:p>
    <w:p>
      <w:pPr>
        <w:spacing w:after="160" w:before="0"/>
        <w:jc w:val="left"/>
      </w:pPr>
      <w:r>
        <w:rPr>
          <w:rFonts w:ascii="Arial" w:cs="Arial" w:eastAsia="Arial" w:hAnsi="Arial"/>
          <w:b w:val="false"/>
          <w:bCs w:val="false"/>
          <w:i w:val="false"/>
          <w:iCs w:val="false"/>
          <w:color w:val="1A1714"/>
          <w:sz w:val="22"/>
          <w:szCs w:val="22"/>
        </w:rPr>
        <w:t xml:space="preserve">Vercel takes your code from GitHub and puts it on the internet. It also holds your database credentials securely on the server — they are never visible in the browser.</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a Vercel account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to vercel.com and click "Sign Up". Use "Continue with GitHub" — this links your accounts so Vercel can see your repository.</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Import your repository</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On the Vercel dashboard, click "Add New → Project". You will see your GitHub repositories listed. Click "Import" next to bench-app.</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Add your environment variables</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Before clicking Deploy, scroll down to "Environment Variables". You need to add four variables. See the table below for the exact names and values to use. Add them one at a time using the Name and Value boxes.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Deploy</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Click "Deploy". Vercel builds your app — this takes about 30 seconds. When it finishes you will see a URL like bench-app-yourname.vercel.app. Click it to confirm Bench loads.</w:t>
            </w:r>
          </w:p>
        </w:tc>
      </w:tr>
    </w:tbl>
    <w:p>
      <w:pPr>
        <w:spacing w:after="0" w:before="200"/>
      </w:pPr>
      <w:r>
        <w:t xml:space="preserve"/>
      </w:r>
    </w:p>
    <w:p>
      <w:pPr>
        <w:pStyle w:val="Heading2"/>
        <w:spacing w:after="120" w:before="360"/>
      </w:pPr>
      <w:r>
        <w:rPr>
          <w:rFonts w:ascii="Arial" w:cs="Arial" w:eastAsia="Arial" w:hAnsi="Arial"/>
          <w:b/>
          <w:bCs/>
          <w:color w:val="1A1714"/>
          <w:sz w:val="26"/>
          <w:szCs w:val="26"/>
        </w:rPr>
        <w:t xml:space="preserve">The four environment variables to add in Vercel</w:t>
      </w:r>
    </w:p>
    <w:p>
      <w:pPr>
        <w:spacing w:after="160" w:before="0"/>
        <w:jc w:val="left"/>
      </w:pPr>
      <w:r>
        <w:rPr>
          <w:rFonts w:ascii="Arial" w:cs="Arial" w:eastAsia="Arial" w:hAnsi="Arial"/>
          <w:b/>
          <w:bCs/>
          <w:i w:val="false"/>
          <w:iCs w:val="false"/>
          <w:color w:val="1A1714"/>
          <w:sz w:val="22"/>
          <w:szCs w:val="22"/>
        </w:rPr>
        <w:t xml:space="preserve">Important: </w:t>
      </w:r>
      <w:r>
        <w:rPr>
          <w:rFonts w:ascii="Arial" w:cs="Arial" w:eastAsia="Arial" w:hAnsi="Arial"/>
          <w:b w:val="false"/>
          <w:bCs w:val="false"/>
          <w:i w:val="false"/>
          <w:iCs w:val="false"/>
          <w:color w:val="1A1714"/>
          <w:sz w:val="22"/>
          <w:szCs w:val="22"/>
        </w:rPr>
        <w:t xml:space="preserve">Add all four variables before clicking Deploy. Each variable has a Name and a Value — copy them exactly as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626"/>
        <w:gridCol w:w="2400"/>
      </w:tblGrid>
      <w:tr>
        <w:trPr>
          <w:tblHeader/>
        </w:trPr>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Variable name (type this exactly)</w:t>
            </w:r>
          </w:p>
        </w:tc>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Value (paste from Supabase or your notes)</w:t>
            </w:r>
          </w:p>
        </w:tc>
        <w:tc>
          <w:tcPr>
            <w:tcW w:type="dxa" w:w="3000"/>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Scope</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SUPABASE_URL</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Your Project URL from Supabase</w:t>
            </w:r>
          </w:p>
        </w:tc>
        <w:tc>
          <w:tcPr>
            <w:tcW w:type="dxa" w:w="2400"/>
            <w:tcBorders>
              <w:top w:val="single" w:color="E2D9CC" w:sz="4"/>
              <w:left w:val="single" w:color="E2D9CC" w:sz="4"/>
              <w:bottom w:val="single" w:color="E2D9CC" w:sz="4"/>
              <w:right w:val="single" w:color="E2D9CC"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2E7D52"/>
                <w:sz w:val="20"/>
                <w:szCs w:val="20"/>
              </w:rPr>
              <w:t xml:space="preserve">All environments</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SUPABASE_ANON_KEY</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Your anon public key from Supabase</w:t>
            </w:r>
          </w:p>
        </w:tc>
        <w:tc>
          <w:tcPr>
            <w:tcW w:type="dxa" w:w="2400"/>
            <w:tcBorders>
              <w:top w:val="single" w:color="E2D9CC" w:sz="4"/>
              <w:left w:val="single" w:color="E2D9CC" w:sz="4"/>
              <w:bottom w:val="single" w:color="E2D9CC" w:sz="4"/>
              <w:right w:val="single" w:color="E2D9CC"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2E7D52"/>
                <w:sz w:val="20"/>
                <w:szCs w:val="20"/>
              </w:rPr>
              <w:t xml:space="preserve">All environments</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SUPABASE_SERVICE_ROLE_KEY</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Your service_role key from Supabase</w:t>
            </w:r>
          </w:p>
        </w:tc>
        <w:tc>
          <w:tcPr>
            <w:tcW w:type="dxa" w:w="2400"/>
            <w:tcBorders>
              <w:top w:val="single" w:color="E2D9CC" w:sz="4"/>
              <w:left w:val="single" w:color="E2D9CC" w:sz="4"/>
              <w:bottom w:val="single" w:color="E2D9CC" w:sz="4"/>
              <w:right w:val="single" w:color="E2D9CC" w:sz="4"/>
            </w:tcBorders>
            <w:shd w:fill="FDECEA" w:val="clear"/>
            <w:tcMar>
              <w:top w:type="dxa" w:w="100"/>
              <w:left w:type="dxa" w:w="140"/>
              <w:bottom w:type="dxa" w:w="100"/>
              <w:right w:type="dxa" w:w="140"/>
            </w:tcMar>
          </w:tcPr>
          <w:p>
            <w:pPr>
              <w:spacing w:after="0" w:before="0"/>
            </w:pPr>
            <w:r>
              <w:rPr>
                <w:rFonts w:ascii="Arial" w:cs="Arial" w:eastAsia="Arial" w:hAnsi="Arial"/>
                <w:b/>
                <w:bCs/>
                <w:i w:val="false"/>
                <w:iCs w:val="false"/>
                <w:color w:val="C0392B"/>
                <w:sz w:val="20"/>
                <w:szCs w:val="20"/>
              </w:rPr>
              <w:t xml:space="preserve">Production only ⚠️</w:t>
            </w:r>
          </w:p>
        </w:tc>
      </w:tr>
      <w:tr>
        <w:tc>
          <w:tcPr>
            <w:tcW w:type="dxa" w:w="3000"/>
            <w:tcBorders>
              <w:top w:val="single" w:color="E2D9CC" w:sz="4"/>
              <w:left w:val="single" w:color="E2D9CC" w:sz="4"/>
              <w:bottom w:val="single" w:color="E2D9CC" w:sz="4"/>
              <w:right w:val="single" w:color="E2D9CC" w:sz="4"/>
            </w:tcBorders>
            <w:shd w:fill="EEF2F8" w:val="clear"/>
            <w:tcMar>
              <w:top w:type="dxa" w:w="100"/>
              <w:left w:type="dxa" w:w="140"/>
              <w:bottom w:type="dxa" w:w="100"/>
              <w:right w:type="dxa" w:w="140"/>
            </w:tcMar>
          </w:tcPr>
          <w:p>
            <w:pPr>
              <w:spacing w:after="0" w:before="0"/>
            </w:pPr>
            <w:r>
              <w:rPr>
                <w:rFonts w:ascii="Courier New" w:cs="Courier New" w:eastAsia="Courier New" w:hAnsi="Courier New"/>
                <w:b/>
                <w:bCs/>
                <w:color w:val="2D5A8E"/>
                <w:sz w:val="18"/>
                <w:szCs w:val="18"/>
              </w:rPr>
              <w:t xml:space="preserve">ALLOWED_ORIGIN</w:t>
            </w:r>
          </w:p>
        </w:tc>
        <w:tc>
          <w:tcPr>
            <w:tcW w:type="dxa" w:w="362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Leave blank for now — add your domain in Phase 4</w:t>
            </w:r>
          </w:p>
        </w:tc>
        <w:tc>
          <w:tcPr>
            <w:tcW w:type="dxa" w:w="2400"/>
            <w:tcBorders>
              <w:top w:val="single" w:color="E2D9CC" w:sz="4"/>
              <w:left w:val="single" w:color="E2D9CC" w:sz="4"/>
              <w:bottom w:val="single" w:color="E2D9CC" w:sz="4"/>
              <w:right w:val="single" w:color="E2D9CC" w:sz="4"/>
            </w:tcBorders>
            <w:shd w:fill="E8F5EE"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2E7D52"/>
                <w:sz w:val="20"/>
                <w:szCs w:val="20"/>
              </w:rPr>
              <w:t xml:space="preserve">All environments</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0392B" w:sz="16"/>
              <w:bottom w:val="single" w:color="E2D9CC" w:sz="2"/>
              <w:right w:val="single" w:color="E2D9CC" w:sz="2"/>
            </w:tcBorders>
            <w:shd w:fill="FDECEA"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0392B"/>
                <w:sz w:val="22"/>
                <w:szCs w:val="22"/>
              </w:rPr>
              <w:t xml:space="preserve">For SUPABASE_SERVICE_ROLE_KEY:  </w:t>
            </w:r>
            <w:r>
              <w:rPr>
                <w:rFonts w:ascii="Arial" w:cs="Arial" w:eastAsia="Arial" w:hAnsi="Arial"/>
                <w:b w:val="false"/>
                <w:bCs w:val="false"/>
                <w:i w:val="false"/>
                <w:iCs w:val="false"/>
                <w:color w:val="1A1714"/>
                <w:sz w:val="22"/>
                <w:szCs w:val="22"/>
              </w:rPr>
              <w:t xml:space="preserve">When adding this variable, change the "Environment" dropdown to "Production" only. This ensures the secret key is never used in preview or development environments where it is less strictly controlled.</w:t>
            </w:r>
          </w:p>
        </w:tc>
      </w:tr>
    </w:tbl>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2E7D52" w:sz="16"/>
              <w:bottom w:val="single" w:color="E2D9CC" w:sz="2"/>
              <w:right w:val="single" w:color="E2D9CC" w:sz="2"/>
            </w:tcBorders>
            <w:shd w:fill="E8F5EE"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2E7D52"/>
                <w:sz w:val="22"/>
                <w:szCs w:val="22"/>
              </w:rPr>
              <w:t xml:space="preserve">Auto-deployment is on by default.  </w:t>
            </w:r>
            <w:r>
              <w:rPr>
                <w:rFonts w:ascii="Arial" w:cs="Arial" w:eastAsia="Arial" w:hAnsi="Arial"/>
                <w:b w:val="false"/>
                <w:bCs w:val="false"/>
                <w:i w:val="false"/>
                <w:iCs w:val="false"/>
                <w:color w:val="1A1714"/>
                <w:sz w:val="22"/>
                <w:szCs w:val="22"/>
              </w:rPr>
              <w:t xml:space="preserve">Every time you update any file in your GitHub repository, Vercel automatically re-deploys within about 30 seconds. No manual steps needed.</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Phase 4 — Connect your custom domain</w:t>
      </w:r>
    </w:p>
    <w:p>
      <w:pPr>
        <w:spacing w:after="160" w:before="0"/>
        <w:jc w:val="left"/>
      </w:pPr>
      <w:r>
        <w:rPr>
          <w:rFonts w:ascii="Arial" w:cs="Arial" w:eastAsia="Arial" w:hAnsi="Arial"/>
          <w:b w:val="false"/>
          <w:bCs w:val="false"/>
          <w:i w:val="false"/>
          <w:iCs w:val="false"/>
          <w:color w:val="1A1714"/>
          <w:sz w:val="22"/>
          <w:szCs w:val="22"/>
        </w:rPr>
        <w:t xml:space="preserve">This step points your domain (e.g. bench.yourbusiness.com.au) at your Vercel deployment. You will need access to your domain's DNS settings — usually managed through whoever registered your domain (e.g. Crazy Domains, GoDaddy, Netfleet).</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Add your domain in Vercel</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In your Vercel project, go to Settings → Domains. Type in the subdomain you want to use, for example bench.yourbusiness.com.au. Click Add. Vercel will show you a CNAME record value to copy.</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Update your DNS settings</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Log in to wherever your domain is registered. Find the DNS settings. Add a new CNAME record with the Name set to "bench" (or whatever subdomain you chose) and the Value set to what Vercel showed you. Save it.</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Update the ALLOWED_ORIGIN variable in Vercel</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back to Vercel → Settings → Environment Variables. Find the ALLOWED_ORIGIN variable you added earlier and edit it. Set the value to your full domain, for example https://bench.yourbusiness.com.au (include the https://). Save and Vercel will redeploy automatically.</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Wait for DNS to update</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DNS changes can take anywhere from 5 minutes to 24 hours to take effect globally. This is completely normal. Check back later if it does not work immediately. Vercel handles your SSL certificate (the padlock) automatically — you do not need to do anything for that.</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5</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Verify and test</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Go back to Vercel → Settings → Domains. Once DNS has updated, you will see a green tick. Visit your custom domain in a browser and confirm Bench loads. Sign in and do a quick test — create a job, upload a photo, add a comment.</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Phase 5 — Create your first admin user</w:t>
      </w:r>
    </w:p>
    <w:p>
      <w:pPr>
        <w:spacing w:after="160" w:before="0"/>
        <w:jc w:val="left"/>
      </w:pPr>
      <w:r>
        <w:rPr>
          <w:rFonts w:ascii="Arial" w:cs="Arial" w:eastAsia="Arial" w:hAnsi="Arial"/>
          <w:b w:val="false"/>
          <w:bCs w:val="false"/>
          <w:i w:val="false"/>
          <w:iCs w:val="false"/>
          <w:color w:val="1A1714"/>
          <w:sz w:val="22"/>
          <w:szCs w:val="22"/>
        </w:rPr>
        <w:t xml:space="preserve">Bench uses email-based login. No passwords are stored in the code — everything is managed securely through Supabase. You need to create your admin account directly in Supabase before anyone can log in.</w:t>
      </w:r>
    </w:p>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26"/>
      </w:tblGrid>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1</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Go to Supabase Authentication</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In your Supabase project, click "Authentication" in the left menu, then click "Users".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2</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Create your admin user</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Click "Invite user". Enter your email address. Click "Send invitation". You will receive an email with a link to set your password — click it and follow the steps.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3</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Set your role to admin</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In Supabase, click "Table Editor" in the left menu. Open the "profiles" table. Find the row with your email address. Click the "role" column for your row and change the value from "staff" to "admin". Click the tick to save.</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4</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Sign in to Bench</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Visit your Bench URL. Sign in with your email address and the password you just set. You should see the full admin navigation including the Admin and Bulk Update sections.</w:t>
            </w:r>
          </w:p>
        </w:tc>
      </w:tr>
      <w:tr>
        <w:tc>
          <w:tcPr>
            <w:tcW w:type="dxa" w:w="600"/>
            <w:tcBorders>
              <w:top w:val="single" w:color="E2D9CC" w:sz="4"/>
              <w:left w:val="single" w:color="E2D9CC" w:sz="4"/>
              <w:bottom w:val="single" w:color="E2D9CC" w:sz="4"/>
              <w:right w:val="single" w:color="E2D9CC" w:sz="4"/>
            </w:tcBorders>
            <w:shd w:fill="1A1714" w:val="clear"/>
            <w:tcMar>
              <w:top w:type="dxa" w:w="120"/>
              <w:left w:type="dxa" w:w="160"/>
              <w:bottom w:type="dxa" w:w="120"/>
              <w:right w:type="dxa" w:w="160"/>
            </w:tcMar>
            <w:vAlign w:val="center"/>
          </w:tcPr>
          <w:p>
            <w:pPr>
              <w:spacing w:after="0" w:before="0"/>
              <w:jc w:val="center"/>
            </w:pPr>
            <w:r>
              <w:rPr>
                <w:rFonts w:ascii="Arial" w:cs="Arial" w:eastAsia="Arial" w:hAnsi="Arial"/>
                <w:b/>
                <w:bCs/>
                <w:i w:val="false"/>
                <w:iCs w:val="false"/>
                <w:color w:val="FFFFFF"/>
                <w:sz w:val="24"/>
                <w:szCs w:val="24"/>
              </w:rPr>
              <w:t xml:space="preserve">5</w:t>
            </w:r>
          </w:p>
        </w:tc>
        <w:tc>
          <w:tcPr>
            <w:tcW w:type="dxa" w:w="2000"/>
            <w:tcBorders>
              <w:top w:val="single" w:color="E2D9CC" w:sz="4"/>
              <w:left w:val="single" w:color="E2D9CC" w:sz="4"/>
              <w:bottom w:val="single" w:color="E2D9CC" w:sz="4"/>
              <w:right w:val="single" w:color="E2D9CC" w:sz="4"/>
            </w:tcBorders>
            <w:shd w:fill="F7F3EC" w:val="clear"/>
            <w:tcMar>
              <w:top w:type="dxa" w:w="120"/>
              <w:left w:type="dxa" w:w="160"/>
              <w:bottom w:type="dxa" w:w="120"/>
              <w:right w:type="dxa" w:w="160"/>
            </w:tcMar>
            <w:vAlign w:val="center"/>
          </w:tcPr>
          <w:p>
            <w:pPr>
              <w:spacing w:after="0" w:before="0"/>
            </w:pPr>
            <w:r>
              <w:rPr>
                <w:rFonts w:ascii="Arial" w:cs="Arial" w:eastAsia="Arial" w:hAnsi="Arial"/>
                <w:b/>
                <w:bCs/>
                <w:i w:val="false"/>
                <w:iCs w:val="false"/>
                <w:color w:val="1A1714"/>
                <w:sz w:val="22"/>
                <w:szCs w:val="22"/>
              </w:rPr>
              <w:t xml:space="preserve">Invite your staff</w:t>
            </w:r>
          </w:p>
        </w:tc>
        <w:tc>
          <w:tcPr>
            <w:tcW w:type="dxa" w:w="6426"/>
            <w:tcBorders>
              <w:top w:val="single" w:color="E2D9CC" w:sz="4"/>
              <w:left w:val="single" w:color="E2D9CC" w:sz="4"/>
              <w:bottom w:val="single" w:color="E2D9CC" w:sz="4"/>
              <w:right w:val="single" w:color="E2D9CC" w:sz="4"/>
            </w:tcBorders>
            <w:shd w:fill="FFFFFF" w:val="clear"/>
            <w:tcMar>
              <w:top w:type="dxa" w:w="120"/>
              <w:left w:type="dxa" w:w="160"/>
              <w:bottom w:type="dxa" w:w="120"/>
              <w:right w:type="dxa" w:w="160"/>
            </w:tcMar>
          </w:tcPr>
          <w:p>
            <w:pPr>
              <w:spacing w:after="0" w:before="0"/>
            </w:pPr>
            <w:r>
              <w:rPr>
                <w:rFonts w:ascii="Arial" w:cs="Arial" w:eastAsia="Arial" w:hAnsi="Arial"/>
                <w:b w:val="false"/>
                <w:bCs w:val="false"/>
                <w:i w:val="false"/>
                <w:iCs w:val="false"/>
                <w:color w:val="1A1714"/>
                <w:sz w:val="22"/>
                <w:szCs w:val="22"/>
              </w:rPr>
              <w:t xml:space="preserve">Once signed in as admin, go to the Admin page in Bench and use the "Invite user" button to add your staff. They will each receive an email invitation and can set their own password.</w:t>
            </w:r>
          </w:p>
        </w:tc>
      </w:tr>
    </w:tbl>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9A84C" w:sz="16"/>
              <w:bottom w:val="single" w:color="E2D9CC" w:sz="2"/>
              <w:right w:val="single" w:color="E2D9CC" w:sz="2"/>
            </w:tcBorders>
            <w:shd w:fill="FBF6EC"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9A84C"/>
                <w:sz w:val="22"/>
                <w:szCs w:val="22"/>
              </w:rPr>
              <w:t xml:space="preserve">Staff do not need Supabase access.  </w:t>
            </w:r>
            <w:r>
              <w:rPr>
                <w:rFonts w:ascii="Arial" w:cs="Arial" w:eastAsia="Arial" w:hAnsi="Arial"/>
                <w:b w:val="false"/>
                <w:bCs w:val="false"/>
                <w:i w:val="false"/>
                <w:iCs w:val="false"/>
                <w:color w:val="1A1714"/>
                <w:sz w:val="22"/>
                <w:szCs w:val="22"/>
              </w:rPr>
              <w:t xml:space="preserve">Only you (the business owner) ever needs to log into Supabase. Your staff log in through the Bench web address only.</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After deployment — what is different</w:t>
      </w:r>
    </w:p>
    <w:p>
      <w:pPr>
        <w:spacing w:after="160" w:before="0"/>
        <w:jc w:val="left"/>
      </w:pPr>
      <w:r>
        <w:rPr>
          <w:rFonts w:ascii="Arial" w:cs="Arial" w:eastAsia="Arial" w:hAnsi="Arial"/>
          <w:b w:val="false"/>
          <w:bCs w:val="false"/>
          <w:i w:val="false"/>
          <w:iCs w:val="false"/>
          <w:color w:val="1A1714"/>
          <w:sz w:val="22"/>
          <w:szCs w:val="22"/>
        </w:rPr>
        <w:t xml:space="preserve">Once Bench is live with the Supabase backend, a few things work differently from the prototype version you tested locally.</w:t>
      </w:r>
    </w:p>
    <w:p>
      <w:pPr>
        <w:spacing w:after="0" w:before="80"/>
      </w:pPr>
      <w:r>
        <w:t xml:space="preserve"/>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All data is shared in real time. A job created on one device appears for all staff on their next page load.</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Photos are stored securely in Supabase Storage, not in the browser. Each photo is only viewable by someone who is logged in — direct links do not work without a Bench account.</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Photos can be viewed in the built-in photo viewer and downloaded using the Download button. This is useful when clients ask about previous repairs — you can pull up the intake photos on any device.</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User accounts are managed centrally from the Admin page. Staff log in with the same email and password from any device.</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Data is backed up automatically by Supabase. You do not need to do anything for this.</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Admin actions (inviting and removing staff) are protected by a secure server function. Even if someone intercepted network traffic, they could not perform admin actions without a valid admin login.</w:t>
      </w:r>
    </w:p>
    <w:p>
      <w:pPr>
        <w:spacing w:after="0" w:before="200"/>
      </w:pPr>
      <w:r>
        <w:t xml:space="preserve"/>
      </w:r>
    </w:p>
    <w:p>
      <w:pPr>
        <w:pStyle w:val="Heading1"/>
        <w:pBdr>
          <w:bottom w:val="single" w:color="C9A84C" w:sz="4" w:space="6"/>
        </w:pBdr>
        <w:spacing w:after="160" w:before="480"/>
      </w:pPr>
      <w:r>
        <w:rPr>
          <w:rFonts w:ascii="Arial" w:cs="Arial" w:eastAsia="Arial" w:hAnsi="Arial"/>
          <w:b/>
          <w:bCs/>
          <w:color w:val="1A1714"/>
          <w:sz w:val="32"/>
          <w:szCs w:val="32"/>
        </w:rPr>
        <w:t xml:space="preserve">Security — what is protected and how</w:t>
      </w:r>
    </w:p>
    <w:p>
      <w:pPr>
        <w:spacing w:after="160" w:before="0"/>
        <w:jc w:val="left"/>
      </w:pPr>
      <w:r>
        <w:rPr>
          <w:rFonts w:ascii="Arial" w:cs="Arial" w:eastAsia="Arial" w:hAnsi="Arial"/>
          <w:b w:val="false"/>
          <w:bCs w:val="false"/>
          <w:i w:val="false"/>
          <w:iCs w:val="false"/>
          <w:color w:val="1A1714"/>
          <w:sz w:val="22"/>
          <w:szCs w:val="22"/>
        </w:rPr>
        <w:t xml:space="preserve">Bench was built with a clear security model. Here is a plain-language summary of what is protected and what to be aware of.</w:t>
      </w:r>
    </w:p>
    <w:p>
      <w:pPr>
        <w:spacing w:after="0" w:before="120"/>
      </w:pPr>
      <w:r>
        <w:t xml:space="preserve"/>
      </w:r>
    </w:p>
    <w:p>
      <w:pPr>
        <w:pStyle w:val="Heading2"/>
        <w:spacing w:after="120" w:before="360"/>
      </w:pPr>
      <w:r>
        <w:rPr>
          <w:rFonts w:ascii="Arial" w:cs="Arial" w:eastAsia="Arial" w:hAnsi="Arial"/>
          <w:b/>
          <w:bCs/>
          <w:color w:val="1A1714"/>
          <w:sz w:val="26"/>
          <w:szCs w:val="26"/>
        </w:rPr>
        <w:t xml:space="preserve">What is protected</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Photos cannot be accessed without a Bench account. The storage bucket is private — even knowing the file path gives you nothing without a valid login session.</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Photo links expire after 1 hour. Bench generates short-lived links each time a job is opened. If someone copied a link and tried it later, it would not work.</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Admin actions (inviting and removing users) require both a valid login and an admin role. They run on a secure server — not in the browser.</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The service_role database key is only ever on Vercel's servers. It is never sent to the browser, never in your code files, and never in GitHub.</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All traffic is encrypted via HTTPS. Vercel handles this automatically.</w:t>
      </w:r>
    </w:p>
    <w:p>
      <w:pPr>
        <w:spacing w:after="0" w:before="120"/>
      </w:pPr>
      <w:r>
        <w:t xml:space="preserve"/>
      </w:r>
    </w:p>
    <w:p>
      <w:pPr>
        <w:pStyle w:val="Heading2"/>
        <w:spacing w:after="120" w:before="360"/>
      </w:pPr>
      <w:r>
        <w:rPr>
          <w:rFonts w:ascii="Arial" w:cs="Arial" w:eastAsia="Arial" w:hAnsi="Arial"/>
          <w:b/>
          <w:bCs/>
          <w:color w:val="1A1714"/>
          <w:sz w:val="26"/>
          <w:szCs w:val="26"/>
        </w:rPr>
        <w:t xml:space="preserve">What to be aware of</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A logged-in staff member could copy a photo link and share it during the 1-hour window it is valid. This is a limitation of how photo sharing works on the internet — not specific to Bench. If a staff member shares a photo link externally, it works for up to 1 hour then expires permanently.</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Bench does not log who viewed which photo. If you need a full audit trail of who accessed what, that is a more advanced feature that would require additional development.</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Your responsibility: keep your Supabase service_role key private. Do not paste it into emails, documents, or chat messages. It lives only in Vercel's environment variable settings.</w:t>
      </w:r>
    </w:p>
    <w:p>
      <w:pPr>
        <w:pStyle w:val="Heading1"/>
        <w:pBdr>
          <w:bottom w:val="single" w:color="C9A84C" w:sz="4" w:space="6"/>
        </w:pBdr>
        <w:spacing w:after="160" w:before="480"/>
      </w:pPr>
      <w:r>
        <w:rPr>
          <w:rFonts w:ascii="Arial" w:cs="Arial" w:eastAsia="Arial" w:hAnsi="Arial"/>
          <w:b/>
          <w:bCs/>
          <w:color w:val="1A1714"/>
          <w:sz w:val="32"/>
          <w:szCs w:val="32"/>
        </w:rPr>
        <w:t xml:space="preserve">If you get stuck</w:t>
      </w:r>
    </w:p>
    <w:p>
      <w:pPr>
        <w:spacing w:after="160" w:before="0"/>
        <w:jc w:val="left"/>
      </w:pPr>
      <w:r>
        <w:rPr>
          <w:rFonts w:ascii="Arial" w:cs="Arial" w:eastAsia="Arial" w:hAnsi="Arial"/>
          <w:b w:val="false"/>
          <w:bCs w:val="false"/>
          <w:i w:val="false"/>
          <w:iCs w:val="false"/>
          <w:color w:val="1A1714"/>
          <w:sz w:val="22"/>
          <w:szCs w:val="22"/>
        </w:rPr>
        <w:t xml:space="preserve">Getting stuck is completely normal, especially in Phase 2 and 3. Here is how to approach it:</w:t>
      </w:r>
    </w:p>
    <w:p>
      <w:pPr>
        <w:spacing w:after="0" w:before="80"/>
      </w:pPr>
      <w:r>
        <w:t xml:space="preserve"/>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Take a screenshot of exactly what you are seeing and bring it back to this conversation. Be specific about which phase and step you are on.</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Supabase and Vercel both have excellent free documentation at docs.supabase.com and vercel.com/docs.</w:t>
      </w:r>
    </w:p>
    <w:p>
      <w:pPr>
        <w:pStyle w:val="ListParagraph"/>
        <w:numPr>
          <w:ilvl w:val="0"/>
          <w:numId w:val="2"/>
        </w:numPr>
        <w:spacing w:after="80" w:before="40"/>
      </w:pPr>
      <w:r>
        <w:rPr>
          <w:rFonts w:ascii="Arial" w:cs="Arial" w:eastAsia="Arial" w:hAnsi="Arial"/>
          <w:b w:val="false"/>
          <w:bCs w:val="false"/>
          <w:i w:val="false"/>
          <w:iCs w:val="false"/>
          <w:color w:val="1A1714"/>
          <w:sz w:val="22"/>
          <w:szCs w:val="22"/>
        </w:rPr>
        <w:t xml:space="preserve">If you hit a wall and want to hand it to a web developer, the code is already written. Any developer familiar with Supabase and Vercel can complete the setup in under a day using this guide and the Bench files.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D9CC" w:sz="2"/>
              <w:left w:val="thick" w:color="C9A84C" w:sz="16"/>
              <w:bottom w:val="single" w:color="E2D9CC" w:sz="2"/>
              <w:right w:val="single" w:color="E2D9CC" w:sz="2"/>
            </w:tcBorders>
            <w:shd w:fill="FBF6EC" w:val="clear"/>
            <w:tcMar>
              <w:top w:type="dxa" w:w="120"/>
              <w:left w:type="dxa" w:w="200"/>
              <w:bottom w:type="dxa" w:w="120"/>
              <w:right w:type="dxa" w:w="160"/>
            </w:tcMar>
          </w:tcPr>
          <w:p>
            <w:pPr>
              <w:spacing w:after="0" w:before="0"/>
            </w:pPr>
            <w:r>
              <w:rPr>
                <w:rFonts w:ascii="Arial" w:cs="Arial" w:eastAsia="Arial" w:hAnsi="Arial"/>
                <w:b/>
                <w:bCs/>
                <w:i w:val="false"/>
                <w:iCs w:val="false"/>
                <w:color w:val="1A1714"/>
                <w:sz w:val="22"/>
                <w:szCs w:val="22"/>
              </w:rPr>
              <w:t xml:space="preserve">💡  </w:t>
            </w:r>
            <w:r>
              <w:rPr>
                <w:rFonts w:ascii="Arial" w:cs="Arial" w:eastAsia="Arial" w:hAnsi="Arial"/>
                <w:b/>
                <w:bCs/>
                <w:i w:val="false"/>
                <w:iCs w:val="false"/>
                <w:color w:val="C9A84C"/>
                <w:sz w:val="22"/>
                <w:szCs w:val="22"/>
              </w:rPr>
              <w:t xml:space="preserve">When you are ready to proceed:  </w:t>
            </w:r>
            <w:r>
              <w:rPr>
                <w:rFonts w:ascii="Arial" w:cs="Arial" w:eastAsia="Arial" w:hAnsi="Arial"/>
                <w:b w:val="false"/>
                <w:bCs w:val="false"/>
                <w:i w:val="false"/>
                <w:iCs w:val="false"/>
                <w:color w:val="1A1714"/>
                <w:sz w:val="22"/>
                <w:szCs w:val="22"/>
              </w:rPr>
              <w:t xml:space="preserve">Come back to the conversation with any questions. Say "I am stuck on Phase X, step Y" and describe what you are seeing. A screenshot helps enormously.</w:t>
            </w:r>
          </w:p>
        </w:tc>
      </w:tr>
    </w:tbl>
    <w:p>
      <w:pPr>
        <w:pStyle w:val="Heading1"/>
        <w:pBdr>
          <w:bottom w:val="single" w:color="C9A84C" w:sz="4" w:space="6"/>
        </w:pBdr>
        <w:spacing w:after="160" w:before="480"/>
      </w:pPr>
      <w:r>
        <w:rPr>
          <w:rFonts w:ascii="Arial" w:cs="Arial" w:eastAsia="Arial" w:hAnsi="Arial"/>
          <w:b/>
          <w:bCs/>
          <w:color w:val="1A1714"/>
          <w:sz w:val="32"/>
          <w:szCs w:val="32"/>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Phase</w:t>
            </w:r>
          </w:p>
        </w:tc>
        <w:tc>
          <w:tcPr>
            <w:tcW w:type="dxa" w:w="2256"/>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What you're doing</w:t>
            </w:r>
          </w:p>
        </w:tc>
        <w:tc>
          <w:tcPr>
            <w:tcW w:type="dxa" w:w="2256"/>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Service</w:t>
            </w:r>
          </w:p>
        </w:tc>
        <w:tc>
          <w:tcPr>
            <w:tcW w:type="dxa" w:w="2256"/>
            <w:tcBorders>
              <w:top w:val="single" w:color="E2D9CC" w:sz="4"/>
              <w:left w:val="single" w:color="E2D9CC" w:sz="4"/>
              <w:bottom w:val="single" w:color="E2D9CC" w:sz="4"/>
              <w:right w:val="single" w:color="E2D9CC" w:sz="4"/>
            </w:tcBorders>
            <w:shd w:fill="1A1714" w:val="clear"/>
            <w:tcMar>
              <w:top w:type="dxa" w:w="100"/>
              <w:left w:type="dxa" w:w="140"/>
              <w:bottom w:type="dxa" w:w="100"/>
              <w:right w:type="dxa" w:w="140"/>
            </w:tcMar>
          </w:tcPr>
          <w:p>
            <w:pPr>
              <w:spacing w:after="0" w:before="0"/>
            </w:pPr>
            <w:r>
              <w:rPr>
                <w:rFonts w:ascii="Arial" w:cs="Arial" w:eastAsia="Arial" w:hAnsi="Arial"/>
                <w:b/>
                <w:bCs/>
                <w:i w:val="false"/>
                <w:iCs w:val="false"/>
                <w:color w:val="FFFFFF"/>
                <w:sz w:val="20"/>
                <w:szCs w:val="20"/>
              </w:rPr>
              <w:t xml:space="preserve">Cost</w:t>
            </w:r>
          </w:p>
        </w:tc>
      </w:tr>
      <w:tr>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Phase 1</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Upload Bench code to GitHub</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GitHub</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w:t>
            </w:r>
          </w:p>
        </w:tc>
      </w:tr>
      <w:tr>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Phase 2</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Set up the database</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Supabase</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w:t>
            </w:r>
          </w:p>
        </w:tc>
      </w:tr>
      <w:tr>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Phase 3</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Put Bench on the internet</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Vercel</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w:t>
            </w:r>
          </w:p>
        </w:tc>
      </w:tr>
      <w:tr>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Phase 4</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Connect your custom domain</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Your registrar</w:t>
            </w:r>
          </w:p>
        </w:tc>
        <w:tc>
          <w:tcPr>
            <w:tcW w:type="dxa" w:w="2256"/>
            <w:tcBorders>
              <w:top w:val="single" w:color="E2D9CC" w:sz="4"/>
              <w:left w:val="single" w:color="E2D9CC" w:sz="4"/>
              <w:bottom w:val="single" w:color="E2D9CC" w:sz="4"/>
              <w:right w:val="single" w:color="E2D9CC" w:sz="4"/>
            </w:tcBorders>
            <w:shd w:fill="F7F3EC"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w:t>
            </w:r>
          </w:p>
        </w:tc>
      </w:tr>
      <w:tr>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Phase 5</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Create your admin account</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Supabase</w:t>
            </w:r>
          </w:p>
        </w:tc>
        <w:tc>
          <w:tcPr>
            <w:tcW w:type="dxa" w:w="2256"/>
            <w:tcBorders>
              <w:top w:val="single" w:color="E2D9CC" w:sz="4"/>
              <w:left w:val="single" w:color="E2D9CC" w:sz="4"/>
              <w:bottom w:val="single" w:color="E2D9CC" w:sz="4"/>
              <w:right w:val="single" w:color="E2D9CC" w:sz="4"/>
            </w:tcBorders>
            <w:shd w:fill="FFFFFF" w:val="clear"/>
            <w:tcMar>
              <w:top w:type="dxa" w:w="100"/>
              <w:left w:type="dxa" w:w="140"/>
              <w:bottom w:type="dxa" w:w="100"/>
              <w:right w:type="dxa" w:w="140"/>
            </w:tcMar>
          </w:tcPr>
          <w:p>
            <w:pPr>
              <w:spacing w:after="0" w:before="0"/>
            </w:pPr>
            <w:r>
              <w:rPr>
                <w:rFonts w:ascii="Arial" w:cs="Arial" w:eastAsia="Arial" w:hAnsi="Arial"/>
                <w:b w:val="false"/>
                <w:bCs w:val="false"/>
                <w:i w:val="false"/>
                <w:iCs w:val="false"/>
                <w:color w:val="1A1714"/>
                <w:sz w:val="20"/>
                <w:szCs w:val="20"/>
              </w:rPr>
              <w:t xml:space="preserve">Free</w:t>
            </w:r>
          </w:p>
        </w:tc>
      </w:tr>
    </w:tbl>
    <w:p>
      <w:pPr>
        <w:spacing w:after="0" w:before="80"/>
      </w:pPr>
      <w:r>
        <w:t xml:space="preserve"/>
      </w:r>
    </w:p>
    <w:p>
      <w:pPr>
        <w:spacing w:after="160" w:before="0"/>
        <w:jc w:val="left"/>
      </w:pPr>
      <w:r>
        <w:rPr>
          <w:rFonts w:ascii="Arial" w:cs="Arial" w:eastAsia="Arial" w:hAnsi="Arial"/>
          <w:b w:val="false"/>
          <w:bCs w:val="false"/>
          <w:i/>
          <w:iCs/>
          <w:color w:val="7A7268"/>
          <w:sz w:val="18"/>
          <w:szCs w:val="18"/>
        </w:rPr>
        <w:t xml:space="preserve">* You already own your domain. Adding a subdomain (bench.) costs nothing extra.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C" w:sz="2" w:space="8"/>
      </w:pBdr>
      <w:jc w:val="center"/>
    </w:pPr>
    <w:r>
      <w:rPr>
        <w:rFonts w:ascii="Arial" w:cs="Arial" w:eastAsia="Arial" w:hAnsi="Arial"/>
        <w:b w:val="false"/>
        <w:bCs w:val="false"/>
        <w:i w:val="false"/>
        <w:iCs w:val="false"/>
        <w:color w:val="7A7268"/>
        <w:sz w:val="18"/>
        <w:szCs w:val="18"/>
      </w:rPr>
      <w:t xml:space="preserve">Bench — Deployment Guide   ·   Confidential   ·   Page </w:t>
    </w:r>
    <w:r>
      <w:rPr>
        <w:rFonts w:ascii="Arial" w:cs="Arial" w:eastAsia="Arial" w:hAnsi="Arial"/>
        <w:color w:val="7A7268"/>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7A7268"/>
        <w:sz w:val="18"/>
        <w:szCs w:val="18"/>
      </w:rPr>
      <w:t xml:space="preserve"> of </w:t>
    </w:r>
    <w:r>
      <w:rPr>
        <w:rFonts w:ascii="Arial" w:cs="Arial" w:eastAsia="Arial" w:hAnsi="Arial"/>
        <w:color w:val="7A72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714"/>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A171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2026-05-05T07:51:51.199Z</dcterms:created>
  <dcterms:modified xsi:type="dcterms:W3CDTF">2026-05-05T07:51:51.199Z</dcterms:modified>
</cp:coreProperties>
</file>

<file path=docProps/custom.xml><?xml version="1.0" encoding="utf-8"?>
<Properties xmlns="http://schemas.openxmlformats.org/officeDocument/2006/custom-properties" xmlns:vt="http://schemas.openxmlformats.org/officeDocument/2006/docPropsVTypes"/>
</file>