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17:06:45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low-quality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display customer reviews and ratings to build trust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0.46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Clothing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women. Perfect for modern women who value comfort and style.</w:t>
      </w:r>
    </w:p>
    <w:p>
      <w:pPr>
        <w:pStyle w:val="ListNumber"/>
      </w:pPr>
      <w:r>
        <w:t>3. Shop the latest women's clothing trends at Knitting Knot. From office wear to party dresses, we have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content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improve search engine visibility</w:t>
      </w:r>
    </w:p>
    <w:p>
      <w:pPr>
        <w:pStyle w:val="ListBullet"/>
      </w:pPr>
      <w:r>
        <w:t>optimize images by adding alt tags and compressing file sizes</w:t>
      </w:r>
    </w:p>
    <w:p>
      <w:pPr>
        <w:pStyle w:val="ListBullet"/>
      </w:pPr>
      <w:r>
        <w:t>ensure proper header tag structure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