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D5" w:rsidRPr="004A1FD5" w:rsidRDefault="004A1FD5" w:rsidP="00401462">
      <w:pPr>
        <w:jc w:val="center"/>
        <w:rPr>
          <w:b/>
          <w:sz w:val="44"/>
          <w:lang w:val="en-US"/>
        </w:rPr>
      </w:pPr>
      <w:r>
        <w:rPr>
          <w:b/>
          <w:sz w:val="44"/>
          <w:lang w:val="en-US"/>
        </w:rPr>
        <w:t>Insurance Price Prediction</w:t>
      </w:r>
    </w:p>
    <w:p w:rsidR="004A1FD5" w:rsidRPr="004A1FD5" w:rsidRDefault="004A1FD5" w:rsidP="004A1FD5">
      <w:pPr>
        <w:pStyle w:val="NormalWeb"/>
        <w:rPr>
          <w:rFonts w:asciiTheme="minorHAnsi" w:hAnsiTheme="minorHAnsi" w:cstheme="minorHAnsi"/>
          <w:b/>
          <w:sz w:val="44"/>
          <w:szCs w:val="44"/>
        </w:rPr>
      </w:pPr>
      <w:r w:rsidRPr="004A1FD5">
        <w:rPr>
          <w:rFonts w:asciiTheme="minorHAnsi" w:hAnsiTheme="minorHAnsi" w:cstheme="minorHAnsi"/>
          <w:b/>
          <w:sz w:val="44"/>
          <w:szCs w:val="44"/>
        </w:rPr>
        <w:t>Problem Statement</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The insurance industry is highly reliant on accurate premium pricing to balance profitability and customer satisfaction. However, several challenges make it difficult for insurance companies to calculate premiums effectively. Traditional risk assessment methods often lack the precision and granularity required to accurately account for individual customer risk profiles. This creates a significant gap between actual risk factors and the premium rates charged, leading to inefficiencies and potential losses.</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Additionally, manual processes for calculating premiums are both time-consuming and prone to human error, which can cause inconsistencies in pricing. This issue is further exacerbated by the limited use of available demographic and health-related data, which often remains underutilized despite its importance in determining risk. The inconsistent pricing strategies across different regions also add to the complexity of the problem, creating disparities in how premiums are calculated across geographic areas.</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Moreover, the industry struggles to adapt to changing risk factors, such as emerging health trends, lifestyle changes, and technological advancements. There is a growing demand for more personalized insurance offerings that take into account individual customer characteristics, but the industry’s current systems are not equipped to provide this level of customization. Finally, the lack of transparency in premium calculations leads to customer dissatisfaction, as customers are often unclear about how their premiums are determined.</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To address these challenges, the Insurance Price Prediction Project seeks to develop a machine learning-based solution that leverages advanced data analytics and predictive models. The goal is to create a system that can accurately predict insurance prices based on a variety of factors, such as age, BMI (Body Mass Index), smoking status, region, and more. By using machine learning, insurance companies can shift from traditional pricing methods to data-driven pricing strategies, resulting in more precise, fair, and transparent premium calculations.</w:t>
      </w: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Pr="004A1FD5" w:rsidRDefault="004A1FD5" w:rsidP="004A1FD5">
      <w:pPr>
        <w:pStyle w:val="NormalWeb"/>
        <w:rPr>
          <w:rFonts w:asciiTheme="minorHAnsi" w:hAnsiTheme="minorHAnsi" w:cstheme="minorHAnsi"/>
          <w:b/>
          <w:sz w:val="44"/>
          <w:szCs w:val="44"/>
        </w:rPr>
      </w:pPr>
      <w:r w:rsidRPr="004A1FD5">
        <w:rPr>
          <w:rFonts w:asciiTheme="minorHAnsi" w:hAnsiTheme="minorHAnsi" w:cstheme="minorHAnsi"/>
          <w:b/>
          <w:sz w:val="44"/>
          <w:szCs w:val="44"/>
        </w:rPr>
        <w:t>Functional Requirements</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The project’s functional requirements are organized into key areas, ensuring the system is both robust and user-friendly.</w:t>
      </w:r>
    </w:p>
    <w:p w:rsidR="004A1FD5" w:rsidRPr="004A1FD5" w:rsidRDefault="004A1FD5" w:rsidP="004A1FD5">
      <w:pPr>
        <w:pStyle w:val="NormalWeb"/>
        <w:rPr>
          <w:rFonts w:asciiTheme="minorHAnsi" w:hAnsiTheme="minorHAnsi" w:cstheme="minorHAnsi"/>
          <w:b/>
          <w:sz w:val="32"/>
          <w:szCs w:val="32"/>
        </w:rPr>
      </w:pPr>
      <w:r w:rsidRPr="004A1FD5">
        <w:rPr>
          <w:rFonts w:asciiTheme="minorHAnsi" w:hAnsiTheme="minorHAnsi" w:cstheme="minorHAnsi"/>
          <w:b/>
          <w:sz w:val="32"/>
          <w:szCs w:val="32"/>
        </w:rPr>
        <w:t>Data Collection &amp; Management</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The system must be capable of collecting and storing various types of customer demographic data, including numerical data (e.g., age, BMI) and categorical data (e.g., smoking status, region). It should support data validation to ensure the accuracy and completeness of the data, as well as data cleaning to remove inconsistencies and handle missing values. This will form the foundation for the predictive models.</w:t>
      </w:r>
    </w:p>
    <w:p w:rsidR="004A1FD5" w:rsidRPr="004A1FD5" w:rsidRDefault="004A1FD5" w:rsidP="004A1FD5">
      <w:pPr>
        <w:pStyle w:val="NormalWeb"/>
        <w:rPr>
          <w:rFonts w:asciiTheme="minorHAnsi" w:hAnsiTheme="minorHAnsi" w:cstheme="minorHAnsi"/>
          <w:b/>
          <w:sz w:val="32"/>
          <w:szCs w:val="32"/>
        </w:rPr>
      </w:pPr>
      <w:r w:rsidRPr="004A1FD5">
        <w:rPr>
          <w:rFonts w:asciiTheme="minorHAnsi" w:hAnsiTheme="minorHAnsi" w:cstheme="minorHAnsi"/>
          <w:b/>
          <w:sz w:val="32"/>
          <w:szCs w:val="32"/>
        </w:rPr>
        <w:t>Prediction System</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The core functionality of the system will be real-time insurance price prediction. It must support multiple prediction models, enabling comparison and selection of the most effective model for a given dataset. Model performance monitoring will be essential to track the accuracy of the predictions over time, and automated model retraining will ensure that the system stays up-to-date with changing data and risk factors.</w:t>
      </w:r>
    </w:p>
    <w:p w:rsidR="004A1FD5" w:rsidRPr="004A1FD5" w:rsidRDefault="004A1FD5" w:rsidP="004A1FD5">
      <w:pPr>
        <w:pStyle w:val="NormalWeb"/>
        <w:rPr>
          <w:rFonts w:asciiTheme="minorHAnsi" w:hAnsiTheme="minorHAnsi" w:cstheme="minorHAnsi"/>
          <w:b/>
          <w:sz w:val="32"/>
          <w:szCs w:val="32"/>
        </w:rPr>
      </w:pPr>
      <w:r w:rsidRPr="004A1FD5">
        <w:rPr>
          <w:rFonts w:asciiTheme="minorHAnsi" w:hAnsiTheme="minorHAnsi" w:cstheme="minorHAnsi"/>
          <w:b/>
          <w:sz w:val="32"/>
          <w:szCs w:val="32"/>
        </w:rPr>
        <w:t>User Interface (UI)</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A user-friendly interface will allow insurance agents and customers to input relevant details through an input form and view the predicted insurance prices. The UI will also provide visualizations of the key factors contributing to the price, offering transparency in how the premium is calculated. An admin dashboard will allow internal users to manage and update the predictive models as needed.</w:t>
      </w:r>
    </w:p>
    <w:p w:rsidR="004A1FD5" w:rsidRPr="004A1FD5" w:rsidRDefault="004A1FD5" w:rsidP="004A1FD5">
      <w:pPr>
        <w:pStyle w:val="NormalWeb"/>
        <w:rPr>
          <w:rFonts w:asciiTheme="minorHAnsi" w:hAnsiTheme="minorHAnsi" w:cstheme="minorHAnsi"/>
          <w:b/>
          <w:sz w:val="32"/>
          <w:szCs w:val="32"/>
        </w:rPr>
      </w:pPr>
      <w:r w:rsidRPr="004A1FD5">
        <w:rPr>
          <w:rFonts w:asciiTheme="minorHAnsi" w:hAnsiTheme="minorHAnsi" w:cstheme="minorHAnsi"/>
          <w:b/>
          <w:sz w:val="32"/>
          <w:szCs w:val="32"/>
        </w:rPr>
        <w:t>Reporting</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The system will generate prediction reports summarizing the input data and the predicted premiums. A performance metrics dashboard will display key metrics such as model accuracy and response times, while data analysis and visualization tools will offer deeper insights into trends and patterns in the insurance pricing data.</w:t>
      </w: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NormalWeb"/>
      </w:pPr>
    </w:p>
    <w:p w:rsidR="004A1FD5" w:rsidRDefault="004A1FD5" w:rsidP="004A1FD5">
      <w:pPr>
        <w:pStyle w:val="Heading4"/>
        <w:rPr>
          <w:rStyle w:val="Strong"/>
          <w:rFonts w:asciiTheme="minorHAnsi" w:hAnsiTheme="minorHAnsi" w:cstheme="minorHAnsi"/>
          <w:b/>
          <w:bCs/>
          <w:sz w:val="44"/>
          <w:szCs w:val="44"/>
        </w:rPr>
      </w:pPr>
      <w:r w:rsidRPr="004A1FD5">
        <w:rPr>
          <w:rStyle w:val="Strong"/>
          <w:rFonts w:asciiTheme="minorHAnsi" w:hAnsiTheme="minorHAnsi" w:cstheme="minorHAnsi"/>
          <w:b/>
          <w:bCs/>
          <w:sz w:val="44"/>
          <w:szCs w:val="44"/>
        </w:rPr>
        <w:lastRenderedPageBreak/>
        <w:t>Key Skills Required</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rPr>
        <w:t xml:space="preserve">Building the Insurance Price Prediction system requires expertise across multiple domains, including programming, data science, and machine learning.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Programming &amp; Development:</w:t>
      </w:r>
      <w:r w:rsidRPr="004A1FD5">
        <w:rPr>
          <w:rFonts w:asciiTheme="minorHAnsi" w:hAnsiTheme="minorHAnsi" w:cstheme="minorHAnsi"/>
        </w:rPr>
        <w:t xml:space="preserve"> Proficiency in Python, SQL, and web development (HTML, CSS, </w:t>
      </w:r>
      <w:proofErr w:type="gramStart"/>
      <w:r w:rsidRPr="004A1FD5">
        <w:rPr>
          <w:rFonts w:asciiTheme="minorHAnsi" w:hAnsiTheme="minorHAnsi" w:cstheme="minorHAnsi"/>
        </w:rPr>
        <w:t>JavaScript</w:t>
      </w:r>
      <w:proofErr w:type="gramEnd"/>
      <w:r w:rsidRPr="004A1FD5">
        <w:rPr>
          <w:rFonts w:asciiTheme="minorHAnsi" w:hAnsiTheme="minorHAnsi" w:cstheme="minorHAnsi"/>
        </w:rPr>
        <w:t xml:space="preserve">) is essential. API development skills are necessary for integrating various system components.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Data Science &amp; Machine Learning:</w:t>
      </w:r>
      <w:r w:rsidRPr="004A1FD5">
        <w:rPr>
          <w:rFonts w:asciiTheme="minorHAnsi" w:hAnsiTheme="minorHAnsi" w:cstheme="minorHAnsi"/>
        </w:rPr>
        <w:t xml:space="preserve"> A strong understanding of data </w:t>
      </w:r>
      <w:proofErr w:type="spellStart"/>
      <w:r w:rsidRPr="004A1FD5">
        <w:rPr>
          <w:rFonts w:asciiTheme="minorHAnsi" w:hAnsiTheme="minorHAnsi" w:cstheme="minorHAnsi"/>
        </w:rPr>
        <w:t>preprocessing</w:t>
      </w:r>
      <w:proofErr w:type="spellEnd"/>
      <w:r w:rsidRPr="004A1FD5">
        <w:rPr>
          <w:rFonts w:asciiTheme="minorHAnsi" w:hAnsiTheme="minorHAnsi" w:cstheme="minorHAnsi"/>
        </w:rPr>
        <w:t xml:space="preserve">, feature engineering, and machine learning algorithms is critical. Model evaluation and statistical analysis will ensure the reliability of predictions.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Tools &amp; Technologies:</w:t>
      </w:r>
      <w:r w:rsidRPr="004A1FD5">
        <w:rPr>
          <w:rFonts w:asciiTheme="minorHAnsi" w:hAnsiTheme="minorHAnsi" w:cstheme="minorHAnsi"/>
        </w:rPr>
        <w:t xml:space="preserve"> The project will use libraries and tools such as </w:t>
      </w:r>
      <w:proofErr w:type="spellStart"/>
      <w:r w:rsidRPr="004A1FD5">
        <w:rPr>
          <w:rFonts w:asciiTheme="minorHAnsi" w:hAnsiTheme="minorHAnsi" w:cstheme="minorHAnsi"/>
        </w:rPr>
        <w:t>Scikit</w:t>
      </w:r>
      <w:proofErr w:type="spellEnd"/>
      <w:r w:rsidRPr="004A1FD5">
        <w:rPr>
          <w:rFonts w:asciiTheme="minorHAnsi" w:hAnsiTheme="minorHAnsi" w:cstheme="minorHAnsi"/>
        </w:rPr>
        <w:t xml:space="preserve">-learn, Pandas, </w:t>
      </w:r>
      <w:proofErr w:type="spellStart"/>
      <w:r w:rsidRPr="004A1FD5">
        <w:rPr>
          <w:rFonts w:asciiTheme="minorHAnsi" w:hAnsiTheme="minorHAnsi" w:cstheme="minorHAnsi"/>
        </w:rPr>
        <w:t>NumPy</w:t>
      </w:r>
      <w:proofErr w:type="spellEnd"/>
      <w:r w:rsidRPr="004A1FD5">
        <w:rPr>
          <w:rFonts w:asciiTheme="minorHAnsi" w:hAnsiTheme="minorHAnsi" w:cstheme="minorHAnsi"/>
        </w:rPr>
        <w:t>, and Flask/</w:t>
      </w:r>
      <w:proofErr w:type="spellStart"/>
      <w:r w:rsidRPr="004A1FD5">
        <w:rPr>
          <w:rFonts w:asciiTheme="minorHAnsi" w:hAnsiTheme="minorHAnsi" w:cstheme="minorHAnsi"/>
        </w:rPr>
        <w:t>Django</w:t>
      </w:r>
      <w:proofErr w:type="spellEnd"/>
      <w:r w:rsidRPr="004A1FD5">
        <w:rPr>
          <w:rFonts w:asciiTheme="minorHAnsi" w:hAnsiTheme="minorHAnsi" w:cstheme="minorHAnsi"/>
        </w:rPr>
        <w:t xml:space="preserve">. Version control through Git, containerization with </w:t>
      </w:r>
      <w:proofErr w:type="spellStart"/>
      <w:r w:rsidRPr="004A1FD5">
        <w:rPr>
          <w:rFonts w:asciiTheme="minorHAnsi" w:hAnsiTheme="minorHAnsi" w:cstheme="minorHAnsi"/>
        </w:rPr>
        <w:t>Docker</w:t>
      </w:r>
      <w:proofErr w:type="spellEnd"/>
      <w:r w:rsidRPr="004A1FD5">
        <w:rPr>
          <w:rFonts w:asciiTheme="minorHAnsi" w:hAnsiTheme="minorHAnsi" w:cstheme="minorHAnsi"/>
        </w:rPr>
        <w:t xml:space="preserve">, and deployment on cloud platforms will also be integral to the project. </w:t>
      </w:r>
    </w:p>
    <w:p w:rsidR="004A1FD5" w:rsidRDefault="004A1FD5" w:rsidP="004A1FD5">
      <w:pPr>
        <w:pStyle w:val="NormalWeb"/>
        <w:rPr>
          <w:rFonts w:asciiTheme="minorHAnsi" w:hAnsiTheme="minorHAnsi" w:cstheme="minorHAnsi"/>
        </w:rPr>
      </w:pPr>
      <w:r w:rsidRPr="004A1FD5">
        <w:rPr>
          <w:rFonts w:asciiTheme="minorHAnsi" w:hAnsiTheme="minorHAnsi" w:cstheme="minorHAnsi"/>
          <w:b/>
        </w:rPr>
        <w:t>Domain Knowledge:</w:t>
      </w:r>
      <w:r w:rsidRPr="004A1FD5">
        <w:rPr>
          <w:rFonts w:asciiTheme="minorHAnsi" w:hAnsiTheme="minorHAnsi" w:cstheme="minorHAnsi"/>
        </w:rPr>
        <w:t xml:space="preserve"> A deep understanding of insurance industry practices, risk assessment, regulatory compliance, and healthcare analytics will guide the development of the predictive models and ensur</w:t>
      </w:r>
      <w:r w:rsidRPr="004A1FD5">
        <w:rPr>
          <w:rFonts w:asciiTheme="minorHAnsi" w:hAnsiTheme="minorHAnsi" w:cstheme="minorHAnsi"/>
        </w:rPr>
        <w:t>e they meet industry standards.</w:t>
      </w:r>
    </w:p>
    <w:p w:rsidR="00401462" w:rsidRPr="004A1FD5" w:rsidRDefault="00401462" w:rsidP="004A1FD5">
      <w:pPr>
        <w:pStyle w:val="NormalWeb"/>
        <w:rPr>
          <w:rFonts w:asciiTheme="minorHAnsi" w:hAnsiTheme="minorHAnsi" w:cstheme="minorHAnsi"/>
        </w:rPr>
      </w:pPr>
    </w:p>
    <w:p w:rsidR="004A1FD5" w:rsidRPr="004A1FD5" w:rsidRDefault="004A1FD5" w:rsidP="004A1FD5">
      <w:pPr>
        <w:pStyle w:val="NormalWeb"/>
        <w:rPr>
          <w:rFonts w:asciiTheme="minorHAnsi" w:hAnsiTheme="minorHAnsi" w:cstheme="minorHAnsi"/>
          <w:b/>
          <w:sz w:val="44"/>
          <w:szCs w:val="44"/>
        </w:rPr>
      </w:pPr>
      <w:r w:rsidRPr="004A1FD5">
        <w:rPr>
          <w:rFonts w:asciiTheme="minorHAnsi" w:hAnsiTheme="minorHAnsi" w:cstheme="minorHAnsi"/>
          <w:b/>
          <w:sz w:val="44"/>
          <w:szCs w:val="44"/>
        </w:rPr>
        <w:t xml:space="preserve">Roles and Responsibilities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Project Manager:</w:t>
      </w:r>
      <w:r w:rsidRPr="004A1FD5">
        <w:rPr>
          <w:rFonts w:asciiTheme="minorHAnsi" w:hAnsiTheme="minorHAnsi" w:cstheme="minorHAnsi"/>
        </w:rPr>
        <w:t xml:space="preserve"> Responsible for overall planning, resource allocation, stakeholder communication, and tracking project milestones.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Data Scientist:</w:t>
      </w:r>
      <w:r w:rsidRPr="004A1FD5">
        <w:rPr>
          <w:rFonts w:asciiTheme="minorHAnsi" w:hAnsiTheme="minorHAnsi" w:cstheme="minorHAnsi"/>
        </w:rPr>
        <w:t xml:space="preserve"> Leads data analysis, feature engineering, model development, and performance evaluation, ensuring the models are both accurate and reliable.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Machine Learning Engineer:</w:t>
      </w:r>
      <w:r w:rsidRPr="004A1FD5">
        <w:rPr>
          <w:rFonts w:asciiTheme="minorHAnsi" w:hAnsiTheme="minorHAnsi" w:cstheme="minorHAnsi"/>
        </w:rPr>
        <w:t xml:space="preserve"> Focuses on the deployment of models, integration with the backend, and API development, ensuring the system is fast, reliable, and scalable.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Frontend Developer:</w:t>
      </w:r>
      <w:r w:rsidRPr="004A1FD5">
        <w:rPr>
          <w:rFonts w:asciiTheme="minorHAnsi" w:hAnsiTheme="minorHAnsi" w:cstheme="minorHAnsi"/>
        </w:rPr>
        <w:t xml:space="preserve"> Develops the user interface and ensures a seamless user experience, including responsive design and compatibility across devices. </w:t>
      </w:r>
    </w:p>
    <w:p w:rsidR="004A1FD5" w:rsidRPr="004A1FD5" w:rsidRDefault="004A1FD5" w:rsidP="004A1FD5">
      <w:pPr>
        <w:pStyle w:val="NormalWeb"/>
        <w:rPr>
          <w:rFonts w:asciiTheme="minorHAnsi" w:hAnsiTheme="minorHAnsi" w:cstheme="minorHAnsi"/>
        </w:rPr>
      </w:pPr>
      <w:r w:rsidRPr="004A1FD5">
        <w:rPr>
          <w:rFonts w:asciiTheme="minorHAnsi" w:hAnsiTheme="minorHAnsi" w:cstheme="minorHAnsi"/>
          <w:b/>
        </w:rPr>
        <w:t>Backend Developer:</w:t>
      </w:r>
      <w:r w:rsidRPr="004A1FD5">
        <w:rPr>
          <w:rFonts w:asciiTheme="minorHAnsi" w:hAnsiTheme="minorHAnsi" w:cstheme="minorHAnsi"/>
        </w:rPr>
        <w:t xml:space="preserve"> Manages database design, API development, and security implementation, ensuring the system performs efficiently under high loads. </w:t>
      </w:r>
    </w:p>
    <w:p w:rsidR="004A1FD5" w:rsidRDefault="004A1FD5" w:rsidP="004A1FD5">
      <w:pPr>
        <w:pStyle w:val="NormalWeb"/>
        <w:rPr>
          <w:rFonts w:asciiTheme="minorHAnsi" w:hAnsiTheme="minorHAnsi" w:cstheme="minorHAnsi"/>
        </w:rPr>
      </w:pPr>
      <w:r w:rsidRPr="004A1FD5">
        <w:rPr>
          <w:rFonts w:asciiTheme="minorHAnsi" w:hAnsiTheme="minorHAnsi" w:cstheme="minorHAnsi"/>
          <w:b/>
        </w:rPr>
        <w:t>Quality Assurance Engineer:</w:t>
      </w:r>
      <w:r w:rsidRPr="004A1FD5">
        <w:rPr>
          <w:rFonts w:asciiTheme="minorHAnsi" w:hAnsiTheme="minorHAnsi" w:cstheme="minorHAnsi"/>
        </w:rPr>
        <w:t xml:space="preserve"> Ensures the system is rigorously tested for bugs, performance issues, and security vulnerabilities, coordinating User Acceptance Testing (UAT) to verify the system meets stakeholder expectations. </w:t>
      </w:r>
    </w:p>
    <w:p w:rsidR="00401462" w:rsidRDefault="00401462" w:rsidP="004A1FD5">
      <w:pPr>
        <w:pStyle w:val="NormalWeb"/>
        <w:rPr>
          <w:rFonts w:asciiTheme="minorHAnsi" w:hAnsiTheme="minorHAnsi" w:cstheme="minorHAnsi"/>
        </w:rPr>
      </w:pPr>
    </w:p>
    <w:p w:rsidR="00401462" w:rsidRPr="00401462" w:rsidRDefault="00401462" w:rsidP="00401462">
      <w:pPr>
        <w:rPr>
          <w:sz w:val="44"/>
          <w:szCs w:val="44"/>
        </w:rPr>
      </w:pPr>
      <w:r w:rsidRPr="00401462">
        <w:rPr>
          <w:b/>
          <w:sz w:val="44"/>
          <w:szCs w:val="44"/>
          <w:lang w:val="en-US"/>
        </w:rPr>
        <w:lastRenderedPageBreak/>
        <w:t>Conclusions and Recommendations</w:t>
      </w:r>
    </w:p>
    <w:p w:rsidR="00401462" w:rsidRDefault="00401462" w:rsidP="00401462">
      <w:pPr>
        <w:rPr>
          <w:sz w:val="24"/>
        </w:rPr>
      </w:pPr>
      <w:r>
        <w:rPr>
          <w:sz w:val="24"/>
        </w:rPr>
        <w:t xml:space="preserve">In conclusion, the Insurance Price Prediction project has been instrumental in </w:t>
      </w:r>
      <w:proofErr w:type="spellStart"/>
      <w:r>
        <w:rPr>
          <w:sz w:val="24"/>
        </w:rPr>
        <w:t>unraveling</w:t>
      </w:r>
      <w:proofErr w:type="spellEnd"/>
      <w:r>
        <w:rPr>
          <w:sz w:val="24"/>
        </w:rPr>
        <w:t xml:space="preserve"> the complex interplay between demographic attributes, lifestyle factors, and health indicators in determining insurance charges. By leveraging advanced data analysis techniques and machine learning algorithms, the project has successfully developed predictive models capable of estimating insurance costs with a high degree of accuracy. The incorporation of user influence metrics, inspired by the </w:t>
      </w:r>
      <w:proofErr w:type="spellStart"/>
      <w:r>
        <w:rPr>
          <w:sz w:val="24"/>
        </w:rPr>
        <w:t>Socialcast</w:t>
      </w:r>
      <w:proofErr w:type="spellEnd"/>
      <w:r>
        <w:rPr>
          <w:sz w:val="24"/>
        </w:rPr>
        <w:t xml:space="preserve"> framework, has further enriched the predictive capabilities of the models, highlighting the significance of incorporating nuanced factors beyond traditional demographics. Through meticulous model evaluation and validation, the project has demonstrated the efficacy of various regression algorithms in capturing the underlying patterns within insurance data and making reliable predictions.</w:t>
      </w:r>
    </w:p>
    <w:p w:rsidR="00401462" w:rsidRDefault="00401462" w:rsidP="00401462">
      <w:pPr>
        <w:rPr>
          <w:sz w:val="24"/>
        </w:rPr>
      </w:pPr>
      <w:r>
        <w:rPr>
          <w:sz w:val="24"/>
        </w:rPr>
        <w:t>Looking ahead, it is recommended to continue refining the predictive models by incorporating additional data sources and refining feature engineering techniques. This could involve integrating real-time data streams, such as wearable device data or electronic health records, to capture dynamic changes in individuals' health statuses. Furthermore, ongoing monitoring and adaptation of the models to evolving market trends and regulatory changes will be essential for ensuring their continued relevance and accuracy. Collaborating with industry stakeholders, including insurance companies and regulatory bodies, can provide valuable insights and ensure alignment with industry best practices.</w:t>
      </w:r>
    </w:p>
    <w:p w:rsidR="00401462" w:rsidRDefault="00401462" w:rsidP="00401462">
      <w:pPr>
        <w:rPr>
          <w:sz w:val="24"/>
        </w:rPr>
      </w:pPr>
      <w:r>
        <w:rPr>
          <w:sz w:val="24"/>
        </w:rPr>
        <w:t xml:space="preserve">Additionally, efforts should be directed towards enhancing the interpretability and transparency of the models, facilitating better understanding and acceptance among stakeholders. This could involve employing techniques such as model </w:t>
      </w:r>
      <w:proofErr w:type="spellStart"/>
      <w:r>
        <w:rPr>
          <w:sz w:val="24"/>
        </w:rPr>
        <w:t>explainability</w:t>
      </w:r>
      <w:proofErr w:type="spellEnd"/>
      <w:r>
        <w:rPr>
          <w:sz w:val="24"/>
        </w:rPr>
        <w:t xml:space="preserve"> algorithms and developing user-friendly interfaces for interacting with the predictive models. Furthermore, ongoing evaluation of model performance and validation against real-world insurance claims data will be crucial for maintaining trust and confidence in the predictive capabilities of the models.</w:t>
      </w:r>
    </w:p>
    <w:p w:rsidR="00401462" w:rsidRDefault="00401462" w:rsidP="00401462">
      <w:pPr>
        <w:rPr>
          <w:sz w:val="24"/>
        </w:rPr>
      </w:pPr>
      <w:r>
        <w:rPr>
          <w:sz w:val="24"/>
        </w:rPr>
        <w:t>The Insurance Price Prediction project represents a significant step forward in leveraging data-driven approaches to optimize insurance pricing strategies and improve decision-making processes within the insurance industry. By harnessing the power of data analytics and machine learning, insurers can better assess risk profiles, tailor premiums more accurately, and ultimately enhance customer satisfaction and retention.</w:t>
      </w:r>
    </w:p>
    <w:p w:rsidR="004A1FD5" w:rsidRDefault="004A1FD5" w:rsidP="004A1FD5">
      <w:pPr>
        <w:pStyle w:val="NormalWeb"/>
        <w:rPr>
          <w:rFonts w:asciiTheme="minorHAnsi" w:hAnsiTheme="minorHAnsi" w:cstheme="minorHAnsi"/>
        </w:rPr>
      </w:pPr>
    </w:p>
    <w:p w:rsidR="004A1FD5" w:rsidRPr="004A1FD5" w:rsidRDefault="004A1FD5" w:rsidP="004A1FD5">
      <w:pPr>
        <w:pStyle w:val="Heading4"/>
        <w:rPr>
          <w:rFonts w:asciiTheme="minorHAnsi" w:hAnsiTheme="minorHAnsi" w:cstheme="minorHAnsi"/>
          <w:sz w:val="44"/>
          <w:szCs w:val="44"/>
        </w:rPr>
      </w:pPr>
      <w:bookmarkStart w:id="0" w:name="_GoBack"/>
      <w:bookmarkEnd w:id="0"/>
    </w:p>
    <w:sectPr w:rsidR="004A1FD5" w:rsidRPr="004A1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5021"/>
    <w:multiLevelType w:val="multilevel"/>
    <w:tmpl w:val="87C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01FD3"/>
    <w:multiLevelType w:val="multilevel"/>
    <w:tmpl w:val="136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836AB"/>
    <w:multiLevelType w:val="multilevel"/>
    <w:tmpl w:val="F20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D5"/>
    <w:rsid w:val="00401462"/>
    <w:rsid w:val="004A1FD5"/>
    <w:rsid w:val="00B5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7CEA08-2756-45A3-901F-AACD3BD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1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1F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1FD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A1FD5"/>
    <w:rPr>
      <w:b/>
      <w:bCs/>
    </w:rPr>
  </w:style>
  <w:style w:type="paragraph" w:styleId="NormalWeb">
    <w:name w:val="Normal (Web)"/>
    <w:basedOn w:val="Normal"/>
    <w:uiPriority w:val="99"/>
    <w:semiHidden/>
    <w:unhideWhenUsed/>
    <w:rsid w:val="004A1F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A1F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67358">
      <w:bodyDiv w:val="1"/>
      <w:marLeft w:val="0"/>
      <w:marRight w:val="0"/>
      <w:marTop w:val="0"/>
      <w:marBottom w:val="0"/>
      <w:divBdr>
        <w:top w:val="none" w:sz="0" w:space="0" w:color="auto"/>
        <w:left w:val="none" w:sz="0" w:space="0" w:color="auto"/>
        <w:bottom w:val="none" w:sz="0" w:space="0" w:color="auto"/>
        <w:right w:val="none" w:sz="0" w:space="0" w:color="auto"/>
      </w:divBdr>
    </w:div>
    <w:div w:id="693192678">
      <w:bodyDiv w:val="1"/>
      <w:marLeft w:val="0"/>
      <w:marRight w:val="0"/>
      <w:marTop w:val="0"/>
      <w:marBottom w:val="0"/>
      <w:divBdr>
        <w:top w:val="none" w:sz="0" w:space="0" w:color="auto"/>
        <w:left w:val="none" w:sz="0" w:space="0" w:color="auto"/>
        <w:bottom w:val="none" w:sz="0" w:space="0" w:color="auto"/>
        <w:right w:val="none" w:sz="0" w:space="0" w:color="auto"/>
      </w:divBdr>
      <w:divsChild>
        <w:div w:id="1900088268">
          <w:marLeft w:val="0"/>
          <w:marRight w:val="0"/>
          <w:marTop w:val="0"/>
          <w:marBottom w:val="0"/>
          <w:divBdr>
            <w:top w:val="none" w:sz="0" w:space="0" w:color="auto"/>
            <w:left w:val="none" w:sz="0" w:space="0" w:color="auto"/>
            <w:bottom w:val="none" w:sz="0" w:space="0" w:color="auto"/>
            <w:right w:val="none" w:sz="0" w:space="0" w:color="auto"/>
          </w:divBdr>
          <w:divsChild>
            <w:div w:id="1483815022">
              <w:marLeft w:val="0"/>
              <w:marRight w:val="0"/>
              <w:marTop w:val="0"/>
              <w:marBottom w:val="0"/>
              <w:divBdr>
                <w:top w:val="none" w:sz="0" w:space="0" w:color="auto"/>
                <w:left w:val="none" w:sz="0" w:space="0" w:color="auto"/>
                <w:bottom w:val="none" w:sz="0" w:space="0" w:color="auto"/>
                <w:right w:val="none" w:sz="0" w:space="0" w:color="auto"/>
              </w:divBdr>
              <w:divsChild>
                <w:div w:id="344937287">
                  <w:marLeft w:val="0"/>
                  <w:marRight w:val="0"/>
                  <w:marTop w:val="0"/>
                  <w:marBottom w:val="0"/>
                  <w:divBdr>
                    <w:top w:val="none" w:sz="0" w:space="0" w:color="auto"/>
                    <w:left w:val="none" w:sz="0" w:space="0" w:color="auto"/>
                    <w:bottom w:val="none" w:sz="0" w:space="0" w:color="auto"/>
                    <w:right w:val="none" w:sz="0" w:space="0" w:color="auto"/>
                  </w:divBdr>
                  <w:divsChild>
                    <w:div w:id="1033266297">
                      <w:marLeft w:val="0"/>
                      <w:marRight w:val="0"/>
                      <w:marTop w:val="0"/>
                      <w:marBottom w:val="0"/>
                      <w:divBdr>
                        <w:top w:val="none" w:sz="0" w:space="0" w:color="auto"/>
                        <w:left w:val="none" w:sz="0" w:space="0" w:color="auto"/>
                        <w:bottom w:val="none" w:sz="0" w:space="0" w:color="auto"/>
                        <w:right w:val="none" w:sz="0" w:space="0" w:color="auto"/>
                      </w:divBdr>
                      <w:divsChild>
                        <w:div w:id="885604098">
                          <w:marLeft w:val="0"/>
                          <w:marRight w:val="0"/>
                          <w:marTop w:val="0"/>
                          <w:marBottom w:val="0"/>
                          <w:divBdr>
                            <w:top w:val="none" w:sz="0" w:space="0" w:color="auto"/>
                            <w:left w:val="none" w:sz="0" w:space="0" w:color="auto"/>
                            <w:bottom w:val="none" w:sz="0" w:space="0" w:color="auto"/>
                            <w:right w:val="none" w:sz="0" w:space="0" w:color="auto"/>
                          </w:divBdr>
                          <w:divsChild>
                            <w:div w:id="1282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06465">
      <w:bodyDiv w:val="1"/>
      <w:marLeft w:val="0"/>
      <w:marRight w:val="0"/>
      <w:marTop w:val="0"/>
      <w:marBottom w:val="0"/>
      <w:divBdr>
        <w:top w:val="none" w:sz="0" w:space="0" w:color="auto"/>
        <w:left w:val="none" w:sz="0" w:space="0" w:color="auto"/>
        <w:bottom w:val="none" w:sz="0" w:space="0" w:color="auto"/>
        <w:right w:val="none" w:sz="0" w:space="0" w:color="auto"/>
      </w:divBdr>
    </w:div>
    <w:div w:id="1161119313">
      <w:bodyDiv w:val="1"/>
      <w:marLeft w:val="0"/>
      <w:marRight w:val="0"/>
      <w:marTop w:val="0"/>
      <w:marBottom w:val="0"/>
      <w:divBdr>
        <w:top w:val="none" w:sz="0" w:space="0" w:color="auto"/>
        <w:left w:val="none" w:sz="0" w:space="0" w:color="auto"/>
        <w:bottom w:val="none" w:sz="0" w:space="0" w:color="auto"/>
        <w:right w:val="none" w:sz="0" w:space="0" w:color="auto"/>
      </w:divBdr>
    </w:div>
    <w:div w:id="1266421537">
      <w:bodyDiv w:val="1"/>
      <w:marLeft w:val="0"/>
      <w:marRight w:val="0"/>
      <w:marTop w:val="0"/>
      <w:marBottom w:val="0"/>
      <w:divBdr>
        <w:top w:val="none" w:sz="0" w:space="0" w:color="auto"/>
        <w:left w:val="none" w:sz="0" w:space="0" w:color="auto"/>
        <w:bottom w:val="none" w:sz="0" w:space="0" w:color="auto"/>
        <w:right w:val="none" w:sz="0" w:space="0" w:color="auto"/>
      </w:divBdr>
    </w:div>
    <w:div w:id="1311209937">
      <w:bodyDiv w:val="1"/>
      <w:marLeft w:val="0"/>
      <w:marRight w:val="0"/>
      <w:marTop w:val="0"/>
      <w:marBottom w:val="0"/>
      <w:divBdr>
        <w:top w:val="none" w:sz="0" w:space="0" w:color="auto"/>
        <w:left w:val="none" w:sz="0" w:space="0" w:color="auto"/>
        <w:bottom w:val="none" w:sz="0" w:space="0" w:color="auto"/>
        <w:right w:val="none" w:sz="0" w:space="0" w:color="auto"/>
      </w:divBdr>
    </w:div>
    <w:div w:id="1809663464">
      <w:bodyDiv w:val="1"/>
      <w:marLeft w:val="0"/>
      <w:marRight w:val="0"/>
      <w:marTop w:val="0"/>
      <w:marBottom w:val="0"/>
      <w:divBdr>
        <w:top w:val="none" w:sz="0" w:space="0" w:color="auto"/>
        <w:left w:val="none" w:sz="0" w:space="0" w:color="auto"/>
        <w:bottom w:val="none" w:sz="0" w:space="0" w:color="auto"/>
        <w:right w:val="none" w:sz="0" w:space="0" w:color="auto"/>
      </w:divBdr>
    </w:div>
    <w:div w:id="1888711805">
      <w:bodyDiv w:val="1"/>
      <w:marLeft w:val="0"/>
      <w:marRight w:val="0"/>
      <w:marTop w:val="0"/>
      <w:marBottom w:val="0"/>
      <w:divBdr>
        <w:top w:val="none" w:sz="0" w:space="0" w:color="auto"/>
        <w:left w:val="none" w:sz="0" w:space="0" w:color="auto"/>
        <w:bottom w:val="none" w:sz="0" w:space="0" w:color="auto"/>
        <w:right w:val="none" w:sz="0" w:space="0" w:color="auto"/>
      </w:divBdr>
    </w:div>
    <w:div w:id="1910070480">
      <w:bodyDiv w:val="1"/>
      <w:marLeft w:val="0"/>
      <w:marRight w:val="0"/>
      <w:marTop w:val="0"/>
      <w:marBottom w:val="0"/>
      <w:divBdr>
        <w:top w:val="none" w:sz="0" w:space="0" w:color="auto"/>
        <w:left w:val="none" w:sz="0" w:space="0" w:color="auto"/>
        <w:bottom w:val="none" w:sz="0" w:space="0" w:color="auto"/>
        <w:right w:val="none" w:sz="0" w:space="0" w:color="auto"/>
      </w:divBdr>
    </w:div>
    <w:div w:id="19963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1189</Words>
  <Characters>7449</Characters>
  <Application>Microsoft Office Word</Application>
  <DocSecurity>0</DocSecurity>
  <Lines>140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2024-10-10T09:12:00Z</dcterms:created>
  <dcterms:modified xsi:type="dcterms:W3CDTF">2024-10-10T09:26:00Z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e7c0bc19-d306-43e0-90af-f65ab5b3a20e</vt:lpwstr>
  </property>
</Properties>
</file>