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751CD0" w14:textId="4638C0DF" w:rsidR="00B752B5" w:rsidRPr="00BD23C9" w:rsidRDefault="00B752B5" w:rsidP="00B752B5">
      <w:pPr>
        <w:shd w:val="clear" w:color="auto" w:fill="FFFFFF"/>
        <w:spacing w:after="100" w:line="240" w:lineRule="auto"/>
        <w:rPr>
          <w:rFonts w:eastAsia="Times New Roman" w:cs="Arial"/>
          <w:color w:val="262626"/>
          <w:kern w:val="0"/>
          <w:lang w:eastAsia="en-GB"/>
          <w14:ligatures w14:val="none"/>
        </w:rPr>
      </w:pPr>
      <w:r w:rsidRPr="00BD23C9">
        <w:rPr>
          <w:rFonts w:eastAsia="Times New Roman" w:cs="Arial"/>
          <w:color w:val="262626"/>
          <w:kern w:val="0"/>
          <w:lang w:eastAsia="en-GB"/>
          <w14:ligatures w14:val="none"/>
        </w:rPr>
        <w:t>Data analysis Assignment: Physical Geography option.</w:t>
      </w:r>
    </w:p>
    <w:p w14:paraId="01A39163" w14:textId="09BB44D6" w:rsidR="00B752B5" w:rsidRPr="00BD23C9" w:rsidRDefault="00524C16" w:rsidP="00524C16">
      <w:pPr>
        <w:pStyle w:val="Title"/>
        <w:jc w:val="both"/>
        <w:rPr>
          <w:rFonts w:eastAsia="Times New Roman"/>
          <w:sz w:val="48"/>
          <w:szCs w:val="48"/>
          <w:lang w:eastAsia="en-GB"/>
        </w:rPr>
      </w:pPr>
      <w:r w:rsidRPr="00BD23C9">
        <w:rPr>
          <w:rFonts w:eastAsia="Times New Roman"/>
          <w:sz w:val="48"/>
          <w:szCs w:val="48"/>
          <w:lang w:eastAsia="en-GB"/>
        </w:rPr>
        <w:t>Testing species richness and abundance at different sites</w:t>
      </w:r>
    </w:p>
    <w:p w14:paraId="73343094" w14:textId="5D2FC79A" w:rsidR="003700CD" w:rsidRPr="00BD23C9" w:rsidRDefault="003700CD" w:rsidP="00206559">
      <w:pPr>
        <w:shd w:val="clear" w:color="auto" w:fill="FFFFFF"/>
        <w:spacing w:after="100" w:line="240" w:lineRule="auto"/>
        <w:rPr>
          <w:rFonts w:eastAsia="Times New Roman" w:cs="Arial"/>
          <w:color w:val="262626"/>
          <w:kern w:val="0"/>
          <w:lang w:eastAsia="en-GB"/>
          <w14:ligatures w14:val="none"/>
        </w:rPr>
      </w:pPr>
      <w:proofErr w:type="gramStart"/>
      <w:r w:rsidRPr="00BD23C9">
        <w:rPr>
          <w:rFonts w:eastAsia="Times New Roman" w:cs="Arial"/>
          <w:color w:val="262626"/>
          <w:kern w:val="0"/>
          <w:lang w:eastAsia="en-GB"/>
          <w14:ligatures w14:val="none"/>
        </w:rPr>
        <w:t>Key :</w:t>
      </w:r>
      <w:proofErr w:type="gramEnd"/>
      <w:r w:rsidRPr="00BD23C9">
        <w:rPr>
          <w:rFonts w:eastAsia="Times New Roman" w:cs="Arial"/>
          <w:color w:val="262626"/>
          <w:kern w:val="0"/>
          <w:lang w:eastAsia="en-GB"/>
          <w14:ligatures w14:val="none"/>
        </w:rPr>
        <w:t xml:space="preserve"> </w:t>
      </w:r>
    </w:p>
    <w:p w14:paraId="336F9752" w14:textId="095F652F" w:rsidR="00206559" w:rsidRPr="00BD23C9" w:rsidRDefault="00206559" w:rsidP="00206559">
      <w:pPr>
        <w:shd w:val="clear" w:color="auto" w:fill="FFFFFF"/>
        <w:spacing w:after="100" w:line="240" w:lineRule="auto"/>
        <w:rPr>
          <w:rFonts w:eastAsia="Times New Roman" w:cs="Arial"/>
          <w:color w:val="262626"/>
          <w:kern w:val="0"/>
          <w:lang w:eastAsia="en-GB"/>
          <w14:ligatures w14:val="none"/>
        </w:rPr>
      </w:pPr>
      <w:r w:rsidRPr="00BD23C9">
        <w:rPr>
          <w:rFonts w:eastAsia="Times New Roman" w:cs="Arial"/>
          <w:color w:val="262626"/>
          <w:kern w:val="0"/>
          <w:lang w:eastAsia="en-GB"/>
          <w14:ligatures w14:val="none"/>
        </w:rPr>
        <w:t>Site 1</w:t>
      </w:r>
      <w:r w:rsidRPr="00BD23C9">
        <w:rPr>
          <w:rFonts w:eastAsia="Times New Roman" w:cs="Arial"/>
          <w:color w:val="262626"/>
          <w:kern w:val="0"/>
          <w:lang w:eastAsia="en-GB"/>
          <w14:ligatures w14:val="none"/>
        </w:rPr>
        <w:tab/>
        <w:t>Cabecera</w:t>
      </w:r>
      <w:r w:rsidR="00226452" w:rsidRPr="00BD23C9">
        <w:rPr>
          <w:rFonts w:eastAsia="Times New Roman" w:cs="Arial"/>
          <w:color w:val="262626"/>
          <w:kern w:val="0"/>
          <w:lang w:eastAsia="en-GB"/>
          <w14:ligatures w14:val="none"/>
        </w:rPr>
        <w:tab/>
      </w:r>
      <w:r w:rsidR="00226452" w:rsidRPr="00BD23C9">
        <w:rPr>
          <w:rFonts w:eastAsia="Times New Roman" w:cs="Arial"/>
          <w:color w:val="262626"/>
          <w:kern w:val="0"/>
          <w:lang w:eastAsia="en-GB"/>
          <w14:ligatures w14:val="none"/>
        </w:rPr>
        <w:tab/>
      </w:r>
      <w:proofErr w:type="gramStart"/>
      <w:r w:rsidR="00226452" w:rsidRPr="00BD23C9">
        <w:rPr>
          <w:rFonts w:eastAsia="Times New Roman" w:cs="Arial"/>
          <w:color w:val="262626"/>
          <w:kern w:val="0"/>
          <w:lang w:eastAsia="en-GB"/>
          <w14:ligatures w14:val="none"/>
        </w:rPr>
        <w:t>IA :</w:t>
      </w:r>
      <w:proofErr w:type="gramEnd"/>
      <w:r w:rsidR="00226452" w:rsidRPr="00BD23C9">
        <w:rPr>
          <w:rFonts w:eastAsia="Times New Roman" w:cs="Arial"/>
          <w:color w:val="262626"/>
          <w:kern w:val="0"/>
          <w:lang w:eastAsia="en-GB"/>
          <w14:ligatures w14:val="none"/>
        </w:rPr>
        <w:t xml:space="preserve"> </w:t>
      </w:r>
      <w:r w:rsidR="00BD23C9" w:rsidRPr="00BD23C9">
        <w:rPr>
          <w:rFonts w:eastAsia="Times New Roman" w:cs="Arial"/>
          <w:color w:val="262626"/>
          <w:kern w:val="0"/>
          <w:lang w:eastAsia="en-GB"/>
          <w14:ligatures w14:val="none"/>
        </w:rPr>
        <w:t xml:space="preserve">Invertebrate </w:t>
      </w:r>
      <w:r w:rsidR="001027A5">
        <w:rPr>
          <w:rFonts w:eastAsia="Times New Roman" w:cs="Arial"/>
          <w:color w:val="262626"/>
          <w:kern w:val="0"/>
          <w:lang w:eastAsia="en-GB"/>
          <w14:ligatures w14:val="none"/>
        </w:rPr>
        <w:t xml:space="preserve">abundance </w:t>
      </w:r>
    </w:p>
    <w:p w14:paraId="5B0D0033" w14:textId="29BBB667" w:rsidR="00206559" w:rsidRPr="00BD23C9" w:rsidRDefault="00206559" w:rsidP="00206559">
      <w:pPr>
        <w:shd w:val="clear" w:color="auto" w:fill="FFFFFF"/>
        <w:spacing w:after="100" w:line="240" w:lineRule="auto"/>
        <w:rPr>
          <w:rFonts w:eastAsia="Times New Roman" w:cs="Arial"/>
          <w:color w:val="262626"/>
          <w:kern w:val="0"/>
          <w:lang w:eastAsia="en-GB"/>
          <w14:ligatures w14:val="none"/>
        </w:rPr>
      </w:pPr>
      <w:r w:rsidRPr="00BD23C9">
        <w:rPr>
          <w:rFonts w:eastAsia="Times New Roman" w:cs="Arial"/>
          <w:color w:val="262626"/>
          <w:kern w:val="0"/>
          <w:lang w:eastAsia="en-GB"/>
          <w14:ligatures w14:val="none"/>
        </w:rPr>
        <w:t>Site 2</w:t>
      </w:r>
      <w:r w:rsidRPr="00BD23C9">
        <w:rPr>
          <w:rFonts w:eastAsia="Times New Roman" w:cs="Arial"/>
          <w:color w:val="262626"/>
          <w:kern w:val="0"/>
          <w:lang w:eastAsia="en-GB"/>
          <w14:ligatures w14:val="none"/>
        </w:rPr>
        <w:tab/>
      </w:r>
      <w:proofErr w:type="spellStart"/>
      <w:r w:rsidRPr="00BD23C9">
        <w:rPr>
          <w:rFonts w:eastAsia="Times New Roman" w:cs="Arial"/>
          <w:color w:val="262626"/>
          <w:kern w:val="0"/>
          <w:lang w:eastAsia="en-GB"/>
          <w14:ligatures w14:val="none"/>
        </w:rPr>
        <w:t>Villacarli</w:t>
      </w:r>
      <w:proofErr w:type="spellEnd"/>
      <w:r w:rsidR="00BD23C9">
        <w:rPr>
          <w:rFonts w:eastAsia="Times New Roman" w:cs="Arial"/>
          <w:color w:val="262626"/>
          <w:kern w:val="0"/>
          <w:lang w:eastAsia="en-GB"/>
          <w14:ligatures w14:val="none"/>
        </w:rPr>
        <w:tab/>
      </w:r>
      <w:r w:rsidR="00BD23C9">
        <w:rPr>
          <w:rFonts w:eastAsia="Times New Roman" w:cs="Arial"/>
          <w:color w:val="262626"/>
          <w:kern w:val="0"/>
          <w:lang w:eastAsia="en-GB"/>
          <w14:ligatures w14:val="none"/>
        </w:rPr>
        <w:tab/>
      </w:r>
      <w:r w:rsidR="001027A5">
        <w:rPr>
          <w:rFonts w:eastAsia="Times New Roman" w:cs="Arial"/>
          <w:color w:val="262626"/>
          <w:kern w:val="0"/>
          <w:lang w:eastAsia="en-GB"/>
          <w14:ligatures w14:val="none"/>
        </w:rPr>
        <w:t xml:space="preserve">ISR: </w:t>
      </w:r>
      <w:r w:rsidR="003B6126" w:rsidRPr="003B6126">
        <w:rPr>
          <w:rFonts w:eastAsia="Times New Roman" w:cs="Arial"/>
          <w:color w:val="262626"/>
          <w:kern w:val="0"/>
          <w:lang w:eastAsia="en-GB"/>
          <w14:ligatures w14:val="none"/>
        </w:rPr>
        <w:t>Invertebrate</w:t>
      </w:r>
      <w:r w:rsidR="003B6126">
        <w:rPr>
          <w:rFonts w:eastAsia="Times New Roman" w:cs="Arial"/>
          <w:color w:val="262626"/>
          <w:kern w:val="0"/>
          <w:lang w:eastAsia="en-GB"/>
          <w14:ligatures w14:val="none"/>
        </w:rPr>
        <w:t xml:space="preserve"> </w:t>
      </w:r>
      <w:r w:rsidR="003B6126" w:rsidRPr="003B6126">
        <w:rPr>
          <w:rFonts w:eastAsia="Times New Roman" w:cs="Arial"/>
          <w:color w:val="262626"/>
          <w:kern w:val="0"/>
          <w:lang w:eastAsia="en-GB"/>
          <w14:ligatures w14:val="none"/>
        </w:rPr>
        <w:t>species</w:t>
      </w:r>
      <w:r w:rsidR="003B6126">
        <w:rPr>
          <w:rFonts w:eastAsia="Times New Roman" w:cs="Arial"/>
          <w:color w:val="262626"/>
          <w:kern w:val="0"/>
          <w:lang w:eastAsia="en-GB"/>
          <w14:ligatures w14:val="none"/>
        </w:rPr>
        <w:t xml:space="preserve"> </w:t>
      </w:r>
      <w:r w:rsidR="003B6126" w:rsidRPr="003B6126">
        <w:rPr>
          <w:rFonts w:eastAsia="Times New Roman" w:cs="Arial"/>
          <w:color w:val="262626"/>
          <w:kern w:val="0"/>
          <w:lang w:eastAsia="en-GB"/>
          <w14:ligatures w14:val="none"/>
        </w:rPr>
        <w:t>richness</w:t>
      </w:r>
    </w:p>
    <w:p w14:paraId="70E031F3" w14:textId="5A30E012" w:rsidR="003700CD" w:rsidRPr="0088110C" w:rsidRDefault="00206559" w:rsidP="00206559">
      <w:pPr>
        <w:shd w:val="clear" w:color="auto" w:fill="FFFFFF"/>
        <w:spacing w:after="100" w:line="240" w:lineRule="auto"/>
        <w:rPr>
          <w:rFonts w:eastAsia="Times New Roman" w:cs="Arial"/>
          <w:color w:val="262626"/>
          <w:kern w:val="0"/>
          <w:lang w:eastAsia="en-GB"/>
          <w14:ligatures w14:val="none"/>
        </w:rPr>
      </w:pPr>
      <w:r w:rsidRPr="0088110C">
        <w:rPr>
          <w:rFonts w:eastAsia="Times New Roman" w:cs="Arial"/>
          <w:color w:val="262626"/>
          <w:kern w:val="0"/>
          <w:lang w:eastAsia="en-GB"/>
          <w14:ligatures w14:val="none"/>
        </w:rPr>
        <w:t>Site 3</w:t>
      </w:r>
      <w:r w:rsidRPr="0088110C">
        <w:rPr>
          <w:rFonts w:eastAsia="Times New Roman" w:cs="Arial"/>
          <w:color w:val="262626"/>
          <w:kern w:val="0"/>
          <w:lang w:eastAsia="en-GB"/>
          <w14:ligatures w14:val="none"/>
        </w:rPr>
        <w:tab/>
        <w:t>Puebla</w:t>
      </w:r>
      <w:r w:rsidR="003B6126" w:rsidRPr="0088110C">
        <w:rPr>
          <w:rFonts w:eastAsia="Times New Roman" w:cs="Arial"/>
          <w:color w:val="262626"/>
          <w:kern w:val="0"/>
          <w:lang w:eastAsia="en-GB"/>
          <w14:ligatures w14:val="none"/>
        </w:rPr>
        <w:tab/>
      </w:r>
      <w:r w:rsidR="003B6126" w:rsidRPr="0088110C">
        <w:rPr>
          <w:rFonts w:eastAsia="Times New Roman" w:cs="Arial"/>
          <w:color w:val="262626"/>
          <w:kern w:val="0"/>
          <w:lang w:eastAsia="en-GB"/>
          <w14:ligatures w14:val="none"/>
        </w:rPr>
        <w:tab/>
      </w:r>
      <w:r w:rsidR="0088110C" w:rsidRPr="0088110C">
        <w:rPr>
          <w:rFonts w:eastAsia="Times New Roman" w:cs="Arial"/>
          <w:color w:val="262626"/>
          <w:kern w:val="0"/>
          <w:lang w:eastAsia="en-GB"/>
          <w14:ligatures w14:val="none"/>
        </w:rPr>
        <w:t>SS: Stored S</w:t>
      </w:r>
      <w:r w:rsidR="0088110C">
        <w:rPr>
          <w:rFonts w:eastAsia="Times New Roman" w:cs="Arial"/>
          <w:color w:val="262626"/>
          <w:kern w:val="0"/>
          <w:lang w:eastAsia="en-GB"/>
          <w14:ligatures w14:val="none"/>
        </w:rPr>
        <w:t>ediment</w:t>
      </w:r>
    </w:p>
    <w:p w14:paraId="3757BA0E" w14:textId="35581E34" w:rsidR="003A50B5" w:rsidRPr="0088110C" w:rsidRDefault="00206559" w:rsidP="00206559">
      <w:pPr>
        <w:shd w:val="clear" w:color="auto" w:fill="FFFFFF"/>
        <w:spacing w:after="100" w:line="240" w:lineRule="auto"/>
        <w:rPr>
          <w:rFonts w:eastAsia="Times New Roman" w:cs="Arial"/>
          <w:color w:val="262626"/>
          <w:kern w:val="0"/>
          <w:lang w:val="fr-FR" w:eastAsia="en-GB"/>
          <w14:ligatures w14:val="none"/>
        </w:rPr>
      </w:pPr>
      <w:r w:rsidRPr="0088110C">
        <w:rPr>
          <w:rFonts w:eastAsia="Times New Roman" w:cs="Arial"/>
          <w:color w:val="262626"/>
          <w:kern w:val="0"/>
          <w:lang w:val="fr-FR" w:eastAsia="en-GB"/>
          <w14:ligatures w14:val="none"/>
        </w:rPr>
        <w:t>Site 4</w:t>
      </w:r>
      <w:r w:rsidRPr="0088110C">
        <w:rPr>
          <w:rFonts w:eastAsia="Times New Roman" w:cs="Arial"/>
          <w:color w:val="262626"/>
          <w:kern w:val="0"/>
          <w:lang w:val="fr-FR" w:eastAsia="en-GB"/>
          <w14:ligatures w14:val="none"/>
        </w:rPr>
        <w:tab/>
      </w:r>
      <w:proofErr w:type="spellStart"/>
      <w:r w:rsidRPr="0088110C">
        <w:rPr>
          <w:rFonts w:eastAsia="Times New Roman" w:cs="Arial"/>
          <w:color w:val="262626"/>
          <w:kern w:val="0"/>
          <w:lang w:val="fr-FR" w:eastAsia="en-GB"/>
          <w14:ligatures w14:val="none"/>
        </w:rPr>
        <w:t>Carresquero</w:t>
      </w:r>
      <w:proofErr w:type="spellEnd"/>
    </w:p>
    <w:p w14:paraId="262204E0" w14:textId="77777777" w:rsidR="00A839B2" w:rsidRPr="0088110C" w:rsidRDefault="00A839B2" w:rsidP="00206559">
      <w:pPr>
        <w:shd w:val="clear" w:color="auto" w:fill="FFFFFF"/>
        <w:spacing w:after="100" w:line="240" w:lineRule="auto"/>
        <w:rPr>
          <w:rFonts w:eastAsia="Times New Roman" w:cs="Arial"/>
          <w:color w:val="262626"/>
          <w:kern w:val="0"/>
          <w:lang w:val="fr-FR" w:eastAsia="en-GB"/>
          <w14:ligatures w14:val="none"/>
        </w:rPr>
      </w:pPr>
    </w:p>
    <w:p w14:paraId="6285AAE7" w14:textId="77777777" w:rsidR="002E3090" w:rsidRPr="00BD23C9" w:rsidRDefault="00B752B5" w:rsidP="00B752B5">
      <w:pPr>
        <w:pStyle w:val="ListParagraph"/>
        <w:numPr>
          <w:ilvl w:val="0"/>
          <w:numId w:val="1"/>
        </w:numPr>
        <w:shd w:val="clear" w:color="auto" w:fill="FFFFFF"/>
        <w:spacing w:after="100" w:line="240" w:lineRule="auto"/>
        <w:rPr>
          <w:rFonts w:eastAsia="Times New Roman" w:cs="Arial"/>
          <w:color w:val="262626"/>
          <w:kern w:val="0"/>
          <w:lang w:eastAsia="en-GB"/>
          <w14:ligatures w14:val="none"/>
        </w:rPr>
      </w:pPr>
      <w:r w:rsidRPr="00BD23C9">
        <w:rPr>
          <w:rFonts w:eastAsia="Times New Roman" w:cs="Arial"/>
          <w:color w:val="262626"/>
          <w:kern w:val="0"/>
          <w:lang w:eastAsia="en-GB"/>
          <w14:ligatures w14:val="none"/>
        </w:rPr>
        <w:t>Produce diagrams showing site mean and 99% CI values</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for invertebrate abundance, species richness and stored</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sediment. Comment on the general patterns evident in</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these diagrams (3 marks)</w:t>
      </w:r>
    </w:p>
    <w:p w14:paraId="0FE0AF42" w14:textId="77777777" w:rsidR="002E3090" w:rsidRPr="00BD23C9" w:rsidRDefault="002E3090" w:rsidP="002E3090">
      <w:pPr>
        <w:shd w:val="clear" w:color="auto" w:fill="FFFFFF"/>
        <w:spacing w:after="100" w:line="240" w:lineRule="auto"/>
        <w:ind w:left="360"/>
        <w:rPr>
          <w:rFonts w:eastAsia="Times New Roman" w:cs="Arial"/>
          <w:color w:val="262626"/>
          <w:kern w:val="0"/>
          <w:lang w:eastAsia="en-GB"/>
          <w14:ligatures w14:val="none"/>
        </w:rPr>
      </w:pPr>
      <w:r w:rsidRPr="00BD23C9">
        <w:rPr>
          <w:rFonts w:ascii="Times New Roman" w:hAnsi="Times New Roman" w:cs="Times New Roman"/>
          <w:noProof/>
          <w:kern w:val="0"/>
        </w:rPr>
        <w:drawing>
          <wp:inline distT="0" distB="0" distL="0" distR="0" wp14:anchorId="79693B65" wp14:editId="55188F1F">
            <wp:extent cx="5972175" cy="3514725"/>
            <wp:effectExtent l="0" t="0" r="9525" b="9525"/>
            <wp:docPr id="20594752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7528" name="Picture 1" descr="A graph with lines and do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7681B7AD" w14:textId="2980B3E7" w:rsidR="001D59BA" w:rsidRDefault="0001675C" w:rsidP="001337C7">
      <w:pPr>
        <w:shd w:val="clear" w:color="auto" w:fill="FFFFFF"/>
        <w:spacing w:after="100" w:line="240" w:lineRule="auto"/>
        <w:rPr>
          <w:rFonts w:eastAsia="Times New Roman" w:cs="Arial"/>
          <w:i/>
          <w:iCs/>
          <w:color w:val="262626"/>
          <w:kern w:val="0"/>
          <w:lang w:eastAsia="en-GB"/>
          <w14:ligatures w14:val="none"/>
        </w:rPr>
      </w:pPr>
      <w:r>
        <w:rPr>
          <w:noProof/>
        </w:rPr>
        <mc:AlternateContent>
          <mc:Choice Requires="wps">
            <w:drawing>
              <wp:anchor distT="0" distB="0" distL="114300" distR="114300" simplePos="0" relativeHeight="251659264" behindDoc="0" locked="0" layoutInCell="1" allowOverlap="1" wp14:anchorId="1D7FEA78" wp14:editId="0A639790">
                <wp:simplePos x="0" y="0"/>
                <wp:positionH relativeFrom="margin">
                  <wp:align>left</wp:align>
                </wp:positionH>
                <wp:positionV relativeFrom="paragraph">
                  <wp:posOffset>522605</wp:posOffset>
                </wp:positionV>
                <wp:extent cx="6458585" cy="1828800"/>
                <wp:effectExtent l="0" t="0" r="0" b="0"/>
                <wp:wrapSquare wrapText="bothSides"/>
                <wp:docPr id="2146870335" name="Text Box 1"/>
                <wp:cNvGraphicFramePr/>
                <a:graphic xmlns:a="http://schemas.openxmlformats.org/drawingml/2006/main">
                  <a:graphicData uri="http://schemas.microsoft.com/office/word/2010/wordprocessingShape">
                    <wps:wsp>
                      <wps:cNvSpPr txBox="1"/>
                      <wps:spPr>
                        <a:xfrm>
                          <a:off x="0" y="0"/>
                          <a:ext cx="6458585" cy="1828800"/>
                        </a:xfrm>
                        <a:prstGeom prst="rect">
                          <a:avLst/>
                        </a:prstGeom>
                        <a:noFill/>
                        <a:ln w="6350">
                          <a:noFill/>
                        </a:ln>
                      </wps:spPr>
                      <wps:txbx>
                        <w:txbxContent>
                          <w:p w14:paraId="180C32FF" w14:textId="02452D89" w:rsidR="001D59BA" w:rsidRPr="00B23B8A" w:rsidRDefault="001D59BA" w:rsidP="0001675C">
                            <w:pPr>
                              <w:shd w:val="clear" w:color="auto" w:fill="FFFFFF"/>
                              <w:spacing w:after="100" w:line="240" w:lineRule="auto"/>
                              <w:rPr>
                                <w:rFonts w:eastAsia="Times New Roman" w:cs="Arial"/>
                                <w:color w:val="262626"/>
                                <w:kern w:val="0"/>
                                <w14:ligatures w14:val="none"/>
                              </w:rPr>
                            </w:pPr>
                            <w:r w:rsidRPr="00036857">
                              <w:rPr>
                                <w:rFonts w:eastAsia="Times New Roman" w:cs="Arial"/>
                                <w:color w:val="262626"/>
                                <w:kern w:val="0"/>
                                <w:lang w:eastAsia="en-GB"/>
                                <w14:ligatures w14:val="none"/>
                              </w:rPr>
                              <w:t>Cabecera exhibits the highest mean abundance, while Carresquero shows the lowest.</w:t>
                            </w:r>
                            <w:r w:rsidR="0001675C">
                              <w:rPr>
                                <w:rFonts w:eastAsia="Times New Roman" w:cs="Arial"/>
                                <w:color w:val="262626"/>
                                <w:kern w:val="0"/>
                                <w:lang w:eastAsia="en-GB"/>
                                <w14:ligatures w14:val="none"/>
                              </w:rPr>
                              <w:t xml:space="preserve"> </w:t>
                            </w:r>
                            <w:r w:rsidRPr="00036857">
                              <w:rPr>
                                <w:rFonts w:eastAsia="Times New Roman" w:cs="Arial"/>
                                <w:color w:val="262626"/>
                                <w:kern w:val="0"/>
                                <w:lang w:eastAsia="en-GB"/>
                                <w14:ligatures w14:val="none"/>
                              </w:rPr>
                              <w:t>Differences in mean abundance and variability among the sites are visually evident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D7FEA78" id="_x0000_t202" coordsize="21600,21600" o:spt="202" path="m,l,21600r21600,l21600,xe">
                <v:stroke joinstyle="miter"/>
                <v:path gradientshapeok="t" o:connecttype="rect"/>
              </v:shapetype>
              <v:shape id="Text Box 1" o:spid="_x0000_s1026" type="#_x0000_t202" style="position:absolute;margin-left:0;margin-top:41.15pt;width:508.5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" filled="f" stroked="f" strokeweight=".5pt">
                <v:textbox style="mso-fit-shape-to-text:t">
                  <w:txbxContent>
                    <w:p w14:paraId="180C32FF" w14:textId="02452D89" w:rsidR="001D59BA" w:rsidRPr="00B23B8A" w:rsidRDefault="001D59BA" w:rsidP="0001675C">
                      <w:pPr>
                        <w:shd w:val="clear" w:color="auto" w:fill="FFFFFF"/>
                        <w:spacing w:after="100" w:line="240" w:lineRule="auto"/>
                        <w:rPr>
                          <w:rFonts w:eastAsia="Times New Roman" w:cs="Arial"/>
                          <w:color w:val="262626"/>
                          <w:kern w:val="0"/>
                          <w14:ligatures w14:val="none"/>
                        </w:rPr>
                      </w:pPr>
                      <w:r w:rsidRPr="00036857">
                        <w:rPr>
                          <w:rFonts w:eastAsia="Times New Roman" w:cs="Arial"/>
                          <w:color w:val="262626"/>
                          <w:kern w:val="0"/>
                          <w:lang w:eastAsia="en-GB"/>
                          <w14:ligatures w14:val="none"/>
                        </w:rPr>
                        <w:t>Cabecera exhibits the highest mean abundance, while Carresquero shows the lowest.</w:t>
                      </w:r>
                      <w:r w:rsidR="0001675C">
                        <w:rPr>
                          <w:rFonts w:eastAsia="Times New Roman" w:cs="Arial"/>
                          <w:color w:val="262626"/>
                          <w:kern w:val="0"/>
                          <w:lang w:eastAsia="en-GB"/>
                          <w14:ligatures w14:val="none"/>
                        </w:rPr>
                        <w:t xml:space="preserve"> </w:t>
                      </w:r>
                      <w:r w:rsidRPr="00036857">
                        <w:rPr>
                          <w:rFonts w:eastAsia="Times New Roman" w:cs="Arial"/>
                          <w:color w:val="262626"/>
                          <w:kern w:val="0"/>
                          <w:lang w:eastAsia="en-GB"/>
                          <w14:ligatures w14:val="none"/>
                        </w:rPr>
                        <w:t>Differences in mean abundance and variability among the sites are visually evident</w:t>
                      </w:r>
                    </w:p>
                  </w:txbxContent>
                </v:textbox>
                <w10:wrap type="square" anchorx="margin"/>
              </v:shape>
            </w:pict>
          </mc:Fallback>
        </mc:AlternateContent>
      </w:r>
      <w:r w:rsidR="002E3090" w:rsidRPr="00BD23C9">
        <w:rPr>
          <w:rFonts w:eastAsia="Times New Roman" w:cs="Arial"/>
          <w:i/>
          <w:iCs/>
          <w:color w:val="262626"/>
          <w:kern w:val="0"/>
          <w:lang w:eastAsia="en-GB"/>
          <w14:ligatures w14:val="none"/>
        </w:rPr>
        <w:t xml:space="preserve">Figure 1: </w:t>
      </w:r>
      <w:r w:rsidR="005A4D84" w:rsidRPr="005A4D84">
        <w:rPr>
          <w:rFonts w:eastAsia="Times New Roman" w:cs="Arial"/>
          <w:i/>
          <w:iCs/>
          <w:color w:val="262626"/>
          <w:kern w:val="0"/>
          <w:lang w:eastAsia="en-GB"/>
          <w14:ligatures w14:val="none"/>
        </w:rPr>
        <w:t xml:space="preserve">Mean invertebrate abundance (individuals per square meter) across </w:t>
      </w:r>
      <w:r w:rsidR="005A4D84">
        <w:rPr>
          <w:rFonts w:eastAsia="Times New Roman" w:cs="Arial"/>
          <w:i/>
          <w:iCs/>
          <w:color w:val="262626"/>
          <w:kern w:val="0"/>
          <w:lang w:eastAsia="en-GB"/>
          <w14:ligatures w14:val="none"/>
        </w:rPr>
        <w:t>sites 1-4</w:t>
      </w:r>
      <w:r w:rsidR="005A4D84" w:rsidRPr="005A4D84">
        <w:rPr>
          <w:rFonts w:eastAsia="Times New Roman" w:cs="Arial"/>
          <w:i/>
          <w:iCs/>
          <w:color w:val="262626"/>
          <w:kern w:val="0"/>
          <w:lang w:eastAsia="en-GB"/>
          <w14:ligatures w14:val="none"/>
        </w:rPr>
        <w:t>. Error bars represent the 99% confidence intervals (CI) for each site's mean.</w:t>
      </w:r>
    </w:p>
    <w:p w14:paraId="287D8A04" w14:textId="38C64638" w:rsidR="00C12FE6" w:rsidRDefault="00C12FE6" w:rsidP="00A839B2">
      <w:pPr>
        <w:shd w:val="clear" w:color="auto" w:fill="FFFFFF"/>
        <w:spacing w:after="100" w:line="240" w:lineRule="auto"/>
        <w:ind w:left="360"/>
        <w:rPr>
          <w:rFonts w:eastAsia="Times New Roman" w:cs="Arial"/>
          <w:i/>
          <w:iCs/>
          <w:color w:val="262626"/>
          <w:kern w:val="0"/>
          <w:lang w:eastAsia="en-GB"/>
          <w14:ligatures w14:val="none"/>
        </w:rPr>
      </w:pPr>
      <w:r>
        <w:rPr>
          <w:rFonts w:ascii="Times New Roman" w:hAnsi="Times New Roman" w:cs="Times New Roman"/>
          <w:noProof/>
          <w:kern w:val="0"/>
        </w:rPr>
        <w:lastRenderedPageBreak/>
        <w:drawing>
          <wp:inline distT="0" distB="0" distL="0" distR="0" wp14:anchorId="58C6065D" wp14:editId="2D261A19">
            <wp:extent cx="5972175" cy="3514725"/>
            <wp:effectExtent l="0" t="0" r="9525" b="9525"/>
            <wp:docPr id="1292653586" name="Picture 2" descr="A graph with blu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653586" name="Picture 2" descr="A graph with blue and black dot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1AEB219D" w14:textId="3E17916E" w:rsidR="00856EAA" w:rsidRPr="001337C7" w:rsidRDefault="002E3090" w:rsidP="001337C7">
      <w:pPr>
        <w:shd w:val="clear" w:color="auto" w:fill="FFFFFF"/>
        <w:spacing w:after="100" w:line="240" w:lineRule="auto"/>
        <w:rPr>
          <w:rFonts w:eastAsia="Times New Roman" w:cs="Arial"/>
          <w:i/>
          <w:iCs/>
          <w:color w:val="262626"/>
          <w:kern w:val="0"/>
          <w:lang w:eastAsia="en-GB"/>
          <w14:ligatures w14:val="none"/>
        </w:rPr>
      </w:pPr>
      <w:r w:rsidRPr="00BD23C9">
        <w:rPr>
          <w:rFonts w:eastAsia="Times New Roman" w:cs="Arial"/>
          <w:i/>
          <w:iCs/>
          <w:color w:val="262626"/>
          <w:kern w:val="0"/>
          <w:lang w:eastAsia="en-GB"/>
          <w14:ligatures w14:val="none"/>
        </w:rPr>
        <w:t xml:space="preserve">Figure 2: </w:t>
      </w:r>
      <w:r w:rsidR="00A839B2" w:rsidRPr="00A839B2">
        <w:rPr>
          <w:rFonts w:eastAsia="Times New Roman" w:cs="Arial"/>
          <w:i/>
          <w:iCs/>
          <w:color w:val="262626"/>
          <w:kern w:val="0"/>
          <w:lang w:eastAsia="en-GB"/>
          <w14:ligatures w14:val="none"/>
        </w:rPr>
        <w:t>Mean invertebrate species richness (taxa per square meter)</w:t>
      </w:r>
      <w:r w:rsidR="0001675C">
        <w:rPr>
          <w:rFonts w:eastAsia="Times New Roman" w:cs="Arial"/>
          <w:i/>
          <w:iCs/>
          <w:color w:val="262626"/>
          <w:kern w:val="0"/>
          <w:lang w:eastAsia="en-GB"/>
          <w14:ligatures w14:val="none"/>
        </w:rPr>
        <w:t xml:space="preserve"> </w:t>
      </w:r>
      <w:r w:rsidR="0001675C" w:rsidRPr="005A4D84">
        <w:rPr>
          <w:rFonts w:eastAsia="Times New Roman" w:cs="Arial"/>
          <w:i/>
          <w:iCs/>
          <w:color w:val="262626"/>
          <w:kern w:val="0"/>
          <w:lang w:eastAsia="en-GB"/>
          <w14:ligatures w14:val="none"/>
        </w:rPr>
        <w:t xml:space="preserve">across </w:t>
      </w:r>
      <w:r w:rsidR="0001675C">
        <w:rPr>
          <w:rFonts w:eastAsia="Times New Roman" w:cs="Arial"/>
          <w:i/>
          <w:iCs/>
          <w:color w:val="262626"/>
          <w:kern w:val="0"/>
          <w:lang w:eastAsia="en-GB"/>
          <w14:ligatures w14:val="none"/>
        </w:rPr>
        <w:t>sites 1-4</w:t>
      </w:r>
      <w:r w:rsidR="0001675C" w:rsidRPr="005A4D84">
        <w:rPr>
          <w:rFonts w:eastAsia="Times New Roman" w:cs="Arial"/>
          <w:i/>
          <w:iCs/>
          <w:color w:val="262626"/>
          <w:kern w:val="0"/>
          <w:lang w:eastAsia="en-GB"/>
          <w14:ligatures w14:val="none"/>
        </w:rPr>
        <w:t xml:space="preserve">. Error bars represent the 99% confidence intervals (CI) for </w:t>
      </w:r>
      <w:r w:rsidR="00401F39">
        <w:rPr>
          <w:rFonts w:eastAsia="Times New Roman" w:cs="Arial"/>
          <w:i/>
          <w:iCs/>
          <w:color w:val="262626"/>
          <w:kern w:val="0"/>
          <w:lang w:eastAsia="en-GB"/>
          <w14:ligatures w14:val="none"/>
        </w:rPr>
        <w:t>the mean’s richness at each site</w:t>
      </w:r>
      <w:r w:rsidR="0001675C" w:rsidRPr="005A4D84">
        <w:rPr>
          <w:rFonts w:eastAsia="Times New Roman" w:cs="Arial"/>
          <w:i/>
          <w:iCs/>
          <w:color w:val="262626"/>
          <w:kern w:val="0"/>
          <w:lang w:eastAsia="en-GB"/>
          <w14:ligatures w14:val="none"/>
        </w:rPr>
        <w:t>.</w:t>
      </w:r>
    </w:p>
    <w:p w14:paraId="07B07CCC" w14:textId="03D84567" w:rsidR="00401F39" w:rsidRDefault="00CC178F" w:rsidP="001337C7">
      <w:pPr>
        <w:shd w:val="clear" w:color="auto" w:fill="FFFFFF"/>
        <w:spacing w:after="100" w:line="240" w:lineRule="auto"/>
        <w:rPr>
          <w:rFonts w:eastAsia="Times New Roman" w:cs="Arial"/>
          <w:color w:val="262626"/>
          <w:kern w:val="0"/>
          <w:lang w:eastAsia="en-GB"/>
          <w14:ligatures w14:val="none"/>
        </w:rPr>
      </w:pPr>
      <w:r w:rsidRPr="00CC178F">
        <w:rPr>
          <w:rFonts w:eastAsia="Times New Roman" w:cs="Arial"/>
          <w:color w:val="262626"/>
          <w:kern w:val="0"/>
          <w:lang w:eastAsia="en-GB"/>
          <w14:ligatures w14:val="none"/>
        </w:rPr>
        <w:t>Cabecera demonstrates the highest species richness, while Carresquero exhibits the lowest. The differences in species richness among the sites highlight varying ecological conditions or biodiversity levels.</w:t>
      </w:r>
    </w:p>
    <w:p w14:paraId="3F47F863" w14:textId="3367AB34" w:rsidR="00401F39" w:rsidRPr="00CC178F" w:rsidRDefault="00856EAA" w:rsidP="002E3090">
      <w:pPr>
        <w:shd w:val="clear" w:color="auto" w:fill="FFFFFF"/>
        <w:spacing w:after="100" w:line="240" w:lineRule="auto"/>
        <w:ind w:left="360"/>
        <w:rPr>
          <w:rFonts w:eastAsia="Times New Roman" w:cs="Arial"/>
          <w:color w:val="262626"/>
          <w:kern w:val="0"/>
          <w:lang w:eastAsia="en-GB"/>
          <w14:ligatures w14:val="none"/>
        </w:rPr>
      </w:pPr>
      <w:r w:rsidRPr="00A863A1">
        <w:rPr>
          <w:rFonts w:ascii="Times New Roman" w:hAnsi="Times New Roman" w:cs="Times New Roman"/>
          <w:noProof/>
          <w:kern w:val="0"/>
        </w:rPr>
        <w:drawing>
          <wp:inline distT="0" distB="0" distL="0" distR="0" wp14:anchorId="2B1FCA53" wp14:editId="62CBF967">
            <wp:extent cx="5972175" cy="3514725"/>
            <wp:effectExtent l="0" t="0" r="9525" b="9525"/>
            <wp:docPr id="1083332886" name="Picture 4" descr="A graph of bar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32886" name="Picture 4" descr="A graph of bar graph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514725"/>
                    </a:xfrm>
                    <a:prstGeom prst="rect">
                      <a:avLst/>
                    </a:prstGeom>
                    <a:noFill/>
                    <a:ln>
                      <a:noFill/>
                    </a:ln>
                  </pic:spPr>
                </pic:pic>
              </a:graphicData>
            </a:graphic>
          </wp:inline>
        </w:drawing>
      </w:r>
    </w:p>
    <w:p w14:paraId="25B7A709" w14:textId="2A7923AC" w:rsidR="00786D0C" w:rsidRDefault="002E3090" w:rsidP="001337C7">
      <w:pPr>
        <w:shd w:val="clear" w:color="auto" w:fill="FFFFFF"/>
        <w:spacing w:after="100" w:line="240" w:lineRule="auto"/>
        <w:rPr>
          <w:rFonts w:eastAsia="Times New Roman" w:cs="Arial"/>
          <w:i/>
          <w:iCs/>
          <w:color w:val="262626"/>
          <w:kern w:val="0"/>
          <w:lang w:eastAsia="en-GB"/>
          <w14:ligatures w14:val="none"/>
        </w:rPr>
      </w:pPr>
      <w:r w:rsidRPr="00BD23C9">
        <w:rPr>
          <w:rFonts w:eastAsia="Times New Roman" w:cs="Arial"/>
          <w:i/>
          <w:iCs/>
          <w:color w:val="262626"/>
          <w:kern w:val="0"/>
          <w:lang w:eastAsia="en-GB"/>
          <w14:ligatures w14:val="none"/>
        </w:rPr>
        <w:t xml:space="preserve">Figure 3: </w:t>
      </w:r>
      <w:r w:rsidR="00786D0C" w:rsidRPr="00786D0C">
        <w:rPr>
          <w:rFonts w:eastAsia="Times New Roman" w:cs="Arial"/>
          <w:i/>
          <w:iCs/>
          <w:color w:val="262626"/>
          <w:kern w:val="0"/>
          <w:lang w:eastAsia="en-GB"/>
          <w14:ligatures w14:val="none"/>
        </w:rPr>
        <w:t xml:space="preserve">Mean stored sediment (grams per square meter) across </w:t>
      </w:r>
      <w:r w:rsidR="00786D0C">
        <w:rPr>
          <w:rFonts w:eastAsia="Times New Roman" w:cs="Arial"/>
          <w:i/>
          <w:iCs/>
          <w:color w:val="262626"/>
          <w:kern w:val="0"/>
          <w:lang w:eastAsia="en-GB"/>
          <w14:ligatures w14:val="none"/>
        </w:rPr>
        <w:t>sites 1-4</w:t>
      </w:r>
      <w:r w:rsidR="00786D0C" w:rsidRPr="00786D0C">
        <w:rPr>
          <w:rFonts w:eastAsia="Times New Roman" w:cs="Arial"/>
          <w:i/>
          <w:iCs/>
          <w:color w:val="262626"/>
          <w:kern w:val="0"/>
          <w:lang w:eastAsia="en-GB"/>
          <w14:ligatures w14:val="none"/>
        </w:rPr>
        <w:t>. Error bars represent the 99% confidence intervals (CI) for the mean stored sediment at each site.</w:t>
      </w:r>
    </w:p>
    <w:p w14:paraId="05CBFBA0" w14:textId="634E82A4" w:rsidR="00B752B5" w:rsidRDefault="00786D0C" w:rsidP="001337C7">
      <w:pPr>
        <w:shd w:val="clear" w:color="auto" w:fill="FFFFFF"/>
        <w:spacing w:after="100" w:line="240" w:lineRule="auto"/>
        <w:rPr>
          <w:rFonts w:eastAsia="Times New Roman" w:cs="Arial"/>
          <w:color w:val="262626"/>
          <w:kern w:val="0"/>
          <w:lang w:eastAsia="en-GB"/>
          <w14:ligatures w14:val="none"/>
        </w:rPr>
      </w:pPr>
      <w:proofErr w:type="spellStart"/>
      <w:r w:rsidRPr="00786D0C">
        <w:rPr>
          <w:rFonts w:eastAsia="Times New Roman" w:cs="Arial"/>
          <w:color w:val="262626"/>
          <w:kern w:val="0"/>
          <w:lang w:eastAsia="en-GB"/>
          <w14:ligatures w14:val="none"/>
        </w:rPr>
        <w:t>Villacarli</w:t>
      </w:r>
      <w:proofErr w:type="spellEnd"/>
      <w:r w:rsidRPr="00786D0C">
        <w:rPr>
          <w:rFonts w:eastAsia="Times New Roman" w:cs="Arial"/>
          <w:color w:val="262626"/>
          <w:kern w:val="0"/>
          <w:lang w:eastAsia="en-GB"/>
          <w14:ligatures w14:val="none"/>
        </w:rPr>
        <w:t xml:space="preserve"> shows the highest mean sediment storage, followed by Carresquero and Puebla, while Cabecera has negligible sediment storage. The variation in sediment storage highlights differences in</w:t>
      </w:r>
      <w:r w:rsidR="001337C7">
        <w:rPr>
          <w:rFonts w:eastAsia="Times New Roman" w:cs="Arial"/>
          <w:color w:val="262626"/>
          <w:kern w:val="0"/>
          <w:lang w:eastAsia="en-GB"/>
          <w14:ligatures w14:val="none"/>
        </w:rPr>
        <w:t xml:space="preserve"> </w:t>
      </w:r>
      <w:r w:rsidRPr="00786D0C">
        <w:rPr>
          <w:rFonts w:eastAsia="Times New Roman" w:cs="Arial"/>
          <w:color w:val="262626"/>
          <w:kern w:val="0"/>
          <w:lang w:eastAsia="en-GB"/>
          <w14:ligatures w14:val="none"/>
        </w:rPr>
        <w:t>sediment dynamics among the sites.</w:t>
      </w:r>
      <w:r w:rsidR="00B752B5" w:rsidRPr="00786D0C">
        <w:rPr>
          <w:rFonts w:eastAsia="Times New Roman" w:cs="Open Sans"/>
          <w:color w:val="262626"/>
          <w:kern w:val="0"/>
          <w:lang w:eastAsia="en-GB"/>
          <w14:ligatures w14:val="none"/>
        </w:rPr>
        <w:br/>
      </w:r>
    </w:p>
    <w:p w14:paraId="5F99F8DF" w14:textId="34C4D15B" w:rsidR="00B82443" w:rsidRPr="00950318" w:rsidRDefault="001337C7" w:rsidP="00950318">
      <w:pPr>
        <w:shd w:val="clear" w:color="auto" w:fill="FFFFFF"/>
        <w:spacing w:after="100" w:line="240" w:lineRule="auto"/>
        <w:ind w:left="360"/>
      </w:pPr>
      <w:r w:rsidRPr="00950318">
        <w:rPr>
          <w:noProof/>
        </w:rPr>
        <w:lastRenderedPageBreak/>
        <w:drawing>
          <wp:anchor distT="0" distB="0" distL="114300" distR="114300" simplePos="0" relativeHeight="251660288" behindDoc="0" locked="0" layoutInCell="1" allowOverlap="1" wp14:anchorId="38998467" wp14:editId="133C26E2">
            <wp:simplePos x="0" y="0"/>
            <wp:positionH relativeFrom="margin">
              <wp:align>left</wp:align>
            </wp:positionH>
            <wp:positionV relativeFrom="paragraph">
              <wp:posOffset>114404</wp:posOffset>
            </wp:positionV>
            <wp:extent cx="6645910" cy="1474470"/>
            <wp:effectExtent l="0" t="0" r="2540" b="0"/>
            <wp:wrapThrough wrapText="bothSides">
              <wp:wrapPolygon edited="0">
                <wp:start x="2724" y="0"/>
                <wp:lineTo x="2724" y="4465"/>
                <wp:lineTo x="0" y="6698"/>
                <wp:lineTo x="0" y="7256"/>
                <wp:lineTo x="371" y="8930"/>
                <wp:lineTo x="0" y="12279"/>
                <wp:lineTo x="0" y="12558"/>
                <wp:lineTo x="681" y="13395"/>
                <wp:lineTo x="248" y="15349"/>
                <wp:lineTo x="0" y="16744"/>
                <wp:lineTo x="0" y="18140"/>
                <wp:lineTo x="21546" y="18140"/>
                <wp:lineTo x="21546" y="0"/>
                <wp:lineTo x="2724" y="0"/>
              </wp:wrapPolygon>
            </wp:wrapThrough>
            <wp:docPr id="260847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1474470"/>
                    </a:xfrm>
                    <a:prstGeom prst="rect">
                      <a:avLst/>
                    </a:prstGeom>
                    <a:noFill/>
                    <a:ln>
                      <a:noFill/>
                    </a:ln>
                  </pic:spPr>
                </pic:pic>
              </a:graphicData>
            </a:graphic>
          </wp:anchor>
        </w:drawing>
      </w:r>
    </w:p>
    <w:p w14:paraId="44119D73" w14:textId="77777777" w:rsidR="001337C7" w:rsidRDefault="001337C7" w:rsidP="001337C7">
      <w:pPr>
        <w:shd w:val="clear" w:color="auto" w:fill="FFFFFF"/>
        <w:spacing w:after="100" w:line="240" w:lineRule="auto"/>
        <w:rPr>
          <w:rFonts w:eastAsia="Times New Roman" w:cs="Arial"/>
          <w:i/>
          <w:iCs/>
          <w:color w:val="262626"/>
          <w:kern w:val="0"/>
          <w:lang w:eastAsia="en-GB"/>
          <w14:ligatures w14:val="none"/>
        </w:rPr>
      </w:pPr>
    </w:p>
    <w:p w14:paraId="0CABB879" w14:textId="05AC7503" w:rsidR="004A3281" w:rsidRPr="004A3281" w:rsidRDefault="004A3281" w:rsidP="001337C7">
      <w:pPr>
        <w:shd w:val="clear" w:color="auto" w:fill="FFFFFF"/>
        <w:spacing w:after="100" w:line="240" w:lineRule="auto"/>
        <w:rPr>
          <w:rFonts w:eastAsia="Times New Roman" w:cs="Arial"/>
          <w:i/>
          <w:iCs/>
          <w:color w:val="262626"/>
          <w:kern w:val="0"/>
          <w:lang w:eastAsia="en-GB"/>
          <w14:ligatures w14:val="none"/>
        </w:rPr>
      </w:pPr>
      <w:r>
        <w:rPr>
          <w:rFonts w:eastAsia="Times New Roman" w:cs="Arial"/>
          <w:i/>
          <w:iCs/>
          <w:color w:val="262626"/>
          <w:kern w:val="0"/>
          <w:lang w:eastAsia="en-GB"/>
          <w14:ligatures w14:val="none"/>
        </w:rPr>
        <w:t xml:space="preserve">Figure 4: </w:t>
      </w:r>
      <w:r w:rsidRPr="004A3281">
        <w:rPr>
          <w:rFonts w:eastAsia="Times New Roman" w:cs="Arial"/>
          <w:i/>
          <w:iCs/>
          <w:color w:val="262626"/>
          <w:kern w:val="0"/>
          <w:lang w:eastAsia="en-GB"/>
          <w14:ligatures w14:val="none"/>
        </w:rPr>
        <w:t>Summary statistics</w:t>
      </w:r>
      <w:r w:rsidR="00724087">
        <w:rPr>
          <w:rFonts w:eastAsia="Times New Roman" w:cs="Arial"/>
          <w:i/>
          <w:iCs/>
          <w:color w:val="262626"/>
          <w:kern w:val="0"/>
          <w:lang w:eastAsia="en-GB"/>
          <w14:ligatures w14:val="none"/>
        </w:rPr>
        <w:t xml:space="preserve"> (4dp)</w:t>
      </w:r>
      <w:r w:rsidRPr="004A3281">
        <w:rPr>
          <w:rFonts w:eastAsia="Times New Roman" w:cs="Arial"/>
          <w:i/>
          <w:iCs/>
          <w:color w:val="262626"/>
          <w:kern w:val="0"/>
          <w:lang w:eastAsia="en-GB"/>
          <w14:ligatures w14:val="none"/>
        </w:rPr>
        <w:t xml:space="preserve"> for invertebrate abundance (</w:t>
      </w:r>
      <w:proofErr w:type="spellStart"/>
      <w:r w:rsidRPr="004A3281">
        <w:rPr>
          <w:rFonts w:eastAsia="Times New Roman" w:cs="Arial"/>
          <w:i/>
          <w:iCs/>
          <w:color w:val="262626"/>
          <w:kern w:val="0"/>
          <w:lang w:eastAsia="en-GB"/>
          <w14:ligatures w14:val="none"/>
        </w:rPr>
        <w:t>ind</w:t>
      </w:r>
      <w:proofErr w:type="spellEnd"/>
      <w:r w:rsidRPr="004A3281">
        <w:rPr>
          <w:rFonts w:eastAsia="Times New Roman" w:cs="Arial"/>
          <w:i/>
          <w:iCs/>
          <w:color w:val="262626"/>
          <w:kern w:val="0"/>
          <w:lang w:eastAsia="en-GB"/>
          <w14:ligatures w14:val="none"/>
        </w:rPr>
        <w:t xml:space="preserve">/m²), species richness (taxa/m²), and stored sediment (g/m²) across </w:t>
      </w:r>
      <w:r>
        <w:rPr>
          <w:rFonts w:eastAsia="Times New Roman" w:cs="Arial"/>
          <w:i/>
          <w:iCs/>
          <w:color w:val="262626"/>
          <w:kern w:val="0"/>
          <w:lang w:eastAsia="en-GB"/>
          <w14:ligatures w14:val="none"/>
        </w:rPr>
        <w:t>sites 1-4.</w:t>
      </w:r>
      <w:r w:rsidRPr="004A3281">
        <w:rPr>
          <w:rFonts w:eastAsia="Times New Roman" w:cs="Arial"/>
          <w:i/>
          <w:iCs/>
          <w:color w:val="262626"/>
          <w:kern w:val="0"/>
          <w:lang w:eastAsia="en-GB"/>
          <w14:ligatures w14:val="none"/>
        </w:rPr>
        <w:t xml:space="preserve"> The table provides the lower 99% confidence interval (CI), mean, and upper 99% CI for each metric.</w:t>
      </w:r>
    </w:p>
    <w:p w14:paraId="20FDA002" w14:textId="77777777" w:rsidR="001337C7" w:rsidRDefault="001337C7" w:rsidP="001337C7">
      <w:pPr>
        <w:shd w:val="clear" w:color="auto" w:fill="FFFFFF"/>
        <w:spacing w:after="100" w:line="240" w:lineRule="auto"/>
        <w:rPr>
          <w:rFonts w:eastAsia="Times New Roman" w:cs="Arial"/>
          <w:color w:val="262626"/>
          <w:kern w:val="0"/>
          <w:lang w:eastAsia="en-GB"/>
          <w14:ligatures w14:val="none"/>
        </w:rPr>
      </w:pPr>
    </w:p>
    <w:p w14:paraId="78C7ABDF" w14:textId="20B37E36" w:rsidR="00352827" w:rsidRPr="00FE18DA" w:rsidRDefault="00352827" w:rsidP="001337C7">
      <w:pPr>
        <w:shd w:val="clear" w:color="auto" w:fill="FFFFFF"/>
        <w:spacing w:after="100" w:line="240" w:lineRule="auto"/>
        <w:rPr>
          <w:rFonts w:eastAsia="Times New Roman" w:cs="Arial"/>
          <w:color w:val="262626"/>
          <w:kern w:val="0"/>
          <w:lang w:eastAsia="en-GB"/>
          <w14:ligatures w14:val="none"/>
        </w:rPr>
      </w:pPr>
      <w:r w:rsidRPr="00FE18DA">
        <w:rPr>
          <w:rFonts w:eastAsia="Times New Roman" w:cs="Arial"/>
          <w:color w:val="262626"/>
          <w:kern w:val="0"/>
          <w:lang w:eastAsia="en-GB"/>
          <w14:ligatures w14:val="none"/>
        </w:rPr>
        <w:t>Commentary on the general patterns:</w:t>
      </w:r>
    </w:p>
    <w:p w14:paraId="2D3BE6AB" w14:textId="151A15C5" w:rsidR="001D504B" w:rsidRPr="001D504B" w:rsidRDefault="001D504B" w:rsidP="001D504B">
      <w:pPr>
        <w:shd w:val="clear" w:color="auto" w:fill="FFFFFF"/>
        <w:spacing w:after="100" w:line="240" w:lineRule="auto"/>
        <w:ind w:left="360"/>
        <w:rPr>
          <w:rFonts w:eastAsia="Times New Roman" w:cs="Arial"/>
          <w:color w:val="262626"/>
          <w:kern w:val="0"/>
          <w:lang w:eastAsia="en-GB"/>
          <w14:ligatures w14:val="none"/>
        </w:rPr>
      </w:pPr>
      <w:r w:rsidRPr="001D504B">
        <w:rPr>
          <w:rFonts w:eastAsia="Times New Roman" w:cs="Arial"/>
          <w:b/>
          <w:bCs/>
          <w:color w:val="262626"/>
          <w:kern w:val="0"/>
          <w:lang w:eastAsia="en-GB"/>
          <w14:ligatures w14:val="none"/>
        </w:rPr>
        <w:t>Graph 1</w:t>
      </w:r>
      <w:r w:rsidR="00D26780" w:rsidRPr="00D26780">
        <w:rPr>
          <w:rFonts w:eastAsia="Times New Roman" w:cs="Arial"/>
          <w:b/>
          <w:bCs/>
          <w:color w:val="262626"/>
          <w:kern w:val="0"/>
          <w:lang w:eastAsia="en-GB"/>
          <w14:ligatures w14:val="none"/>
        </w:rPr>
        <w:t xml:space="preserve">; </w:t>
      </w:r>
      <w:r w:rsidRPr="001D504B">
        <w:rPr>
          <w:rFonts w:eastAsia="Times New Roman" w:cs="Arial"/>
          <w:b/>
          <w:bCs/>
          <w:color w:val="262626"/>
          <w:kern w:val="0"/>
          <w:lang w:eastAsia="en-GB"/>
          <w14:ligatures w14:val="none"/>
        </w:rPr>
        <w:t>Invertebrate Abundance:</w:t>
      </w:r>
      <w:r w:rsidRPr="001D504B">
        <w:rPr>
          <w:rFonts w:eastAsia="Times New Roman" w:cs="Arial"/>
          <w:b/>
          <w:bCs/>
          <w:color w:val="262626"/>
          <w:kern w:val="0"/>
          <w:lang w:eastAsia="en-GB"/>
          <w14:ligatures w14:val="none"/>
        </w:rPr>
        <w:br/>
      </w:r>
      <w:r w:rsidRPr="001D504B">
        <w:rPr>
          <w:rFonts w:eastAsia="Times New Roman" w:cs="Arial"/>
          <w:color w:val="262626"/>
          <w:kern w:val="0"/>
          <w:lang w:eastAsia="en-GB"/>
          <w14:ligatures w14:val="none"/>
        </w:rPr>
        <w:t xml:space="preserve">There is no overlap in the 99% confidence intervals (CIs) for invertebrate abundance between Site 1 (Cabecera, 562.73–667.81 </w:t>
      </w:r>
      <w:proofErr w:type="spellStart"/>
      <w:r w:rsidRPr="001D504B">
        <w:rPr>
          <w:rFonts w:eastAsia="Times New Roman" w:cs="Arial"/>
          <w:color w:val="262626"/>
          <w:kern w:val="0"/>
          <w:lang w:eastAsia="en-GB"/>
          <w14:ligatures w14:val="none"/>
        </w:rPr>
        <w:t>ind</w:t>
      </w:r>
      <w:proofErr w:type="spellEnd"/>
      <w:r w:rsidRPr="001D504B">
        <w:rPr>
          <w:rFonts w:eastAsia="Times New Roman" w:cs="Arial"/>
          <w:color w:val="262626"/>
          <w:kern w:val="0"/>
          <w:lang w:eastAsia="en-GB"/>
          <w14:ligatures w14:val="none"/>
        </w:rPr>
        <w:t>/m²), Site 2 (</w:t>
      </w:r>
      <w:proofErr w:type="spellStart"/>
      <w:r w:rsidRPr="001D504B">
        <w:rPr>
          <w:rFonts w:eastAsia="Times New Roman" w:cs="Arial"/>
          <w:color w:val="262626"/>
          <w:kern w:val="0"/>
          <w:lang w:eastAsia="en-GB"/>
          <w14:ligatures w14:val="none"/>
        </w:rPr>
        <w:t>Villacarli</w:t>
      </w:r>
      <w:proofErr w:type="spellEnd"/>
      <w:r w:rsidRPr="001D504B">
        <w:rPr>
          <w:rFonts w:eastAsia="Times New Roman" w:cs="Arial"/>
          <w:color w:val="262626"/>
          <w:kern w:val="0"/>
          <w:lang w:eastAsia="en-GB"/>
          <w14:ligatures w14:val="none"/>
        </w:rPr>
        <w:t xml:space="preserve">, 139.59–320.54 </w:t>
      </w:r>
      <w:proofErr w:type="spellStart"/>
      <w:r w:rsidRPr="001D504B">
        <w:rPr>
          <w:rFonts w:eastAsia="Times New Roman" w:cs="Arial"/>
          <w:color w:val="262626"/>
          <w:kern w:val="0"/>
          <w:lang w:eastAsia="en-GB"/>
          <w14:ligatures w14:val="none"/>
        </w:rPr>
        <w:t>ind</w:t>
      </w:r>
      <w:proofErr w:type="spellEnd"/>
      <w:r w:rsidRPr="001D504B">
        <w:rPr>
          <w:rFonts w:eastAsia="Times New Roman" w:cs="Arial"/>
          <w:color w:val="262626"/>
          <w:kern w:val="0"/>
          <w:lang w:eastAsia="en-GB"/>
          <w14:ligatures w14:val="none"/>
        </w:rPr>
        <w:t xml:space="preserve">/m²), and Site 3 (Puebla, 386.92–471.75 </w:t>
      </w:r>
      <w:proofErr w:type="spellStart"/>
      <w:r w:rsidRPr="001D504B">
        <w:rPr>
          <w:rFonts w:eastAsia="Times New Roman" w:cs="Arial"/>
          <w:color w:val="262626"/>
          <w:kern w:val="0"/>
          <w:lang w:eastAsia="en-GB"/>
          <w14:ligatures w14:val="none"/>
        </w:rPr>
        <w:t>ind</w:t>
      </w:r>
      <w:proofErr w:type="spellEnd"/>
      <w:r w:rsidRPr="001D504B">
        <w:rPr>
          <w:rFonts w:eastAsia="Times New Roman" w:cs="Arial"/>
          <w:color w:val="262626"/>
          <w:kern w:val="0"/>
          <w:lang w:eastAsia="en-GB"/>
          <w14:ligatures w14:val="none"/>
        </w:rPr>
        <w:t>/m²), indicating clear differences in abundance among these sites. However, the CIs for Site 2 and Site 4 (</w:t>
      </w:r>
      <w:proofErr w:type="spellStart"/>
      <w:r w:rsidRPr="001D504B">
        <w:rPr>
          <w:rFonts w:eastAsia="Times New Roman" w:cs="Arial"/>
          <w:color w:val="262626"/>
          <w:kern w:val="0"/>
          <w:lang w:eastAsia="en-GB"/>
          <w14:ligatures w14:val="none"/>
        </w:rPr>
        <w:t>Carresquero</w:t>
      </w:r>
      <w:proofErr w:type="spellEnd"/>
      <w:r w:rsidRPr="001D504B">
        <w:rPr>
          <w:rFonts w:eastAsia="Times New Roman" w:cs="Arial"/>
          <w:color w:val="262626"/>
          <w:kern w:val="0"/>
          <w:lang w:eastAsia="en-GB"/>
          <w14:ligatures w14:val="none"/>
        </w:rPr>
        <w:t xml:space="preserve">, 211.62–300.65 </w:t>
      </w:r>
      <w:proofErr w:type="spellStart"/>
      <w:r w:rsidRPr="001D504B">
        <w:rPr>
          <w:rFonts w:eastAsia="Times New Roman" w:cs="Arial"/>
          <w:color w:val="262626"/>
          <w:kern w:val="0"/>
          <w:lang w:eastAsia="en-GB"/>
          <w14:ligatures w14:val="none"/>
        </w:rPr>
        <w:t>ind</w:t>
      </w:r>
      <w:proofErr w:type="spellEnd"/>
      <w:r w:rsidRPr="001D504B">
        <w:rPr>
          <w:rFonts w:eastAsia="Times New Roman" w:cs="Arial"/>
          <w:color w:val="262626"/>
          <w:kern w:val="0"/>
          <w:lang w:eastAsia="en-GB"/>
          <w14:ligatures w14:val="none"/>
        </w:rPr>
        <w:t>/m²) overlap, making it impossible to determine a significant difference in abundance between these two sites. Site 1 has the highest mean abundance, while Sites 2 and 4 show similar, much lower values.</w:t>
      </w:r>
    </w:p>
    <w:p w14:paraId="5A830E81" w14:textId="77777777" w:rsidR="00D26780" w:rsidRDefault="00D26780" w:rsidP="001D504B">
      <w:pPr>
        <w:shd w:val="clear" w:color="auto" w:fill="FFFFFF"/>
        <w:spacing w:after="100" w:line="240" w:lineRule="auto"/>
        <w:ind w:left="360"/>
        <w:rPr>
          <w:rFonts w:eastAsia="Times New Roman" w:cs="Arial"/>
          <w:color w:val="262626"/>
          <w:kern w:val="0"/>
          <w:lang w:eastAsia="en-GB"/>
          <w14:ligatures w14:val="none"/>
        </w:rPr>
      </w:pPr>
    </w:p>
    <w:p w14:paraId="6E0CFC0B" w14:textId="26FBA73D" w:rsidR="001D504B" w:rsidRPr="001D504B" w:rsidRDefault="001D504B" w:rsidP="001D504B">
      <w:pPr>
        <w:shd w:val="clear" w:color="auto" w:fill="FFFFFF"/>
        <w:spacing w:after="100" w:line="240" w:lineRule="auto"/>
        <w:ind w:left="360"/>
        <w:rPr>
          <w:rFonts w:eastAsia="Times New Roman" w:cs="Arial"/>
          <w:color w:val="262626"/>
          <w:kern w:val="0"/>
          <w:lang w:eastAsia="en-GB"/>
          <w14:ligatures w14:val="none"/>
        </w:rPr>
      </w:pPr>
      <w:r w:rsidRPr="001D504B">
        <w:rPr>
          <w:rFonts w:eastAsia="Times New Roman" w:cs="Arial"/>
          <w:b/>
          <w:bCs/>
          <w:color w:val="262626"/>
          <w:kern w:val="0"/>
          <w:lang w:eastAsia="en-GB"/>
          <w14:ligatures w14:val="none"/>
        </w:rPr>
        <w:t>Graph 2</w:t>
      </w:r>
      <w:r w:rsidR="00D26780" w:rsidRPr="00D26780">
        <w:rPr>
          <w:rFonts w:eastAsia="Times New Roman" w:cs="Arial"/>
          <w:b/>
          <w:bCs/>
          <w:color w:val="262626"/>
          <w:kern w:val="0"/>
          <w:lang w:eastAsia="en-GB"/>
          <w14:ligatures w14:val="none"/>
        </w:rPr>
        <w:t xml:space="preserve">; </w:t>
      </w:r>
      <w:r w:rsidRPr="001D504B">
        <w:rPr>
          <w:rFonts w:eastAsia="Times New Roman" w:cs="Arial"/>
          <w:b/>
          <w:bCs/>
          <w:color w:val="262626"/>
          <w:kern w:val="0"/>
          <w:lang w:eastAsia="en-GB"/>
          <w14:ligatures w14:val="none"/>
        </w:rPr>
        <w:t>Species Richness:</w:t>
      </w:r>
      <w:r w:rsidRPr="001D504B">
        <w:rPr>
          <w:rFonts w:eastAsia="Times New Roman" w:cs="Arial"/>
          <w:b/>
          <w:bCs/>
          <w:color w:val="262626"/>
          <w:kern w:val="0"/>
          <w:lang w:eastAsia="en-GB"/>
          <w14:ligatures w14:val="none"/>
        </w:rPr>
        <w:br/>
      </w:r>
      <w:r w:rsidRPr="001D504B">
        <w:rPr>
          <w:rFonts w:eastAsia="Times New Roman" w:cs="Arial"/>
          <w:color w:val="262626"/>
          <w:kern w:val="0"/>
          <w:lang w:eastAsia="en-GB"/>
          <w14:ligatures w14:val="none"/>
        </w:rPr>
        <w:t>There is little similarity among the four sites for invertebrate species richness, as most CIs show minimal overlap. Site 1 (12.44–15.43 taxa/m²) stands out with the highest richness, while Site 2 (3.14–5.66 taxa/m²) has the lowest. Comparisons are more challenging between Site 3 (8.67–11.06 taxa/m²) and Site 4 (5.77–8.63 taxa/m²) due to some overlap in their CIs, but Site 3 generally shows a higher mean richness than Site 4.</w:t>
      </w:r>
    </w:p>
    <w:p w14:paraId="008E440F" w14:textId="77777777" w:rsidR="00D26780" w:rsidRDefault="00D26780" w:rsidP="001D504B">
      <w:pPr>
        <w:shd w:val="clear" w:color="auto" w:fill="FFFFFF"/>
        <w:spacing w:after="100" w:line="240" w:lineRule="auto"/>
        <w:ind w:left="360"/>
        <w:rPr>
          <w:rFonts w:eastAsia="Times New Roman" w:cs="Arial"/>
          <w:color w:val="262626"/>
          <w:kern w:val="0"/>
          <w:lang w:eastAsia="en-GB"/>
          <w14:ligatures w14:val="none"/>
        </w:rPr>
      </w:pPr>
    </w:p>
    <w:p w14:paraId="032E2E9B" w14:textId="32050626" w:rsidR="001D504B" w:rsidRPr="001D504B" w:rsidRDefault="001D504B" w:rsidP="001D504B">
      <w:pPr>
        <w:shd w:val="clear" w:color="auto" w:fill="FFFFFF"/>
        <w:spacing w:after="100" w:line="240" w:lineRule="auto"/>
        <w:ind w:left="360"/>
        <w:rPr>
          <w:rFonts w:eastAsia="Times New Roman" w:cs="Arial"/>
          <w:color w:val="262626"/>
          <w:kern w:val="0"/>
          <w:lang w:eastAsia="en-GB"/>
          <w14:ligatures w14:val="none"/>
        </w:rPr>
      </w:pPr>
      <w:r w:rsidRPr="001D504B">
        <w:rPr>
          <w:rFonts w:eastAsia="Times New Roman" w:cs="Arial"/>
          <w:b/>
          <w:bCs/>
          <w:color w:val="262626"/>
          <w:kern w:val="0"/>
          <w:lang w:eastAsia="en-GB"/>
          <w14:ligatures w14:val="none"/>
        </w:rPr>
        <w:t>Graph 3</w:t>
      </w:r>
      <w:r w:rsidR="00D26780" w:rsidRPr="00D26780">
        <w:rPr>
          <w:rFonts w:eastAsia="Times New Roman" w:cs="Arial"/>
          <w:b/>
          <w:bCs/>
          <w:color w:val="262626"/>
          <w:kern w:val="0"/>
          <w:lang w:eastAsia="en-GB"/>
          <w14:ligatures w14:val="none"/>
        </w:rPr>
        <w:t xml:space="preserve">; </w:t>
      </w:r>
      <w:r w:rsidRPr="001D504B">
        <w:rPr>
          <w:rFonts w:eastAsia="Times New Roman" w:cs="Arial"/>
          <w:b/>
          <w:bCs/>
          <w:color w:val="262626"/>
          <w:kern w:val="0"/>
          <w:lang w:eastAsia="en-GB"/>
          <w14:ligatures w14:val="none"/>
        </w:rPr>
        <w:t>Stored Sediment:</w:t>
      </w:r>
      <w:r w:rsidRPr="001D504B">
        <w:rPr>
          <w:rFonts w:eastAsia="Times New Roman" w:cs="Arial"/>
          <w:color w:val="262626"/>
          <w:kern w:val="0"/>
          <w:lang w:eastAsia="en-GB"/>
          <w14:ligatures w14:val="none"/>
        </w:rPr>
        <w:br/>
        <w:t>Sites 2 (880.63–1158.44 g/m²) and 4 (801.09–1051.69 g/m²) have overlapping CIs for stored sediment, suggesting similarity in sediment storage between these sites. However, Site 1 (48.78–72.19 g/m²) and Site 3 (283.07–506.13 g/m²) are starkly different from Sites 2 and 4, with significantly lower sediment storage values. Site 1</w:t>
      </w:r>
      <w:r w:rsidR="00D26780" w:rsidRPr="001D504B">
        <w:rPr>
          <w:rFonts w:eastAsia="Times New Roman" w:cs="Arial"/>
          <w:color w:val="262626"/>
          <w:kern w:val="0"/>
          <w:lang w:eastAsia="en-GB"/>
          <w14:ligatures w14:val="none"/>
        </w:rPr>
        <w:t xml:space="preserve"> has</w:t>
      </w:r>
      <w:r w:rsidRPr="001D504B">
        <w:rPr>
          <w:rFonts w:eastAsia="Times New Roman" w:cs="Arial"/>
          <w:color w:val="262626"/>
          <w:kern w:val="0"/>
          <w:lang w:eastAsia="en-GB"/>
          <w14:ligatures w14:val="none"/>
        </w:rPr>
        <w:t xml:space="preserve"> negligible sediment storage compared to the other sites.</w:t>
      </w:r>
    </w:p>
    <w:p w14:paraId="1DBEA67C" w14:textId="77777777" w:rsidR="001D504B" w:rsidRPr="001D504B" w:rsidRDefault="001D504B" w:rsidP="001D504B">
      <w:pPr>
        <w:shd w:val="clear" w:color="auto" w:fill="FFFFFF"/>
        <w:spacing w:after="100" w:line="240" w:lineRule="auto"/>
        <w:ind w:left="360"/>
        <w:rPr>
          <w:rFonts w:eastAsia="Times New Roman" w:cs="Arial"/>
          <w:color w:val="262626"/>
          <w:kern w:val="0"/>
          <w:lang w:eastAsia="en-GB"/>
          <w14:ligatures w14:val="none"/>
        </w:rPr>
      </w:pPr>
      <w:r w:rsidRPr="001D504B">
        <w:rPr>
          <w:rFonts w:eastAsia="Times New Roman" w:cs="Arial"/>
          <w:color w:val="262626"/>
          <w:kern w:val="0"/>
          <w:lang w:eastAsia="en-GB"/>
          <w14:ligatures w14:val="none"/>
        </w:rPr>
        <w:t>These patterns highlight significant ecological differences among the sites for invertebrate abundance, species richness, and sediment storage, with overlap suggesting some similarities in specific cases.</w:t>
      </w:r>
    </w:p>
    <w:p w14:paraId="6EC6FFA2" w14:textId="77777777" w:rsidR="00671558" w:rsidRPr="00786D0C" w:rsidRDefault="00671558" w:rsidP="002E3090">
      <w:pPr>
        <w:shd w:val="clear" w:color="auto" w:fill="FFFFFF"/>
        <w:spacing w:after="100" w:line="240" w:lineRule="auto"/>
        <w:ind w:left="360"/>
        <w:rPr>
          <w:rFonts w:eastAsia="Times New Roman" w:cs="Arial"/>
          <w:color w:val="262626"/>
          <w:kern w:val="0"/>
          <w:lang w:eastAsia="en-GB"/>
          <w14:ligatures w14:val="none"/>
        </w:rPr>
      </w:pPr>
    </w:p>
    <w:p w14:paraId="62099069" w14:textId="7EBD69D3" w:rsidR="001D071C" w:rsidRPr="001D071C" w:rsidRDefault="00B752B5" w:rsidP="0035120B">
      <w:pPr>
        <w:pStyle w:val="ListParagraph"/>
        <w:numPr>
          <w:ilvl w:val="0"/>
          <w:numId w:val="1"/>
        </w:numPr>
        <w:shd w:val="clear" w:color="auto" w:fill="FFFFFF"/>
        <w:spacing w:after="100" w:line="240" w:lineRule="auto"/>
        <w:rPr>
          <w:rFonts w:eastAsia="Times New Roman" w:cs="Arial"/>
          <w:color w:val="262626"/>
          <w:kern w:val="0"/>
          <w:lang w:eastAsia="en-GB"/>
          <w14:ligatures w14:val="none"/>
        </w:rPr>
      </w:pPr>
      <w:r w:rsidRPr="00BD23C9">
        <w:rPr>
          <w:rFonts w:eastAsia="Times New Roman" w:cs="Arial"/>
          <w:color w:val="262626"/>
          <w:kern w:val="0"/>
          <w:lang w:eastAsia="en-GB"/>
          <w14:ligatures w14:val="none"/>
        </w:rPr>
        <w:t>Explore the relationship between invertebrate</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abundance and invertebrate species richness. Do sites that</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have greater invertebrate abundance also have more</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invertebrate species? (3 marks)</w:t>
      </w:r>
    </w:p>
    <w:p w14:paraId="46E31F09" w14:textId="03F5B9A8" w:rsidR="001D071C" w:rsidRDefault="001D071C" w:rsidP="00816807">
      <w:pPr>
        <w:shd w:val="clear" w:color="auto" w:fill="FFFFFF"/>
        <w:spacing w:after="100" w:line="240" w:lineRule="auto"/>
        <w:ind w:left="360"/>
        <w:rPr>
          <w:rFonts w:eastAsia="Times New Roman" w:cs="Arial"/>
          <w:color w:val="262626"/>
          <w:kern w:val="0"/>
          <w:lang w:eastAsia="en-GB"/>
          <w14:ligatures w14:val="none"/>
        </w:rPr>
      </w:pPr>
      <w:r>
        <w:rPr>
          <w:rFonts w:eastAsia="Times New Roman" w:cs="Arial"/>
          <w:color w:val="262626"/>
          <w:kern w:val="0"/>
          <w:lang w:eastAsia="en-GB"/>
          <w14:ligatures w14:val="none"/>
        </w:rPr>
        <w:t>To estimate</w:t>
      </w:r>
      <w:r w:rsidR="004401ED">
        <w:rPr>
          <w:rFonts w:eastAsia="Times New Roman" w:cs="Arial"/>
          <w:color w:val="262626"/>
          <w:kern w:val="0"/>
          <w:lang w:eastAsia="en-GB"/>
          <w14:ligatures w14:val="none"/>
        </w:rPr>
        <w:t xml:space="preserve">: Scatter plot + regression line. </w:t>
      </w:r>
    </w:p>
    <w:p w14:paraId="58DB9CBB" w14:textId="4391AE93" w:rsidR="00173D1E" w:rsidRPr="00816807" w:rsidRDefault="00173D1E" w:rsidP="00816807">
      <w:pPr>
        <w:shd w:val="clear" w:color="auto" w:fill="FFFFFF"/>
        <w:spacing w:after="100" w:line="240" w:lineRule="auto"/>
        <w:ind w:left="360"/>
        <w:rPr>
          <w:rFonts w:eastAsia="Times New Roman" w:cs="Arial"/>
          <w:color w:val="262626"/>
          <w:kern w:val="0"/>
          <w:lang w:eastAsia="en-GB"/>
          <w14:ligatures w14:val="none"/>
        </w:rPr>
      </w:pPr>
      <w:r>
        <w:rPr>
          <w:rFonts w:eastAsia="Times New Roman" w:cs="Arial"/>
          <w:color w:val="262626"/>
          <w:kern w:val="0"/>
          <w:lang w:eastAsia="en-GB"/>
          <w14:ligatures w14:val="none"/>
        </w:rPr>
        <w:t xml:space="preserve">To test: Pearsons or Spearman’s. </w:t>
      </w:r>
    </w:p>
    <w:p w14:paraId="2282BA26" w14:textId="4FF5FD33" w:rsidR="007277B1" w:rsidRDefault="001A7AAB" w:rsidP="001337C7">
      <w:pPr>
        <w:shd w:val="clear" w:color="auto" w:fill="FFFFFF"/>
        <w:spacing w:after="100" w:line="240" w:lineRule="auto"/>
        <w:rPr>
          <w:rFonts w:eastAsia="Times New Roman" w:cs="Open Sans"/>
          <w:color w:val="262626"/>
          <w:kern w:val="0"/>
          <w:lang w:eastAsia="en-GB"/>
          <w14:ligatures w14:val="none"/>
        </w:rPr>
      </w:pPr>
      <w:r>
        <w:rPr>
          <w:rFonts w:eastAsia="Times New Roman" w:cs="Open Sans"/>
          <w:color w:val="262626"/>
          <w:kern w:val="0"/>
          <w:lang w:eastAsia="en-GB"/>
          <w14:ligatures w14:val="none"/>
        </w:rPr>
        <w:t>CAN</w:t>
      </w:r>
      <w:r w:rsidR="000F4BC8">
        <w:rPr>
          <w:rFonts w:eastAsia="Times New Roman" w:cs="Open Sans"/>
          <w:color w:val="262626"/>
          <w:kern w:val="0"/>
          <w:lang w:eastAsia="en-GB"/>
          <w14:ligatures w14:val="none"/>
        </w:rPr>
        <w:t xml:space="preserve"> use a Pearson correlation analysis test </w:t>
      </w:r>
      <w:r w:rsidR="007277B1">
        <w:rPr>
          <w:rFonts w:eastAsia="Times New Roman" w:cs="Open Sans"/>
          <w:color w:val="262626"/>
          <w:kern w:val="0"/>
          <w:lang w:eastAsia="en-GB"/>
          <w14:ligatures w14:val="none"/>
        </w:rPr>
        <w:t xml:space="preserve">to explore relationship between </w:t>
      </w:r>
      <w:r w:rsidR="00A14FE4">
        <w:rPr>
          <w:rFonts w:eastAsia="Times New Roman" w:cs="Open Sans"/>
          <w:color w:val="262626"/>
          <w:kern w:val="0"/>
          <w:lang w:eastAsia="en-GB"/>
          <w14:ligatures w14:val="none"/>
        </w:rPr>
        <w:t>IA and I</w:t>
      </w:r>
      <w:r w:rsidR="00876363">
        <w:rPr>
          <w:rFonts w:eastAsia="Times New Roman" w:cs="Open Sans"/>
          <w:color w:val="262626"/>
          <w:kern w:val="0"/>
          <w:lang w:eastAsia="en-GB"/>
          <w14:ligatures w14:val="none"/>
        </w:rPr>
        <w:t>SR</w:t>
      </w:r>
      <w:r>
        <w:rPr>
          <w:rFonts w:eastAsia="Times New Roman" w:cs="Open Sans"/>
          <w:color w:val="262626"/>
          <w:kern w:val="0"/>
          <w:lang w:eastAsia="en-GB"/>
          <w14:ligatures w14:val="none"/>
        </w:rPr>
        <w:t>, as b</w:t>
      </w:r>
      <w:r w:rsidR="007277B1">
        <w:rPr>
          <w:rFonts w:eastAsia="Times New Roman" w:cs="Open Sans"/>
          <w:color w:val="262626"/>
          <w:kern w:val="0"/>
          <w:lang w:eastAsia="en-GB"/>
          <w14:ligatures w14:val="none"/>
        </w:rPr>
        <w:t>oth data sets are continuous and normally distributed</w:t>
      </w:r>
      <w:r>
        <w:rPr>
          <w:rFonts w:eastAsia="Times New Roman" w:cs="Open Sans"/>
          <w:color w:val="262626"/>
          <w:kern w:val="0"/>
          <w:lang w:eastAsia="en-GB"/>
          <w14:ligatures w14:val="none"/>
        </w:rPr>
        <w:t xml:space="preserve"> (see below)</w:t>
      </w:r>
    </w:p>
    <w:p w14:paraId="0E73151E" w14:textId="05890947" w:rsidR="004401ED" w:rsidRDefault="000B14A3" w:rsidP="001337C7">
      <w:pPr>
        <w:shd w:val="clear" w:color="auto" w:fill="FFFFFF"/>
        <w:spacing w:after="100" w:line="240" w:lineRule="auto"/>
        <w:rPr>
          <w:rFonts w:eastAsia="Times New Roman" w:cs="Open Sans"/>
          <w:color w:val="262626"/>
          <w:kern w:val="0"/>
          <w:lang w:eastAsia="en-GB"/>
          <w14:ligatures w14:val="none"/>
        </w:rPr>
      </w:pPr>
      <w:r>
        <w:rPr>
          <w:rFonts w:eastAsia="Times New Roman" w:cs="Open Sans"/>
          <w:color w:val="262626"/>
          <w:kern w:val="0"/>
          <w:lang w:eastAsia="en-GB"/>
          <w14:ligatures w14:val="none"/>
        </w:rPr>
        <w:t>Shap</w:t>
      </w:r>
      <w:r w:rsidR="00A14FE4">
        <w:rPr>
          <w:rFonts w:eastAsia="Times New Roman" w:cs="Open Sans"/>
          <w:color w:val="262626"/>
          <w:kern w:val="0"/>
          <w:lang w:eastAsia="en-GB"/>
          <w14:ligatures w14:val="none"/>
        </w:rPr>
        <w:t xml:space="preserve">iro-Wilk test: IA test </w:t>
      </w:r>
      <w:r w:rsidR="00876363">
        <w:rPr>
          <w:rFonts w:eastAsia="Times New Roman" w:cs="Open Sans"/>
          <w:color w:val="262626"/>
          <w:kern w:val="0"/>
          <w:lang w:eastAsia="en-GB"/>
          <w14:ligatures w14:val="none"/>
        </w:rPr>
        <w:t>statistic: Significance &gt;0.05 (</w:t>
      </w:r>
      <w:r w:rsidR="001546F8">
        <w:rPr>
          <w:rFonts w:eastAsia="Times New Roman" w:cs="Open Sans"/>
          <w:color w:val="262626"/>
          <w:kern w:val="0"/>
          <w:lang w:eastAsia="en-GB"/>
          <w14:ligatures w14:val="none"/>
        </w:rPr>
        <w:t>.107</w:t>
      </w:r>
      <w:r w:rsidR="00832E0F">
        <w:rPr>
          <w:rFonts w:eastAsia="Times New Roman" w:cs="Open Sans"/>
          <w:color w:val="262626"/>
          <w:kern w:val="0"/>
          <w:lang w:eastAsia="en-GB"/>
          <w14:ligatures w14:val="none"/>
        </w:rPr>
        <w:t>)</w:t>
      </w:r>
      <w:r w:rsidR="00832E0F">
        <w:rPr>
          <w:rFonts w:eastAsia="Times New Roman" w:cs="Open Sans"/>
          <w:color w:val="262626"/>
          <w:kern w:val="0"/>
          <w:lang w:eastAsia="en-GB"/>
          <w14:ligatures w14:val="none"/>
        </w:rPr>
        <w:tab/>
      </w:r>
      <w:r w:rsidR="00832E0F">
        <w:rPr>
          <w:rFonts w:eastAsia="Times New Roman" w:cs="Open Sans"/>
          <w:color w:val="262626"/>
          <w:kern w:val="0"/>
          <w:lang w:eastAsia="en-GB"/>
          <w14:ligatures w14:val="none"/>
        </w:rPr>
        <w:tab/>
      </w:r>
      <w:r w:rsidR="00832E0F">
        <w:rPr>
          <w:rFonts w:eastAsia="Times New Roman" w:cs="Open Sans"/>
          <w:color w:val="262626"/>
          <w:kern w:val="0"/>
          <w:lang w:eastAsia="en-GB"/>
          <w14:ligatures w14:val="none"/>
        </w:rPr>
        <w:tab/>
      </w:r>
      <w:r w:rsidR="00832E0F">
        <w:rPr>
          <w:rFonts w:eastAsia="Times New Roman" w:cs="Open Sans"/>
          <w:color w:val="262626"/>
          <w:kern w:val="0"/>
          <w:lang w:eastAsia="en-GB"/>
          <w14:ligatures w14:val="none"/>
        </w:rPr>
        <w:tab/>
      </w:r>
      <w:r w:rsidR="00832E0F">
        <w:rPr>
          <w:rFonts w:eastAsia="Times New Roman" w:cs="Open Sans"/>
          <w:color w:val="262626"/>
          <w:kern w:val="0"/>
          <w:lang w:eastAsia="en-GB"/>
          <w14:ligatures w14:val="none"/>
        </w:rPr>
        <w:tab/>
      </w:r>
      <w:r w:rsidR="00832E0F">
        <w:rPr>
          <w:rFonts w:eastAsia="Times New Roman" w:cs="Open Sans"/>
          <w:color w:val="262626"/>
          <w:kern w:val="0"/>
          <w:lang w:eastAsia="en-GB"/>
          <w14:ligatures w14:val="none"/>
        </w:rPr>
        <w:tab/>
      </w:r>
      <w:r w:rsidR="00832E0F">
        <w:rPr>
          <w:rFonts w:eastAsia="Times New Roman" w:cs="Open Sans"/>
          <w:color w:val="262626"/>
          <w:kern w:val="0"/>
          <w:lang w:eastAsia="en-GB"/>
          <w14:ligatures w14:val="none"/>
        </w:rPr>
        <w:tab/>
      </w:r>
      <w:r w:rsidR="00832E0F">
        <w:rPr>
          <w:rFonts w:eastAsia="Times New Roman" w:cs="Open Sans"/>
          <w:color w:val="262626"/>
          <w:kern w:val="0"/>
          <w:lang w:eastAsia="en-GB"/>
          <w14:ligatures w14:val="none"/>
        </w:rPr>
        <w:tab/>
      </w:r>
      <w:r w:rsidR="001546F8">
        <w:rPr>
          <w:rFonts w:eastAsia="Times New Roman" w:cs="Open Sans"/>
          <w:color w:val="262626"/>
          <w:kern w:val="0"/>
          <w:lang w:eastAsia="en-GB"/>
          <w14:ligatures w14:val="none"/>
        </w:rPr>
        <w:t>ISR test statistic: Significance &gt;0.05 (.</w:t>
      </w:r>
      <w:r w:rsidR="00832E0F">
        <w:rPr>
          <w:rFonts w:eastAsia="Times New Roman" w:cs="Open Sans"/>
          <w:color w:val="262626"/>
          <w:kern w:val="0"/>
          <w:lang w:eastAsia="en-GB"/>
          <w14:ligatures w14:val="none"/>
        </w:rPr>
        <w:t>063)</w:t>
      </w:r>
      <w:r w:rsidR="00B752B5" w:rsidRPr="001337C7">
        <w:rPr>
          <w:rFonts w:eastAsia="Times New Roman" w:cs="Open Sans"/>
          <w:color w:val="262626"/>
          <w:kern w:val="0"/>
          <w:lang w:eastAsia="en-GB"/>
          <w14:ligatures w14:val="none"/>
        </w:rPr>
        <w:br/>
      </w:r>
      <w:r w:rsidR="00AF3543">
        <w:rPr>
          <w:rFonts w:eastAsia="Times New Roman" w:cs="Open Sans"/>
          <w:color w:val="262626"/>
          <w:kern w:val="0"/>
          <w:lang w:eastAsia="en-GB"/>
          <w14:ligatures w14:val="none"/>
        </w:rPr>
        <w:lastRenderedPageBreak/>
        <w:t xml:space="preserve">The histograms also show </w:t>
      </w:r>
      <w:r w:rsidR="00207C30">
        <w:rPr>
          <w:rFonts w:eastAsia="Times New Roman" w:cs="Open Sans"/>
          <w:color w:val="262626"/>
          <w:kern w:val="0"/>
          <w:lang w:eastAsia="en-GB"/>
          <w14:ligatures w14:val="none"/>
        </w:rPr>
        <w:t xml:space="preserve">a normal </w:t>
      </w:r>
      <w:r w:rsidR="009F2022">
        <w:rPr>
          <w:rFonts w:eastAsia="Times New Roman" w:cs="Open Sans"/>
          <w:color w:val="262626"/>
          <w:kern w:val="0"/>
          <w:lang w:eastAsia="en-GB"/>
          <w14:ligatures w14:val="none"/>
        </w:rPr>
        <w:t>distribution;</w:t>
      </w:r>
      <w:r w:rsidR="00207C30">
        <w:rPr>
          <w:rFonts w:eastAsia="Times New Roman" w:cs="Open Sans"/>
          <w:color w:val="262626"/>
          <w:kern w:val="0"/>
          <w:lang w:eastAsia="en-GB"/>
          <w14:ligatures w14:val="none"/>
        </w:rPr>
        <w:t xml:space="preserve"> </w:t>
      </w:r>
      <w:r w:rsidR="00B677D6">
        <w:rPr>
          <w:rFonts w:eastAsia="Times New Roman" w:cs="Open Sans"/>
          <w:color w:val="262626"/>
          <w:kern w:val="0"/>
          <w:lang w:eastAsia="en-GB"/>
          <w14:ligatures w14:val="none"/>
        </w:rPr>
        <w:t>therefore,</w:t>
      </w:r>
      <w:r w:rsidR="00207C30">
        <w:rPr>
          <w:rFonts w:eastAsia="Times New Roman" w:cs="Open Sans"/>
          <w:color w:val="262626"/>
          <w:kern w:val="0"/>
          <w:lang w:eastAsia="en-GB"/>
          <w14:ligatures w14:val="none"/>
        </w:rPr>
        <w:t xml:space="preserve"> the data sets meet the parametric </w:t>
      </w:r>
      <w:r w:rsidR="00053C9A">
        <w:rPr>
          <w:rFonts w:eastAsia="Times New Roman" w:cs="Open Sans"/>
          <w:color w:val="262626"/>
          <w:kern w:val="0"/>
          <w:lang w:eastAsia="en-GB"/>
          <w14:ligatures w14:val="none"/>
        </w:rPr>
        <w:t xml:space="preserve">assumptions to do Pearsons. </w:t>
      </w:r>
    </w:p>
    <w:p w14:paraId="7738F993" w14:textId="01C3F65C" w:rsidR="00457278" w:rsidRDefault="00F41763" w:rsidP="00E36B56">
      <w:pPr>
        <w:shd w:val="clear" w:color="auto" w:fill="FFFFFF"/>
        <w:spacing w:after="100" w:line="240" w:lineRule="auto"/>
        <w:rPr>
          <w:rFonts w:eastAsia="Times New Roman" w:cs="Open Sans"/>
          <w:color w:val="262626"/>
          <w:kern w:val="0"/>
          <w:lang w:eastAsia="en-GB"/>
          <w14:ligatures w14:val="none"/>
        </w:rPr>
      </w:pPr>
      <w:r w:rsidRPr="00F41763">
        <w:rPr>
          <w:rFonts w:eastAsia="Times New Roman" w:cs="Open Sans"/>
          <w:noProof/>
          <w:color w:val="262626"/>
          <w:kern w:val="0"/>
          <w:lang w:eastAsia="en-GB"/>
          <w14:ligatures w14:val="none"/>
        </w:rPr>
        <w:drawing>
          <wp:anchor distT="0" distB="0" distL="114300" distR="114300" simplePos="0" relativeHeight="251661312" behindDoc="0" locked="0" layoutInCell="1" allowOverlap="1" wp14:anchorId="346BF3EE" wp14:editId="50FBE64D">
            <wp:simplePos x="0" y="0"/>
            <wp:positionH relativeFrom="margin">
              <wp:align>center</wp:align>
            </wp:positionH>
            <wp:positionV relativeFrom="paragraph">
              <wp:posOffset>240665</wp:posOffset>
            </wp:positionV>
            <wp:extent cx="5852160" cy="3927475"/>
            <wp:effectExtent l="0" t="0" r="0" b="0"/>
            <wp:wrapThrough wrapText="bothSides">
              <wp:wrapPolygon edited="0">
                <wp:start x="0" y="0"/>
                <wp:lineTo x="0" y="21478"/>
                <wp:lineTo x="21516" y="21478"/>
                <wp:lineTo x="21516" y="0"/>
                <wp:lineTo x="0" y="0"/>
              </wp:wrapPolygon>
            </wp:wrapThrough>
            <wp:docPr id="772853650" name="Picture 2" descr="A graph of a number of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53650" name="Picture 2" descr="A graph of a number of blue dots&#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r="6947"/>
                    <a:stretch/>
                  </pic:blipFill>
                  <pic:spPr bwMode="auto">
                    <a:xfrm>
                      <a:off x="0" y="0"/>
                      <a:ext cx="5852160" cy="3927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01ED">
        <w:rPr>
          <w:rFonts w:eastAsia="Times New Roman" w:cs="Open Sans"/>
          <w:color w:val="262626"/>
          <w:kern w:val="0"/>
          <w:lang w:eastAsia="en-GB"/>
          <w14:ligatures w14:val="none"/>
        </w:rPr>
        <w:t>Scatter Plot:</w:t>
      </w:r>
    </w:p>
    <w:p w14:paraId="373B579C" w14:textId="77777777" w:rsidR="006554C7" w:rsidRDefault="00457278" w:rsidP="00E36B56">
      <w:pPr>
        <w:shd w:val="clear" w:color="auto" w:fill="FFFFFF"/>
        <w:spacing w:after="100" w:line="240" w:lineRule="auto"/>
        <w:jc w:val="center"/>
        <w:rPr>
          <w:rFonts w:eastAsia="Times New Roman" w:cs="Open Sans"/>
          <w:i/>
          <w:iCs/>
          <w:color w:val="262626"/>
          <w:kern w:val="0"/>
          <w:lang w:eastAsia="en-GB"/>
          <w14:ligatures w14:val="none"/>
        </w:rPr>
      </w:pPr>
      <w:r w:rsidRPr="00457278">
        <w:rPr>
          <w:rFonts w:eastAsia="Times New Roman" w:cs="Open Sans"/>
          <w:i/>
          <w:iCs/>
          <w:color w:val="262626"/>
          <w:kern w:val="0"/>
          <w:lang w:eastAsia="en-GB"/>
          <w14:ligatures w14:val="none"/>
        </w:rPr>
        <w:t xml:space="preserve">Figure 5: </w:t>
      </w:r>
      <w:r w:rsidR="006554C7" w:rsidRPr="006554C7">
        <w:rPr>
          <w:rFonts w:eastAsia="Times New Roman" w:cs="Open Sans"/>
          <w:i/>
          <w:iCs/>
          <w:color w:val="262626"/>
          <w:kern w:val="0"/>
          <w:lang w:eastAsia="en-GB"/>
          <w14:ligatures w14:val="none"/>
        </w:rPr>
        <w:t>Scatter plot showing the relationship between invertebrate abundance (</w:t>
      </w:r>
      <w:proofErr w:type="spellStart"/>
      <w:r w:rsidR="006554C7" w:rsidRPr="006554C7">
        <w:rPr>
          <w:rFonts w:eastAsia="Times New Roman" w:cs="Open Sans"/>
          <w:i/>
          <w:iCs/>
          <w:color w:val="262626"/>
          <w:kern w:val="0"/>
          <w:lang w:eastAsia="en-GB"/>
          <w14:ligatures w14:val="none"/>
        </w:rPr>
        <w:t>ind</w:t>
      </w:r>
      <w:proofErr w:type="spellEnd"/>
      <w:r w:rsidR="006554C7" w:rsidRPr="006554C7">
        <w:rPr>
          <w:rFonts w:eastAsia="Times New Roman" w:cs="Open Sans"/>
          <w:i/>
          <w:iCs/>
          <w:color w:val="262626"/>
          <w:kern w:val="0"/>
          <w:lang w:eastAsia="en-GB"/>
          <w14:ligatures w14:val="none"/>
        </w:rPr>
        <w:t>/m²) and</w:t>
      </w:r>
      <w:r w:rsidR="006554C7">
        <w:rPr>
          <w:rFonts w:eastAsia="Times New Roman" w:cs="Open Sans"/>
          <w:i/>
          <w:iCs/>
          <w:color w:val="262626"/>
          <w:kern w:val="0"/>
          <w:lang w:eastAsia="en-GB"/>
          <w14:ligatures w14:val="none"/>
        </w:rPr>
        <w:t xml:space="preserve"> </w:t>
      </w:r>
      <w:proofErr w:type="spellStart"/>
      <w:r w:rsidR="006554C7">
        <w:rPr>
          <w:rFonts w:eastAsia="Times New Roman" w:cs="Open Sans"/>
          <w:i/>
          <w:iCs/>
          <w:color w:val="262626"/>
          <w:kern w:val="0"/>
          <w:lang w:eastAsia="en-GB"/>
          <w14:ligatures w14:val="none"/>
        </w:rPr>
        <w:t>i</w:t>
      </w:r>
      <w:r w:rsidR="006554C7" w:rsidRPr="006554C7">
        <w:rPr>
          <w:rFonts w:eastAsia="Times New Roman" w:cs="Open Sans"/>
          <w:i/>
          <w:iCs/>
          <w:color w:val="262626"/>
          <w:kern w:val="0"/>
          <w:lang w:eastAsia="en-GB"/>
          <w14:ligatures w14:val="none"/>
        </w:rPr>
        <w:t>invertebrate</w:t>
      </w:r>
      <w:proofErr w:type="spellEnd"/>
      <w:r w:rsidR="006554C7" w:rsidRPr="006554C7">
        <w:rPr>
          <w:rFonts w:eastAsia="Times New Roman" w:cs="Open Sans"/>
          <w:i/>
          <w:iCs/>
          <w:color w:val="262626"/>
          <w:kern w:val="0"/>
          <w:lang w:eastAsia="en-GB"/>
          <w14:ligatures w14:val="none"/>
        </w:rPr>
        <w:t xml:space="preserve"> species richness (taxa/m²). Each point represents a site observation.</w:t>
      </w:r>
    </w:p>
    <w:p w14:paraId="4754E18F" w14:textId="0C87224B" w:rsidR="00B53CF6" w:rsidRPr="006554C7" w:rsidRDefault="006554C7" w:rsidP="001337C7">
      <w:pPr>
        <w:shd w:val="clear" w:color="auto" w:fill="FFFFFF"/>
        <w:spacing w:after="100" w:line="240" w:lineRule="auto"/>
        <w:rPr>
          <w:rFonts w:eastAsia="Times New Roman" w:cs="Open Sans"/>
          <w:i/>
          <w:iCs/>
          <w:color w:val="262626"/>
          <w:kern w:val="0"/>
          <w:lang w:eastAsia="en-GB"/>
          <w14:ligatures w14:val="none"/>
        </w:rPr>
      </w:pPr>
      <w:r w:rsidRPr="006554C7">
        <w:rPr>
          <w:rFonts w:eastAsia="Times New Roman" w:cs="Open Sans"/>
          <w:color w:val="262626"/>
          <w:kern w:val="0"/>
          <w:lang w:eastAsia="en-GB"/>
          <w14:ligatures w14:val="none"/>
        </w:rPr>
        <w:t>The plot reveals a strong positive relationship, with a linear trendline (R² = 0.693) indicating that approximately 69.3% of the variation in species richness is explained by invertebrate abundance.</w:t>
      </w:r>
    </w:p>
    <w:p w14:paraId="50C4EA91" w14:textId="77777777" w:rsidR="00E66602" w:rsidRDefault="00E66602" w:rsidP="001337C7">
      <w:pPr>
        <w:shd w:val="clear" w:color="auto" w:fill="FFFFFF"/>
        <w:spacing w:after="100" w:line="240" w:lineRule="auto"/>
        <w:rPr>
          <w:rFonts w:eastAsia="Times New Roman" w:cs="Open Sans"/>
          <w:color w:val="262626"/>
          <w:kern w:val="0"/>
          <w:lang w:eastAsia="en-GB"/>
          <w14:ligatures w14:val="none"/>
        </w:rPr>
      </w:pPr>
    </w:p>
    <w:p w14:paraId="12372B98" w14:textId="2C76486B" w:rsidR="00207C30" w:rsidRDefault="001A7AAB" w:rsidP="001337C7">
      <w:pPr>
        <w:shd w:val="clear" w:color="auto" w:fill="FFFFFF"/>
        <w:spacing w:after="100" w:line="240" w:lineRule="auto"/>
        <w:rPr>
          <w:rFonts w:eastAsia="Times New Roman" w:cs="Open Sans"/>
          <w:color w:val="262626"/>
          <w:kern w:val="0"/>
          <w:lang w:eastAsia="en-GB"/>
          <w14:ligatures w14:val="none"/>
        </w:rPr>
      </w:pPr>
      <w:r>
        <w:rPr>
          <w:rFonts w:eastAsia="Times New Roman" w:cs="Open Sans"/>
          <w:color w:val="262626"/>
          <w:kern w:val="0"/>
          <w:lang w:eastAsia="en-GB"/>
          <w14:ligatures w14:val="none"/>
        </w:rPr>
        <w:t xml:space="preserve">Pearsons Correlation analysis: </w:t>
      </w:r>
    </w:p>
    <w:tbl>
      <w:tblPr>
        <w:tblW w:w="6663" w:type="dxa"/>
        <w:tblInd w:w="1484" w:type="dxa"/>
        <w:tblLook w:val="04A0" w:firstRow="1" w:lastRow="0" w:firstColumn="1" w:lastColumn="0" w:noHBand="0" w:noVBand="1"/>
      </w:tblPr>
      <w:tblGrid>
        <w:gridCol w:w="567"/>
        <w:gridCol w:w="2268"/>
        <w:gridCol w:w="200"/>
        <w:gridCol w:w="1795"/>
        <w:gridCol w:w="1833"/>
      </w:tblGrid>
      <w:tr w:rsidR="00235C03" w:rsidRPr="00235C03" w14:paraId="650D3821" w14:textId="77777777" w:rsidTr="00E36B56">
        <w:trPr>
          <w:trHeight w:val="290"/>
        </w:trPr>
        <w:tc>
          <w:tcPr>
            <w:tcW w:w="567" w:type="dxa"/>
            <w:tcBorders>
              <w:top w:val="nil"/>
              <w:left w:val="nil"/>
              <w:bottom w:val="nil"/>
              <w:right w:val="nil"/>
            </w:tcBorders>
            <w:shd w:val="clear" w:color="auto" w:fill="auto"/>
            <w:noWrap/>
            <w:vAlign w:val="bottom"/>
            <w:hideMark/>
          </w:tcPr>
          <w:p w14:paraId="69611722" w14:textId="77777777" w:rsidR="00235C03" w:rsidRPr="00235C03" w:rsidRDefault="00235C03" w:rsidP="00235C03">
            <w:pPr>
              <w:spacing w:after="0" w:line="240" w:lineRule="auto"/>
              <w:rPr>
                <w:rFonts w:ascii="Times New Roman" w:eastAsia="Times New Roman" w:hAnsi="Times New Roman" w:cs="Times New Roman"/>
                <w:kern w:val="0"/>
                <w:lang w:eastAsia="en-GB"/>
                <w14:ligatures w14:val="none"/>
              </w:rPr>
            </w:pPr>
          </w:p>
        </w:tc>
        <w:tc>
          <w:tcPr>
            <w:tcW w:w="2268" w:type="dxa"/>
            <w:tcBorders>
              <w:top w:val="nil"/>
              <w:left w:val="nil"/>
              <w:bottom w:val="nil"/>
              <w:right w:val="nil"/>
            </w:tcBorders>
            <w:shd w:val="clear" w:color="auto" w:fill="auto"/>
            <w:noWrap/>
            <w:vAlign w:val="bottom"/>
            <w:hideMark/>
          </w:tcPr>
          <w:p w14:paraId="4CC17307" w14:textId="77777777" w:rsidR="00235C03" w:rsidRPr="00235C03" w:rsidRDefault="00235C03" w:rsidP="00235C03">
            <w:pPr>
              <w:spacing w:after="0" w:line="240" w:lineRule="auto"/>
              <w:rPr>
                <w:rFonts w:ascii="Times New Roman" w:eastAsia="Times New Roman" w:hAnsi="Times New Roman" w:cs="Times New Roman"/>
                <w:kern w:val="0"/>
                <w:sz w:val="20"/>
                <w:szCs w:val="20"/>
                <w:lang w:eastAsia="en-GB"/>
                <w14:ligatures w14:val="none"/>
              </w:rPr>
            </w:pPr>
          </w:p>
        </w:tc>
        <w:tc>
          <w:tcPr>
            <w:tcW w:w="3828" w:type="dxa"/>
            <w:gridSpan w:val="3"/>
            <w:tcBorders>
              <w:top w:val="nil"/>
              <w:left w:val="nil"/>
              <w:bottom w:val="nil"/>
              <w:right w:val="nil"/>
            </w:tcBorders>
            <w:shd w:val="clear" w:color="auto" w:fill="auto"/>
            <w:noWrap/>
            <w:vAlign w:val="bottom"/>
            <w:hideMark/>
          </w:tcPr>
          <w:p w14:paraId="3466C12A" w14:textId="3A5527CF" w:rsidR="00235C03" w:rsidRPr="00235C03" w:rsidRDefault="00235C03" w:rsidP="003F5632">
            <w:pPr>
              <w:spacing w:after="0" w:line="240" w:lineRule="auto"/>
              <w:jc w:val="right"/>
              <w:rPr>
                <w:rFonts w:ascii="Aptos Narrow" w:eastAsia="Times New Roman" w:hAnsi="Aptos Narrow" w:cs="Times New Roman"/>
                <w:b/>
                <w:bCs/>
                <w:color w:val="000000"/>
                <w:kern w:val="0"/>
                <w:sz w:val="22"/>
                <w:szCs w:val="22"/>
                <w:lang w:eastAsia="en-GB"/>
                <w14:ligatures w14:val="none"/>
              </w:rPr>
            </w:pPr>
            <w:r w:rsidRPr="00235C03">
              <w:rPr>
                <w:rFonts w:ascii="Aptos Narrow" w:eastAsia="Times New Roman" w:hAnsi="Aptos Narrow" w:cs="Times New Roman"/>
                <w:b/>
                <w:bCs/>
                <w:color w:val="000000"/>
                <w:kern w:val="0"/>
                <w:sz w:val="22"/>
                <w:szCs w:val="22"/>
                <w:lang w:eastAsia="en-GB"/>
                <w14:ligatures w14:val="none"/>
              </w:rPr>
              <w:t>Invertebrate species richness</w:t>
            </w:r>
            <w:proofErr w:type="gramStart"/>
            <w:r w:rsidR="00991E42">
              <w:rPr>
                <w:rFonts w:ascii="Aptos Narrow" w:eastAsia="Times New Roman" w:hAnsi="Aptos Narrow" w:cs="Times New Roman"/>
                <w:b/>
                <w:bCs/>
                <w:color w:val="000000"/>
                <w:kern w:val="0"/>
                <w:sz w:val="22"/>
                <w:szCs w:val="22"/>
                <w:lang w:eastAsia="en-GB"/>
                <w14:ligatures w14:val="none"/>
              </w:rPr>
              <w:t xml:space="preserve">: </w:t>
            </w:r>
            <w:r w:rsidRPr="00235C03">
              <w:rPr>
                <w:rFonts w:ascii="Aptos Narrow" w:eastAsia="Times New Roman" w:hAnsi="Aptos Narrow" w:cs="Times New Roman"/>
                <w:b/>
                <w:bCs/>
                <w:color w:val="000000"/>
                <w:kern w:val="0"/>
                <w:sz w:val="22"/>
                <w:szCs w:val="22"/>
                <w:lang w:eastAsia="en-GB"/>
                <w14:ligatures w14:val="none"/>
              </w:rPr>
              <w:t xml:space="preserve"> (</w:t>
            </w:r>
            <w:proofErr w:type="gramEnd"/>
            <w:r w:rsidRPr="00235C03">
              <w:rPr>
                <w:rFonts w:ascii="Aptos Narrow" w:eastAsia="Times New Roman" w:hAnsi="Aptos Narrow" w:cs="Times New Roman"/>
                <w:b/>
                <w:bCs/>
                <w:color w:val="000000"/>
                <w:kern w:val="0"/>
                <w:sz w:val="22"/>
                <w:szCs w:val="22"/>
                <w:lang w:eastAsia="en-GB"/>
                <w14:ligatures w14:val="none"/>
              </w:rPr>
              <w:t>taxa/m2)</w:t>
            </w:r>
          </w:p>
        </w:tc>
      </w:tr>
      <w:tr w:rsidR="00235C03" w:rsidRPr="00235C03" w14:paraId="2BCF701C" w14:textId="77777777" w:rsidTr="00E36B56">
        <w:trPr>
          <w:trHeight w:val="290"/>
        </w:trPr>
        <w:tc>
          <w:tcPr>
            <w:tcW w:w="3035" w:type="dxa"/>
            <w:gridSpan w:val="3"/>
            <w:tcBorders>
              <w:top w:val="nil"/>
              <w:left w:val="nil"/>
              <w:bottom w:val="nil"/>
              <w:right w:val="nil"/>
            </w:tcBorders>
            <w:shd w:val="clear" w:color="auto" w:fill="auto"/>
            <w:noWrap/>
            <w:vAlign w:val="bottom"/>
            <w:hideMark/>
          </w:tcPr>
          <w:p w14:paraId="472F3BF4" w14:textId="4AE3E115" w:rsidR="00235C03" w:rsidRPr="00235C03" w:rsidRDefault="00235C03" w:rsidP="00235C03">
            <w:pPr>
              <w:spacing w:after="0" w:line="240" w:lineRule="auto"/>
              <w:rPr>
                <w:rFonts w:ascii="Aptos Narrow" w:eastAsia="Times New Roman" w:hAnsi="Aptos Narrow" w:cs="Times New Roman"/>
                <w:b/>
                <w:bCs/>
                <w:color w:val="000000"/>
                <w:kern w:val="0"/>
                <w:sz w:val="22"/>
                <w:szCs w:val="22"/>
                <w:lang w:eastAsia="en-GB"/>
                <w14:ligatures w14:val="none"/>
              </w:rPr>
            </w:pPr>
            <w:r w:rsidRPr="00235C03">
              <w:rPr>
                <w:rFonts w:ascii="Aptos Narrow" w:eastAsia="Times New Roman" w:hAnsi="Aptos Narrow" w:cs="Times New Roman"/>
                <w:b/>
                <w:bCs/>
                <w:color w:val="000000"/>
                <w:kern w:val="0"/>
                <w:sz w:val="22"/>
                <w:szCs w:val="22"/>
                <w:lang w:eastAsia="en-GB"/>
                <w14:ligatures w14:val="none"/>
              </w:rPr>
              <w:t xml:space="preserve">Invertebrate </w:t>
            </w:r>
            <w:proofErr w:type="gramStart"/>
            <w:r w:rsidRPr="00235C03">
              <w:rPr>
                <w:rFonts w:ascii="Aptos Narrow" w:eastAsia="Times New Roman" w:hAnsi="Aptos Narrow" w:cs="Times New Roman"/>
                <w:b/>
                <w:bCs/>
                <w:color w:val="000000"/>
                <w:kern w:val="0"/>
                <w:sz w:val="22"/>
                <w:szCs w:val="22"/>
                <w:lang w:eastAsia="en-GB"/>
                <w14:ligatures w14:val="none"/>
              </w:rPr>
              <w:t xml:space="preserve">abundance </w:t>
            </w:r>
            <w:r w:rsidR="00991E42">
              <w:rPr>
                <w:rFonts w:ascii="Aptos Narrow" w:eastAsia="Times New Roman" w:hAnsi="Aptos Narrow" w:cs="Times New Roman"/>
                <w:b/>
                <w:bCs/>
                <w:color w:val="000000"/>
                <w:kern w:val="0"/>
                <w:sz w:val="22"/>
                <w:szCs w:val="22"/>
                <w:lang w:eastAsia="en-GB"/>
                <w14:ligatures w14:val="none"/>
              </w:rPr>
              <w:t>:</w:t>
            </w:r>
            <w:proofErr w:type="gramEnd"/>
            <w:r w:rsidR="00991E42">
              <w:rPr>
                <w:rFonts w:ascii="Aptos Narrow" w:eastAsia="Times New Roman" w:hAnsi="Aptos Narrow" w:cs="Times New Roman"/>
                <w:b/>
                <w:bCs/>
                <w:color w:val="000000"/>
                <w:kern w:val="0"/>
                <w:sz w:val="22"/>
                <w:szCs w:val="22"/>
                <w:lang w:eastAsia="en-GB"/>
                <w14:ligatures w14:val="none"/>
              </w:rPr>
              <w:t xml:space="preserve"> </w:t>
            </w:r>
            <w:r w:rsidRPr="00235C03">
              <w:rPr>
                <w:rFonts w:ascii="Aptos Narrow" w:eastAsia="Times New Roman" w:hAnsi="Aptos Narrow" w:cs="Times New Roman"/>
                <w:b/>
                <w:bCs/>
                <w:color w:val="000000"/>
                <w:kern w:val="0"/>
                <w:sz w:val="22"/>
                <w:szCs w:val="22"/>
                <w:lang w:eastAsia="en-GB"/>
                <w14:ligatures w14:val="none"/>
              </w:rPr>
              <w:t>(</w:t>
            </w:r>
            <w:proofErr w:type="spellStart"/>
            <w:r w:rsidRPr="00235C03">
              <w:rPr>
                <w:rFonts w:ascii="Aptos Narrow" w:eastAsia="Times New Roman" w:hAnsi="Aptos Narrow" w:cs="Times New Roman"/>
                <w:b/>
                <w:bCs/>
                <w:color w:val="000000"/>
                <w:kern w:val="0"/>
                <w:sz w:val="22"/>
                <w:szCs w:val="22"/>
                <w:lang w:eastAsia="en-GB"/>
                <w14:ligatures w14:val="none"/>
              </w:rPr>
              <w:t>ind</w:t>
            </w:r>
            <w:proofErr w:type="spellEnd"/>
            <w:r w:rsidRPr="00235C03">
              <w:rPr>
                <w:rFonts w:ascii="Aptos Narrow" w:eastAsia="Times New Roman" w:hAnsi="Aptos Narrow" w:cs="Times New Roman"/>
                <w:b/>
                <w:bCs/>
                <w:color w:val="000000"/>
                <w:kern w:val="0"/>
                <w:sz w:val="22"/>
                <w:szCs w:val="22"/>
                <w:lang w:eastAsia="en-GB"/>
                <w14:ligatures w14:val="none"/>
              </w:rPr>
              <w:t>/m2)</w:t>
            </w:r>
          </w:p>
        </w:tc>
        <w:tc>
          <w:tcPr>
            <w:tcW w:w="17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BE40B" w14:textId="77777777" w:rsidR="00235C03" w:rsidRPr="00235C03" w:rsidRDefault="00235C03" w:rsidP="00235C03">
            <w:pPr>
              <w:spacing w:after="0" w:line="240" w:lineRule="auto"/>
              <w:rPr>
                <w:rFonts w:ascii="Aptos Narrow" w:eastAsia="Times New Roman" w:hAnsi="Aptos Narrow" w:cs="Times New Roman"/>
                <w:color w:val="000000"/>
                <w:kern w:val="0"/>
                <w:sz w:val="22"/>
                <w:szCs w:val="22"/>
                <w:lang w:eastAsia="en-GB"/>
                <w14:ligatures w14:val="none"/>
              </w:rPr>
            </w:pPr>
            <w:r w:rsidRPr="00235C03">
              <w:rPr>
                <w:rFonts w:ascii="Aptos Narrow" w:eastAsia="Times New Roman" w:hAnsi="Aptos Narrow" w:cs="Times New Roman"/>
                <w:color w:val="000000"/>
                <w:kern w:val="0"/>
                <w:sz w:val="22"/>
                <w:szCs w:val="22"/>
                <w:lang w:eastAsia="en-GB"/>
                <w14:ligatures w14:val="none"/>
              </w:rPr>
              <w:t>Pearson Correlation</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B086320" w14:textId="1285AF7A" w:rsidR="00235C03" w:rsidRPr="00235C03" w:rsidRDefault="002C0BD5" w:rsidP="00235C03">
            <w:pPr>
              <w:spacing w:after="0" w:line="240" w:lineRule="auto"/>
              <w:rPr>
                <w:rFonts w:ascii="Aptos Narrow" w:eastAsia="Times New Roman" w:hAnsi="Aptos Narrow" w:cs="Times New Roman"/>
                <w:color w:val="000000"/>
                <w:kern w:val="0"/>
                <w:sz w:val="22"/>
                <w:szCs w:val="22"/>
                <w:lang w:eastAsia="en-GB"/>
                <w14:ligatures w14:val="none"/>
              </w:rPr>
            </w:pPr>
            <w:r>
              <w:rPr>
                <w:rFonts w:ascii="Aptos Narrow" w:eastAsia="Times New Roman" w:hAnsi="Aptos Narrow" w:cs="Times New Roman"/>
                <w:color w:val="000000"/>
                <w:kern w:val="0"/>
                <w:sz w:val="22"/>
                <w:szCs w:val="22"/>
                <w:lang w:eastAsia="en-GB"/>
                <w14:ligatures w14:val="none"/>
              </w:rPr>
              <w:t>0</w:t>
            </w:r>
            <w:r w:rsidR="00235C03" w:rsidRPr="00235C03">
              <w:rPr>
                <w:rFonts w:ascii="Aptos Narrow" w:eastAsia="Times New Roman" w:hAnsi="Aptos Narrow" w:cs="Times New Roman"/>
                <w:color w:val="000000"/>
                <w:kern w:val="0"/>
                <w:sz w:val="22"/>
                <w:szCs w:val="22"/>
                <w:lang w:eastAsia="en-GB"/>
                <w14:ligatures w14:val="none"/>
              </w:rPr>
              <w:t>.832</w:t>
            </w:r>
          </w:p>
        </w:tc>
      </w:tr>
      <w:tr w:rsidR="00235C03" w:rsidRPr="00235C03" w14:paraId="0B34E269" w14:textId="77777777" w:rsidTr="00E36B56">
        <w:trPr>
          <w:trHeight w:val="290"/>
        </w:trPr>
        <w:tc>
          <w:tcPr>
            <w:tcW w:w="3035" w:type="dxa"/>
            <w:gridSpan w:val="3"/>
            <w:tcBorders>
              <w:top w:val="nil"/>
              <w:left w:val="nil"/>
              <w:bottom w:val="nil"/>
              <w:right w:val="nil"/>
            </w:tcBorders>
            <w:shd w:val="clear" w:color="auto" w:fill="auto"/>
            <w:noWrap/>
            <w:vAlign w:val="bottom"/>
            <w:hideMark/>
          </w:tcPr>
          <w:p w14:paraId="500C9F76" w14:textId="77777777" w:rsidR="00235C03" w:rsidRPr="00235C03" w:rsidRDefault="00235C03" w:rsidP="00235C03">
            <w:pPr>
              <w:spacing w:after="0" w:line="240" w:lineRule="auto"/>
              <w:rPr>
                <w:rFonts w:ascii="Aptos Narrow" w:eastAsia="Times New Roman" w:hAnsi="Aptos Narrow" w:cs="Times New Roman"/>
                <w:color w:val="000000"/>
                <w:kern w:val="0"/>
                <w:sz w:val="22"/>
                <w:szCs w:val="22"/>
                <w:lang w:eastAsia="en-GB"/>
                <w14:ligatures w14:val="none"/>
              </w:rPr>
            </w:pPr>
          </w:p>
        </w:tc>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0F4E620A" w14:textId="7E34C9FD" w:rsidR="00235C03" w:rsidRPr="00235C03" w:rsidRDefault="00235C03" w:rsidP="00235C03">
            <w:pPr>
              <w:spacing w:after="0" w:line="240" w:lineRule="auto"/>
              <w:rPr>
                <w:rFonts w:ascii="Aptos Narrow" w:eastAsia="Times New Roman" w:hAnsi="Aptos Narrow" w:cs="Times New Roman"/>
                <w:color w:val="000000"/>
                <w:kern w:val="0"/>
                <w:sz w:val="22"/>
                <w:szCs w:val="22"/>
                <w:lang w:eastAsia="en-GB"/>
                <w14:ligatures w14:val="none"/>
              </w:rPr>
            </w:pPr>
            <w:r w:rsidRPr="00235C03">
              <w:rPr>
                <w:rFonts w:ascii="Aptos Narrow" w:eastAsia="Times New Roman" w:hAnsi="Aptos Narrow" w:cs="Times New Roman"/>
                <w:color w:val="000000"/>
                <w:kern w:val="0"/>
                <w:sz w:val="22"/>
                <w:szCs w:val="22"/>
                <w:lang w:eastAsia="en-GB"/>
                <w14:ligatures w14:val="none"/>
              </w:rPr>
              <w:t>Sig. (</w:t>
            </w:r>
            <w:r w:rsidR="00684F51">
              <w:rPr>
                <w:rFonts w:ascii="Aptos Narrow" w:eastAsia="Times New Roman" w:hAnsi="Aptos Narrow" w:cs="Times New Roman"/>
                <w:color w:val="000000"/>
                <w:kern w:val="0"/>
                <w:sz w:val="22"/>
                <w:szCs w:val="22"/>
                <w:lang w:eastAsia="en-GB"/>
                <w14:ligatures w14:val="none"/>
              </w:rPr>
              <w:t>1</w:t>
            </w:r>
            <w:r w:rsidRPr="00235C03">
              <w:rPr>
                <w:rFonts w:ascii="Aptos Narrow" w:eastAsia="Times New Roman" w:hAnsi="Aptos Narrow" w:cs="Times New Roman"/>
                <w:color w:val="000000"/>
                <w:kern w:val="0"/>
                <w:sz w:val="22"/>
                <w:szCs w:val="22"/>
                <w:lang w:eastAsia="en-GB"/>
                <w14:ligatures w14:val="none"/>
              </w:rPr>
              <w:t>-tailed)</w:t>
            </w:r>
          </w:p>
        </w:tc>
        <w:tc>
          <w:tcPr>
            <w:tcW w:w="1833" w:type="dxa"/>
            <w:tcBorders>
              <w:top w:val="nil"/>
              <w:left w:val="nil"/>
              <w:bottom w:val="single" w:sz="4" w:space="0" w:color="auto"/>
              <w:right w:val="single" w:sz="4" w:space="0" w:color="auto"/>
            </w:tcBorders>
            <w:shd w:val="clear" w:color="auto" w:fill="auto"/>
            <w:noWrap/>
            <w:vAlign w:val="bottom"/>
            <w:hideMark/>
          </w:tcPr>
          <w:p w14:paraId="4D13C9E3" w14:textId="6AC13E73" w:rsidR="00235C03" w:rsidRPr="00235C03" w:rsidRDefault="00235C03" w:rsidP="00235C03">
            <w:pPr>
              <w:spacing w:after="0" w:line="240" w:lineRule="auto"/>
              <w:rPr>
                <w:rFonts w:ascii="Aptos Narrow" w:eastAsia="Times New Roman" w:hAnsi="Aptos Narrow" w:cs="Times New Roman"/>
                <w:color w:val="000000"/>
                <w:kern w:val="0"/>
                <w:sz w:val="22"/>
                <w:szCs w:val="22"/>
                <w:lang w:eastAsia="en-GB"/>
                <w14:ligatures w14:val="none"/>
              </w:rPr>
            </w:pPr>
            <w:r w:rsidRPr="00235C03">
              <w:rPr>
                <w:rFonts w:ascii="Aptos Narrow" w:eastAsia="Times New Roman" w:hAnsi="Aptos Narrow" w:cs="Times New Roman"/>
                <w:color w:val="000000"/>
                <w:kern w:val="0"/>
                <w:sz w:val="22"/>
                <w:szCs w:val="22"/>
                <w:lang w:eastAsia="en-GB"/>
                <w14:ligatures w14:val="none"/>
              </w:rPr>
              <w:t>&lt;</w:t>
            </w:r>
            <w:r w:rsidR="002C0BD5">
              <w:rPr>
                <w:rFonts w:ascii="Aptos Narrow" w:eastAsia="Times New Roman" w:hAnsi="Aptos Narrow" w:cs="Times New Roman"/>
                <w:color w:val="000000"/>
                <w:kern w:val="0"/>
                <w:sz w:val="22"/>
                <w:szCs w:val="22"/>
                <w:lang w:eastAsia="en-GB"/>
                <w14:ligatures w14:val="none"/>
              </w:rPr>
              <w:t>0</w:t>
            </w:r>
            <w:r w:rsidRPr="00235C03">
              <w:rPr>
                <w:rFonts w:ascii="Aptos Narrow" w:eastAsia="Times New Roman" w:hAnsi="Aptos Narrow" w:cs="Times New Roman"/>
                <w:color w:val="000000"/>
                <w:kern w:val="0"/>
                <w:sz w:val="22"/>
                <w:szCs w:val="22"/>
                <w:lang w:eastAsia="en-GB"/>
                <w14:ligatures w14:val="none"/>
              </w:rPr>
              <w:t>.001</w:t>
            </w:r>
          </w:p>
        </w:tc>
      </w:tr>
      <w:tr w:rsidR="00235C03" w:rsidRPr="00235C03" w14:paraId="1F2C2AF4" w14:textId="77777777" w:rsidTr="00E36B56">
        <w:trPr>
          <w:trHeight w:val="290"/>
        </w:trPr>
        <w:tc>
          <w:tcPr>
            <w:tcW w:w="3035" w:type="dxa"/>
            <w:gridSpan w:val="3"/>
            <w:tcBorders>
              <w:top w:val="nil"/>
              <w:left w:val="nil"/>
              <w:bottom w:val="nil"/>
              <w:right w:val="nil"/>
            </w:tcBorders>
            <w:shd w:val="clear" w:color="auto" w:fill="auto"/>
            <w:noWrap/>
            <w:vAlign w:val="bottom"/>
            <w:hideMark/>
          </w:tcPr>
          <w:p w14:paraId="06DE7A90" w14:textId="77777777" w:rsidR="00235C03" w:rsidRPr="00235C03" w:rsidRDefault="00235C03" w:rsidP="00235C03">
            <w:pPr>
              <w:spacing w:after="0" w:line="240" w:lineRule="auto"/>
              <w:rPr>
                <w:rFonts w:ascii="Aptos Narrow" w:eastAsia="Times New Roman" w:hAnsi="Aptos Narrow" w:cs="Times New Roman"/>
                <w:color w:val="000000"/>
                <w:kern w:val="0"/>
                <w:sz w:val="22"/>
                <w:szCs w:val="22"/>
                <w:lang w:eastAsia="en-GB"/>
                <w14:ligatures w14:val="none"/>
              </w:rPr>
            </w:pPr>
          </w:p>
        </w:tc>
        <w:tc>
          <w:tcPr>
            <w:tcW w:w="1795" w:type="dxa"/>
            <w:tcBorders>
              <w:top w:val="nil"/>
              <w:left w:val="single" w:sz="4" w:space="0" w:color="auto"/>
              <w:bottom w:val="single" w:sz="4" w:space="0" w:color="auto"/>
              <w:right w:val="single" w:sz="4" w:space="0" w:color="auto"/>
            </w:tcBorders>
            <w:shd w:val="clear" w:color="auto" w:fill="auto"/>
            <w:noWrap/>
            <w:vAlign w:val="bottom"/>
            <w:hideMark/>
          </w:tcPr>
          <w:p w14:paraId="2010A46E" w14:textId="77777777" w:rsidR="00235C03" w:rsidRPr="00235C03" w:rsidRDefault="00235C03" w:rsidP="00235C03">
            <w:pPr>
              <w:spacing w:after="0" w:line="240" w:lineRule="auto"/>
              <w:rPr>
                <w:rFonts w:ascii="Aptos Narrow" w:eastAsia="Times New Roman" w:hAnsi="Aptos Narrow" w:cs="Times New Roman"/>
                <w:color w:val="000000"/>
                <w:kern w:val="0"/>
                <w:sz w:val="22"/>
                <w:szCs w:val="22"/>
                <w:lang w:eastAsia="en-GB"/>
                <w14:ligatures w14:val="none"/>
              </w:rPr>
            </w:pPr>
            <w:r w:rsidRPr="00235C03">
              <w:rPr>
                <w:rFonts w:ascii="Aptos Narrow" w:eastAsia="Times New Roman" w:hAnsi="Aptos Narrow" w:cs="Times New Roman"/>
                <w:color w:val="000000"/>
                <w:kern w:val="0"/>
                <w:sz w:val="22"/>
                <w:szCs w:val="22"/>
                <w:lang w:eastAsia="en-GB"/>
                <w14:ligatures w14:val="none"/>
              </w:rPr>
              <w:t>N</w:t>
            </w:r>
          </w:p>
        </w:tc>
        <w:tc>
          <w:tcPr>
            <w:tcW w:w="1833" w:type="dxa"/>
            <w:tcBorders>
              <w:top w:val="nil"/>
              <w:left w:val="nil"/>
              <w:bottom w:val="single" w:sz="4" w:space="0" w:color="auto"/>
              <w:right w:val="single" w:sz="4" w:space="0" w:color="auto"/>
            </w:tcBorders>
            <w:shd w:val="clear" w:color="auto" w:fill="auto"/>
            <w:noWrap/>
            <w:vAlign w:val="bottom"/>
            <w:hideMark/>
          </w:tcPr>
          <w:p w14:paraId="3980D9B1" w14:textId="77777777" w:rsidR="00235C03" w:rsidRPr="00235C03" w:rsidRDefault="00235C03" w:rsidP="00235C03">
            <w:pPr>
              <w:spacing w:after="0" w:line="240" w:lineRule="auto"/>
              <w:jc w:val="right"/>
              <w:rPr>
                <w:rFonts w:ascii="Aptos Narrow" w:eastAsia="Times New Roman" w:hAnsi="Aptos Narrow" w:cs="Times New Roman"/>
                <w:color w:val="000000"/>
                <w:kern w:val="0"/>
                <w:sz w:val="22"/>
                <w:szCs w:val="22"/>
                <w:lang w:eastAsia="en-GB"/>
                <w14:ligatures w14:val="none"/>
              </w:rPr>
            </w:pPr>
            <w:r w:rsidRPr="00235C03">
              <w:rPr>
                <w:rFonts w:ascii="Aptos Narrow" w:eastAsia="Times New Roman" w:hAnsi="Aptos Narrow" w:cs="Times New Roman"/>
                <w:color w:val="000000"/>
                <w:kern w:val="0"/>
                <w:sz w:val="22"/>
                <w:szCs w:val="22"/>
                <w:lang w:eastAsia="en-GB"/>
                <w14:ligatures w14:val="none"/>
              </w:rPr>
              <w:t>60</w:t>
            </w:r>
          </w:p>
        </w:tc>
      </w:tr>
    </w:tbl>
    <w:p w14:paraId="5882015F" w14:textId="0EB5D227" w:rsidR="00E47A54" w:rsidRPr="00E36B56" w:rsidRDefault="00E36B56" w:rsidP="000E2763">
      <w:pPr>
        <w:shd w:val="clear" w:color="auto" w:fill="FFFFFF"/>
        <w:spacing w:after="100" w:line="240" w:lineRule="auto"/>
        <w:jc w:val="center"/>
        <w:rPr>
          <w:rFonts w:eastAsia="Times New Roman" w:cs="Open Sans"/>
          <w:i/>
          <w:iCs/>
          <w:color w:val="262626"/>
          <w:kern w:val="0"/>
          <w:lang w:eastAsia="en-GB"/>
          <w14:ligatures w14:val="none"/>
        </w:rPr>
      </w:pPr>
      <w:r>
        <w:rPr>
          <w:rFonts w:eastAsia="Times New Roman" w:cs="Open Sans"/>
          <w:i/>
          <w:iCs/>
          <w:color w:val="262626"/>
          <w:kern w:val="0"/>
          <w:lang w:eastAsia="en-GB"/>
          <w14:ligatures w14:val="none"/>
        </w:rPr>
        <w:t xml:space="preserve">Figure 6: Table of results for the Pearsons correlation analysis </w:t>
      </w:r>
      <w:r w:rsidR="000E2763">
        <w:rPr>
          <w:rFonts w:eastAsia="Times New Roman" w:cs="Open Sans"/>
          <w:i/>
          <w:iCs/>
          <w:color w:val="262626"/>
          <w:kern w:val="0"/>
          <w:lang w:eastAsia="en-GB"/>
          <w14:ligatures w14:val="none"/>
        </w:rPr>
        <w:t>between IA and ISR.</w:t>
      </w:r>
    </w:p>
    <w:p w14:paraId="5662BFE0" w14:textId="4AB9832F" w:rsidR="001A7AAB" w:rsidRDefault="0046248F" w:rsidP="001D071C">
      <w:pPr>
        <w:shd w:val="clear" w:color="auto" w:fill="FFFFFF"/>
        <w:spacing w:after="100" w:line="240" w:lineRule="auto"/>
        <w:ind w:firstLine="720"/>
        <w:rPr>
          <w:rFonts w:eastAsia="Times New Roman" w:cs="Open Sans"/>
          <w:color w:val="262626"/>
          <w:kern w:val="0"/>
          <w:lang w:eastAsia="en-GB"/>
          <w14:ligatures w14:val="none"/>
        </w:rPr>
      </w:pPr>
      <w:r w:rsidRPr="0046248F">
        <w:rPr>
          <w:rFonts w:eastAsia="Times New Roman" w:cs="Open Sans"/>
          <w:color w:val="262626"/>
          <w:kern w:val="0"/>
          <w:lang w:eastAsia="en-GB"/>
          <w14:ligatures w14:val="none"/>
        </w:rPr>
        <w:t xml:space="preserve">The Pearson </w:t>
      </w:r>
      <w:r w:rsidRPr="000E2A95">
        <w:rPr>
          <w:rFonts w:eastAsia="Times New Roman" w:cs="Open Sans"/>
          <w:color w:val="262626"/>
          <w:kern w:val="0"/>
          <w:u w:val="single"/>
          <w:lang w:eastAsia="en-GB"/>
          <w14:ligatures w14:val="none"/>
        </w:rPr>
        <w:t>correlation coefficient is 0.832</w:t>
      </w:r>
      <w:r w:rsidRPr="0046248F">
        <w:rPr>
          <w:rFonts w:eastAsia="Times New Roman" w:cs="Open Sans"/>
          <w:color w:val="262626"/>
          <w:kern w:val="0"/>
          <w:lang w:eastAsia="en-GB"/>
          <w14:ligatures w14:val="none"/>
        </w:rPr>
        <w:t xml:space="preserve">, indicating a </w:t>
      </w:r>
      <w:r w:rsidRPr="0046248F">
        <w:rPr>
          <w:rFonts w:eastAsia="Times New Roman" w:cs="Open Sans"/>
          <w:color w:val="262626"/>
          <w:kern w:val="0"/>
          <w:u w:val="single"/>
          <w:lang w:eastAsia="en-GB"/>
          <w14:ligatures w14:val="none"/>
        </w:rPr>
        <w:t>strong positive relationship</w:t>
      </w:r>
      <w:r w:rsidRPr="0046248F">
        <w:rPr>
          <w:rFonts w:eastAsia="Times New Roman" w:cs="Open Sans"/>
          <w:color w:val="262626"/>
          <w:kern w:val="0"/>
          <w:lang w:eastAsia="en-GB"/>
          <w14:ligatures w14:val="none"/>
        </w:rPr>
        <w:t xml:space="preserve"> between </w:t>
      </w:r>
      <w:r w:rsidR="00E66602">
        <w:rPr>
          <w:rFonts w:eastAsia="Times New Roman" w:cs="Open Sans"/>
          <w:color w:val="262626"/>
          <w:kern w:val="0"/>
          <w:lang w:eastAsia="en-GB"/>
          <w14:ligatures w14:val="none"/>
        </w:rPr>
        <w:t>the two variables</w:t>
      </w:r>
      <w:r w:rsidRPr="0046248F">
        <w:rPr>
          <w:rFonts w:eastAsia="Times New Roman" w:cs="Open Sans"/>
          <w:color w:val="262626"/>
          <w:kern w:val="0"/>
          <w:lang w:eastAsia="en-GB"/>
          <w14:ligatures w14:val="none"/>
        </w:rPr>
        <w:t xml:space="preserve">. This suggests that as </w:t>
      </w:r>
      <w:r w:rsidR="00E66602">
        <w:rPr>
          <w:rFonts w:eastAsia="Times New Roman" w:cs="Open Sans"/>
          <w:color w:val="262626"/>
          <w:kern w:val="0"/>
          <w:lang w:eastAsia="en-GB"/>
          <w14:ligatures w14:val="none"/>
        </w:rPr>
        <w:t>IA</w:t>
      </w:r>
      <w:r w:rsidRPr="0046248F">
        <w:rPr>
          <w:rFonts w:eastAsia="Times New Roman" w:cs="Open Sans"/>
          <w:color w:val="262626"/>
          <w:kern w:val="0"/>
          <w:lang w:eastAsia="en-GB"/>
          <w14:ligatures w14:val="none"/>
        </w:rPr>
        <w:t xml:space="preserve"> increases, </w:t>
      </w:r>
      <w:r w:rsidR="00DF6A08">
        <w:rPr>
          <w:rFonts w:eastAsia="Times New Roman" w:cs="Open Sans"/>
          <w:color w:val="262626"/>
          <w:kern w:val="0"/>
          <w:lang w:eastAsia="en-GB"/>
          <w14:ligatures w14:val="none"/>
        </w:rPr>
        <w:t>the ISR</w:t>
      </w:r>
      <w:r w:rsidRPr="0046248F">
        <w:rPr>
          <w:rFonts w:eastAsia="Times New Roman" w:cs="Open Sans"/>
          <w:color w:val="262626"/>
          <w:kern w:val="0"/>
          <w:lang w:eastAsia="en-GB"/>
          <w14:ligatures w14:val="none"/>
        </w:rPr>
        <w:t xml:space="preserve"> also tends to increase.</w:t>
      </w:r>
      <w:r w:rsidR="001D071C">
        <w:rPr>
          <w:rFonts w:eastAsia="Times New Roman" w:cs="Open Sans"/>
          <w:color w:val="262626"/>
          <w:kern w:val="0"/>
          <w:lang w:eastAsia="en-GB"/>
          <w14:ligatures w14:val="none"/>
        </w:rPr>
        <w:t xml:space="preserve"> </w:t>
      </w:r>
      <w:r w:rsidRPr="0046248F">
        <w:rPr>
          <w:rFonts w:eastAsia="Times New Roman" w:cs="Open Sans"/>
          <w:color w:val="262626"/>
          <w:kern w:val="0"/>
          <w:lang w:eastAsia="en-GB"/>
          <w14:ligatures w14:val="none"/>
        </w:rPr>
        <w:t xml:space="preserve">The </w:t>
      </w:r>
      <w:r w:rsidRPr="000E2A95">
        <w:rPr>
          <w:rFonts w:eastAsia="Times New Roman" w:cs="Open Sans"/>
          <w:color w:val="262626"/>
          <w:kern w:val="0"/>
          <w:u w:val="single"/>
          <w:lang w:eastAsia="en-GB"/>
          <w14:ligatures w14:val="none"/>
        </w:rPr>
        <w:t>p-value is &lt; 0.001</w:t>
      </w:r>
      <w:r w:rsidRPr="0046248F">
        <w:rPr>
          <w:rFonts w:eastAsia="Times New Roman" w:cs="Open Sans"/>
          <w:color w:val="262626"/>
          <w:kern w:val="0"/>
          <w:lang w:eastAsia="en-GB"/>
          <w14:ligatures w14:val="none"/>
        </w:rPr>
        <w:t xml:space="preserve">, which is </w:t>
      </w:r>
      <w:r w:rsidRPr="0046248F">
        <w:rPr>
          <w:rFonts w:eastAsia="Times New Roman" w:cs="Open Sans"/>
          <w:color w:val="262626"/>
          <w:kern w:val="0"/>
          <w:u w:val="single"/>
          <w:lang w:eastAsia="en-GB"/>
          <w14:ligatures w14:val="none"/>
        </w:rPr>
        <w:t>highly significant</w:t>
      </w:r>
      <w:r w:rsidRPr="0046248F">
        <w:rPr>
          <w:rFonts w:eastAsia="Times New Roman" w:cs="Open Sans"/>
          <w:color w:val="262626"/>
          <w:kern w:val="0"/>
          <w:lang w:eastAsia="en-GB"/>
          <w14:ligatures w14:val="none"/>
        </w:rPr>
        <w:t xml:space="preserve">. This means there is a very low probability (less than 0.1%) that this strong correlation occurred by chance. </w:t>
      </w:r>
    </w:p>
    <w:p w14:paraId="70AB6681" w14:textId="77777777" w:rsidR="00991E42" w:rsidRPr="00832E0F" w:rsidRDefault="00991E42" w:rsidP="001D071C">
      <w:pPr>
        <w:shd w:val="clear" w:color="auto" w:fill="FFFFFF"/>
        <w:spacing w:after="100" w:line="240" w:lineRule="auto"/>
        <w:ind w:firstLine="720"/>
        <w:rPr>
          <w:rFonts w:eastAsia="Times New Roman" w:cs="Open Sans"/>
          <w:color w:val="262626"/>
          <w:kern w:val="0"/>
          <w:lang w:eastAsia="en-GB"/>
          <w14:ligatures w14:val="none"/>
        </w:rPr>
      </w:pPr>
    </w:p>
    <w:p w14:paraId="61B46951" w14:textId="65B03E21" w:rsidR="00B752B5" w:rsidRPr="00BD23C9" w:rsidRDefault="00B752B5" w:rsidP="00B752B5">
      <w:pPr>
        <w:pStyle w:val="ListParagraph"/>
        <w:numPr>
          <w:ilvl w:val="0"/>
          <w:numId w:val="1"/>
        </w:numPr>
        <w:shd w:val="clear" w:color="auto" w:fill="FFFFFF"/>
        <w:spacing w:after="100" w:line="240" w:lineRule="auto"/>
        <w:rPr>
          <w:rFonts w:eastAsia="Times New Roman" w:cs="Open Sans"/>
          <w:color w:val="262626"/>
          <w:kern w:val="0"/>
          <w:lang w:eastAsia="en-GB"/>
          <w14:ligatures w14:val="none"/>
        </w:rPr>
      </w:pPr>
      <w:r w:rsidRPr="00BD23C9">
        <w:rPr>
          <w:rFonts w:eastAsia="Times New Roman" w:cs="Arial"/>
          <w:color w:val="262626"/>
          <w:kern w:val="0"/>
          <w:lang w:eastAsia="en-GB"/>
          <w14:ligatures w14:val="none"/>
        </w:rPr>
        <w:t xml:space="preserve">Do </w:t>
      </w:r>
      <w:bookmarkStart w:id="0" w:name="_Hlk185010988"/>
      <w:r w:rsidRPr="00BD23C9">
        <w:rPr>
          <w:rFonts w:eastAsia="Times New Roman" w:cs="Arial"/>
          <w:color w:val="262626"/>
          <w:kern w:val="0"/>
          <w:lang w:eastAsia="en-GB"/>
          <w14:ligatures w14:val="none"/>
        </w:rPr>
        <w:t>patterns of stored sediment, invertebrate abundance</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and species richness differ significantly between sites</w:t>
      </w:r>
      <w:bookmarkEnd w:id="0"/>
      <w:r w:rsidRPr="00BD23C9">
        <w:rPr>
          <w:rFonts w:eastAsia="Times New Roman" w:cs="Arial"/>
          <w:color w:val="262626"/>
          <w:kern w:val="0"/>
          <w:lang w:eastAsia="en-GB"/>
          <w14:ligatures w14:val="none"/>
        </w:rPr>
        <w:t>, and</w:t>
      </w:r>
      <w:r w:rsidRPr="00BD23C9">
        <w:rPr>
          <w:rFonts w:eastAsia="Times New Roman" w:cs="Open Sans"/>
          <w:color w:val="262626"/>
          <w:kern w:val="0"/>
          <w:lang w:eastAsia="en-GB"/>
          <w14:ligatures w14:val="none"/>
        </w:rPr>
        <w:t xml:space="preserve"> </w:t>
      </w:r>
      <w:r w:rsidRPr="00BD23C9">
        <w:rPr>
          <w:rFonts w:eastAsia="Times New Roman" w:cs="Arial"/>
          <w:color w:val="262626"/>
          <w:kern w:val="0"/>
          <w:lang w:eastAsia="en-GB"/>
          <w14:ligatures w14:val="none"/>
        </w:rPr>
        <w:t>if so, which sites differ from which? (6 marks)</w:t>
      </w:r>
    </w:p>
    <w:p w14:paraId="68137E31" w14:textId="3D058C69" w:rsidR="00A86B98" w:rsidRDefault="0062415D" w:rsidP="00B752B5">
      <w:pPr>
        <w:shd w:val="clear" w:color="auto" w:fill="FFFFFF"/>
        <w:spacing w:after="100" w:line="240" w:lineRule="auto"/>
        <w:rPr>
          <w:rFonts w:eastAsia="Times New Roman" w:cs="Arial"/>
          <w:color w:val="262626"/>
          <w:kern w:val="0"/>
          <w:lang w:eastAsia="en-GB"/>
          <w14:ligatures w14:val="none"/>
        </w:rPr>
      </w:pPr>
      <w:r>
        <w:rPr>
          <w:rFonts w:eastAsia="Times New Roman" w:cs="Arial"/>
          <w:color w:val="262626"/>
          <w:kern w:val="0"/>
          <w:lang w:eastAsia="en-GB"/>
          <w14:ligatures w14:val="none"/>
        </w:rPr>
        <w:t>I</w:t>
      </w:r>
      <w:r w:rsidR="00816794">
        <w:rPr>
          <w:rFonts w:eastAsia="Times New Roman" w:cs="Arial"/>
          <w:color w:val="262626"/>
          <w:kern w:val="0"/>
          <w:lang w:eastAsia="en-GB"/>
          <w14:ligatures w14:val="none"/>
        </w:rPr>
        <w:t xml:space="preserve">nitial plan: 3 </w:t>
      </w:r>
      <w:proofErr w:type="gramStart"/>
      <w:r w:rsidR="00816794">
        <w:rPr>
          <w:rFonts w:eastAsia="Times New Roman" w:cs="Arial"/>
          <w:color w:val="262626"/>
          <w:kern w:val="0"/>
          <w:lang w:eastAsia="en-GB"/>
          <w14:ligatures w14:val="none"/>
        </w:rPr>
        <w:t>separate</w:t>
      </w:r>
      <w:proofErr w:type="gramEnd"/>
      <w:r w:rsidR="00816794">
        <w:rPr>
          <w:rFonts w:eastAsia="Times New Roman" w:cs="Arial"/>
          <w:color w:val="262626"/>
          <w:kern w:val="0"/>
          <w:lang w:eastAsia="en-GB"/>
          <w14:ligatures w14:val="none"/>
        </w:rPr>
        <w:t xml:space="preserve"> one way Anova</w:t>
      </w:r>
      <w:r w:rsidR="00D10FD9">
        <w:rPr>
          <w:rFonts w:eastAsia="Times New Roman" w:cs="Arial"/>
          <w:color w:val="262626"/>
          <w:kern w:val="0"/>
          <w:lang w:eastAsia="en-GB"/>
          <w14:ligatures w14:val="none"/>
        </w:rPr>
        <w:t xml:space="preserve"> tests </w:t>
      </w:r>
      <w:r w:rsidR="00EA69EE">
        <w:rPr>
          <w:rFonts w:eastAsia="Times New Roman" w:cs="Arial"/>
          <w:color w:val="262626"/>
          <w:kern w:val="0"/>
          <w:lang w:eastAsia="en-GB"/>
          <w14:ligatures w14:val="none"/>
        </w:rPr>
        <w:t xml:space="preserve">to test for differences and post-hoc tests to identify where those differences are. But not all </w:t>
      </w:r>
      <w:r w:rsidR="008D63AF">
        <w:rPr>
          <w:rFonts w:eastAsia="Times New Roman" w:cs="Arial"/>
          <w:color w:val="262626"/>
          <w:kern w:val="0"/>
          <w:lang w:eastAsia="en-GB"/>
          <w14:ligatures w14:val="none"/>
        </w:rPr>
        <w:t>3 variables are normally distributed</w:t>
      </w:r>
      <w:r w:rsidR="00A45882">
        <w:rPr>
          <w:rFonts w:eastAsia="Times New Roman" w:cs="Arial"/>
          <w:color w:val="262626"/>
          <w:kern w:val="0"/>
          <w:lang w:eastAsia="en-GB"/>
          <w14:ligatures w14:val="none"/>
        </w:rPr>
        <w:t xml:space="preserve">. See below. </w:t>
      </w:r>
    </w:p>
    <w:p w14:paraId="28BF1C36" w14:textId="77777777" w:rsidR="00A45882" w:rsidRDefault="00A45882" w:rsidP="00B752B5">
      <w:pPr>
        <w:shd w:val="clear" w:color="auto" w:fill="FFFFFF"/>
        <w:spacing w:after="100" w:line="240" w:lineRule="auto"/>
        <w:rPr>
          <w:rFonts w:eastAsia="Times New Roman" w:cs="Arial"/>
          <w:color w:val="262626"/>
          <w:kern w:val="0"/>
          <w:lang w:eastAsia="en-GB"/>
          <w14:ligatures w14:val="none"/>
        </w:rPr>
      </w:pPr>
    </w:p>
    <w:p w14:paraId="04BABFE4" w14:textId="77777777" w:rsidR="00A45882" w:rsidRDefault="00A45882" w:rsidP="00B752B5">
      <w:pPr>
        <w:shd w:val="clear" w:color="auto" w:fill="FFFFFF"/>
        <w:spacing w:after="100" w:line="240" w:lineRule="auto"/>
        <w:rPr>
          <w:rFonts w:eastAsia="Times New Roman" w:cs="Arial"/>
          <w:color w:val="262626"/>
          <w:kern w:val="0"/>
          <w:lang w:eastAsia="en-GB"/>
          <w14:ligatures w14:val="none"/>
        </w:rPr>
      </w:pPr>
    </w:p>
    <w:tbl>
      <w:tblPr>
        <w:tblW w:w="5000" w:type="pct"/>
        <w:tblCellMar>
          <w:left w:w="30" w:type="dxa"/>
          <w:right w:w="30" w:type="dxa"/>
        </w:tblCellMar>
        <w:tblLook w:val="0000" w:firstRow="0" w:lastRow="0" w:firstColumn="0" w:lastColumn="0" w:noHBand="0" w:noVBand="0"/>
      </w:tblPr>
      <w:tblGrid>
        <w:gridCol w:w="3484"/>
        <w:gridCol w:w="3484"/>
        <w:gridCol w:w="3482"/>
      </w:tblGrid>
      <w:tr w:rsidR="00A45882" w:rsidRPr="00A45882" w14:paraId="1300AB5E" w14:textId="77777777" w:rsidTr="00BF6FDE">
        <w:trPr>
          <w:trHeight w:val="305"/>
        </w:trPr>
        <w:tc>
          <w:tcPr>
            <w:tcW w:w="1667" w:type="pct"/>
            <w:tcBorders>
              <w:top w:val="single" w:sz="6" w:space="0" w:color="auto"/>
              <w:left w:val="single" w:sz="6" w:space="0" w:color="auto"/>
              <w:bottom w:val="single" w:sz="6" w:space="0" w:color="auto"/>
              <w:right w:val="single" w:sz="6" w:space="0" w:color="auto"/>
            </w:tcBorders>
          </w:tcPr>
          <w:p w14:paraId="70A1DED0" w14:textId="77777777" w:rsidR="00A45882" w:rsidRPr="00A45882" w:rsidRDefault="00A45882" w:rsidP="00A45882">
            <w:pPr>
              <w:shd w:val="clear" w:color="auto" w:fill="FFFFFF"/>
              <w:spacing w:after="100" w:line="240" w:lineRule="auto"/>
              <w:rPr>
                <w:rFonts w:eastAsia="Times New Roman" w:cs="Arial"/>
                <w:b/>
                <w:bCs/>
                <w:color w:val="262626"/>
                <w:kern w:val="0"/>
                <w:lang w:eastAsia="en-GB"/>
                <w14:ligatures w14:val="none"/>
              </w:rPr>
            </w:pPr>
            <w:bookmarkStart w:id="1" w:name="_Hlk185005723"/>
            <w:r w:rsidRPr="00A45882">
              <w:rPr>
                <w:rFonts w:eastAsia="Times New Roman" w:cs="Arial"/>
                <w:b/>
                <w:bCs/>
                <w:color w:val="262626"/>
                <w:kern w:val="0"/>
                <w:lang w:eastAsia="en-GB"/>
                <w14:ligatures w14:val="none"/>
              </w:rPr>
              <w:t>Variable</w:t>
            </w:r>
          </w:p>
        </w:tc>
        <w:tc>
          <w:tcPr>
            <w:tcW w:w="1667" w:type="pct"/>
            <w:tcBorders>
              <w:top w:val="single" w:sz="6" w:space="0" w:color="auto"/>
              <w:left w:val="single" w:sz="6" w:space="0" w:color="auto"/>
              <w:bottom w:val="single" w:sz="6" w:space="0" w:color="auto"/>
              <w:right w:val="single" w:sz="6" w:space="0" w:color="auto"/>
            </w:tcBorders>
          </w:tcPr>
          <w:p w14:paraId="0CEDD07F" w14:textId="77777777" w:rsidR="00A45882" w:rsidRPr="00A45882" w:rsidRDefault="00A45882" w:rsidP="00A45882">
            <w:pPr>
              <w:shd w:val="clear" w:color="auto" w:fill="FFFFFF"/>
              <w:spacing w:after="100" w:line="240" w:lineRule="auto"/>
              <w:rPr>
                <w:rFonts w:eastAsia="Times New Roman" w:cs="Arial"/>
                <w:b/>
                <w:bCs/>
                <w:color w:val="262626"/>
                <w:kern w:val="0"/>
                <w:lang w:eastAsia="en-GB"/>
                <w14:ligatures w14:val="none"/>
              </w:rPr>
            </w:pPr>
            <w:r w:rsidRPr="00A45882">
              <w:rPr>
                <w:rFonts w:eastAsia="Times New Roman" w:cs="Arial"/>
                <w:b/>
                <w:bCs/>
                <w:color w:val="262626"/>
                <w:kern w:val="0"/>
                <w:lang w:eastAsia="en-GB"/>
                <w14:ligatures w14:val="none"/>
              </w:rPr>
              <w:t>Normality Test (Shapiro-Wilk)</w:t>
            </w:r>
          </w:p>
        </w:tc>
        <w:tc>
          <w:tcPr>
            <w:tcW w:w="1666" w:type="pct"/>
            <w:tcBorders>
              <w:top w:val="single" w:sz="6" w:space="0" w:color="auto"/>
              <w:left w:val="single" w:sz="6" w:space="0" w:color="auto"/>
              <w:bottom w:val="single" w:sz="6" w:space="0" w:color="auto"/>
              <w:right w:val="single" w:sz="6" w:space="0" w:color="auto"/>
            </w:tcBorders>
          </w:tcPr>
          <w:p w14:paraId="1A64403A" w14:textId="77777777" w:rsidR="00A45882" w:rsidRPr="00A45882" w:rsidRDefault="00A45882" w:rsidP="00A45882">
            <w:pPr>
              <w:shd w:val="clear" w:color="auto" w:fill="FFFFFF"/>
              <w:spacing w:after="100" w:line="240" w:lineRule="auto"/>
              <w:rPr>
                <w:rFonts w:eastAsia="Times New Roman" w:cs="Arial"/>
                <w:b/>
                <w:bCs/>
                <w:color w:val="262626"/>
                <w:kern w:val="0"/>
                <w:lang w:eastAsia="en-GB"/>
                <w14:ligatures w14:val="none"/>
              </w:rPr>
            </w:pPr>
            <w:r w:rsidRPr="00A45882">
              <w:rPr>
                <w:rFonts w:eastAsia="Times New Roman" w:cs="Arial"/>
                <w:b/>
                <w:bCs/>
                <w:color w:val="262626"/>
                <w:kern w:val="0"/>
                <w:lang w:eastAsia="en-GB"/>
                <w14:ligatures w14:val="none"/>
              </w:rPr>
              <w:t>Levene’s Test for Homogeneity</w:t>
            </w:r>
          </w:p>
        </w:tc>
      </w:tr>
      <w:tr w:rsidR="00A45882" w:rsidRPr="00A45882" w14:paraId="38BB87A6" w14:textId="77777777" w:rsidTr="00BF6FDE">
        <w:trPr>
          <w:trHeight w:val="610"/>
        </w:trPr>
        <w:tc>
          <w:tcPr>
            <w:tcW w:w="1667" w:type="pct"/>
            <w:tcBorders>
              <w:top w:val="single" w:sz="6" w:space="0" w:color="auto"/>
              <w:left w:val="single" w:sz="6" w:space="0" w:color="auto"/>
              <w:bottom w:val="single" w:sz="6" w:space="0" w:color="auto"/>
              <w:right w:val="single" w:sz="6" w:space="0" w:color="auto"/>
            </w:tcBorders>
          </w:tcPr>
          <w:p w14:paraId="1BBAF4C4" w14:textId="6B2F5798" w:rsidR="00A45882" w:rsidRPr="00A45882" w:rsidRDefault="00A45882" w:rsidP="00A45882">
            <w:pPr>
              <w:shd w:val="clear" w:color="auto" w:fill="FFFFFF"/>
              <w:spacing w:after="100" w:line="240" w:lineRule="auto"/>
              <w:rPr>
                <w:rFonts w:eastAsia="Times New Roman" w:cs="Arial"/>
                <w:b/>
                <w:bCs/>
                <w:color w:val="262626"/>
                <w:kern w:val="0"/>
                <w:lang w:eastAsia="en-GB"/>
                <w14:ligatures w14:val="none"/>
              </w:rPr>
            </w:pPr>
            <w:r w:rsidRPr="00A45882">
              <w:rPr>
                <w:rFonts w:eastAsia="Times New Roman" w:cs="Arial"/>
                <w:b/>
                <w:bCs/>
                <w:color w:val="262626"/>
                <w:kern w:val="0"/>
                <w:lang w:eastAsia="en-GB"/>
                <w14:ligatures w14:val="none"/>
              </w:rPr>
              <w:t>Invertebrate Abundance</w:t>
            </w:r>
          </w:p>
        </w:tc>
        <w:tc>
          <w:tcPr>
            <w:tcW w:w="1667" w:type="pct"/>
            <w:tcBorders>
              <w:top w:val="single" w:sz="6" w:space="0" w:color="auto"/>
              <w:left w:val="single" w:sz="6" w:space="0" w:color="auto"/>
              <w:bottom w:val="single" w:sz="6" w:space="0" w:color="auto"/>
              <w:right w:val="single" w:sz="6" w:space="0" w:color="auto"/>
            </w:tcBorders>
          </w:tcPr>
          <w:p w14:paraId="6E4CBED8" w14:textId="77777777" w:rsidR="00A45882" w:rsidRPr="00A45882" w:rsidRDefault="00A45882" w:rsidP="00A45882">
            <w:pPr>
              <w:shd w:val="clear" w:color="auto" w:fill="FFFFFF"/>
              <w:spacing w:after="100" w:line="240" w:lineRule="auto"/>
              <w:rPr>
                <w:rFonts w:eastAsia="Times New Roman" w:cs="Arial"/>
                <w:color w:val="262626"/>
                <w:kern w:val="0"/>
                <w:lang w:eastAsia="en-GB"/>
                <w14:ligatures w14:val="none"/>
              </w:rPr>
            </w:pPr>
            <w:r w:rsidRPr="00A45882">
              <w:rPr>
                <w:rFonts w:eastAsia="Times New Roman" w:cs="Arial"/>
                <w:b/>
                <w:bCs/>
                <w:color w:val="262626"/>
                <w:kern w:val="0"/>
                <w:lang w:eastAsia="en-GB"/>
                <w14:ligatures w14:val="none"/>
              </w:rPr>
              <w:t>Normality: Yes</w:t>
            </w:r>
            <w:r w:rsidRPr="00A45882">
              <w:rPr>
                <w:rFonts w:eastAsia="Times New Roman" w:cs="Arial"/>
                <w:color w:val="262626"/>
                <w:kern w:val="0"/>
                <w:lang w:eastAsia="en-GB"/>
                <w14:ligatures w14:val="none"/>
              </w:rPr>
              <w:t xml:space="preserve"> (Shapiro-Wilk p &gt; 0.05 for all sites)</w:t>
            </w:r>
          </w:p>
        </w:tc>
        <w:tc>
          <w:tcPr>
            <w:tcW w:w="1666" w:type="pct"/>
            <w:tcBorders>
              <w:top w:val="single" w:sz="6" w:space="0" w:color="auto"/>
              <w:left w:val="single" w:sz="6" w:space="0" w:color="auto"/>
              <w:bottom w:val="single" w:sz="6" w:space="0" w:color="auto"/>
              <w:right w:val="single" w:sz="6" w:space="0" w:color="auto"/>
            </w:tcBorders>
          </w:tcPr>
          <w:p w14:paraId="114254CA" w14:textId="77777777" w:rsidR="00A45882" w:rsidRPr="00A45882" w:rsidRDefault="00A45882" w:rsidP="00A45882">
            <w:pPr>
              <w:shd w:val="clear" w:color="auto" w:fill="FFFFFF"/>
              <w:spacing w:after="100" w:line="240" w:lineRule="auto"/>
              <w:rPr>
                <w:rFonts w:eastAsia="Times New Roman" w:cs="Arial"/>
                <w:color w:val="262626"/>
                <w:kern w:val="0"/>
                <w:lang w:eastAsia="en-GB"/>
                <w14:ligatures w14:val="none"/>
              </w:rPr>
            </w:pPr>
            <w:r w:rsidRPr="00A45882">
              <w:rPr>
                <w:rFonts w:eastAsia="Times New Roman" w:cs="Arial"/>
                <w:b/>
                <w:bCs/>
                <w:color w:val="262626"/>
                <w:kern w:val="0"/>
                <w:lang w:eastAsia="en-GB"/>
                <w14:ligatures w14:val="none"/>
              </w:rPr>
              <w:t>Variance violated:</w:t>
            </w:r>
            <w:r w:rsidRPr="00A45882">
              <w:rPr>
                <w:rFonts w:eastAsia="Times New Roman" w:cs="Arial"/>
                <w:color w:val="262626"/>
                <w:kern w:val="0"/>
                <w:lang w:eastAsia="en-GB"/>
                <w14:ligatures w14:val="none"/>
              </w:rPr>
              <w:t xml:space="preserve"> Levene’s p = 0.011</w:t>
            </w:r>
          </w:p>
        </w:tc>
      </w:tr>
      <w:tr w:rsidR="00A45882" w:rsidRPr="00A45882" w14:paraId="449AE771" w14:textId="77777777" w:rsidTr="00BF6FDE">
        <w:trPr>
          <w:trHeight w:val="610"/>
        </w:trPr>
        <w:tc>
          <w:tcPr>
            <w:tcW w:w="1667" w:type="pct"/>
            <w:tcBorders>
              <w:top w:val="single" w:sz="6" w:space="0" w:color="auto"/>
              <w:left w:val="single" w:sz="6" w:space="0" w:color="auto"/>
              <w:bottom w:val="single" w:sz="6" w:space="0" w:color="auto"/>
              <w:right w:val="single" w:sz="6" w:space="0" w:color="auto"/>
            </w:tcBorders>
          </w:tcPr>
          <w:p w14:paraId="0D4FC2F9" w14:textId="45617438" w:rsidR="00A45882" w:rsidRPr="00A45882" w:rsidRDefault="00A45882" w:rsidP="00A45882">
            <w:pPr>
              <w:shd w:val="clear" w:color="auto" w:fill="FFFFFF"/>
              <w:spacing w:after="100" w:line="240" w:lineRule="auto"/>
              <w:rPr>
                <w:rFonts w:eastAsia="Times New Roman" w:cs="Arial"/>
                <w:b/>
                <w:bCs/>
                <w:color w:val="262626"/>
                <w:kern w:val="0"/>
                <w:lang w:eastAsia="en-GB"/>
                <w14:ligatures w14:val="none"/>
              </w:rPr>
            </w:pPr>
            <w:r w:rsidRPr="00A45882">
              <w:rPr>
                <w:rFonts w:eastAsia="Times New Roman" w:cs="Arial"/>
                <w:b/>
                <w:bCs/>
                <w:color w:val="262626"/>
                <w:kern w:val="0"/>
                <w:lang w:eastAsia="en-GB"/>
                <w14:ligatures w14:val="none"/>
              </w:rPr>
              <w:t xml:space="preserve">Invertebrate Species Richness </w:t>
            </w:r>
          </w:p>
        </w:tc>
        <w:tc>
          <w:tcPr>
            <w:tcW w:w="1667" w:type="pct"/>
            <w:tcBorders>
              <w:top w:val="single" w:sz="6" w:space="0" w:color="auto"/>
              <w:left w:val="single" w:sz="6" w:space="0" w:color="auto"/>
              <w:bottom w:val="single" w:sz="6" w:space="0" w:color="auto"/>
              <w:right w:val="single" w:sz="6" w:space="0" w:color="auto"/>
            </w:tcBorders>
          </w:tcPr>
          <w:p w14:paraId="47F791DD" w14:textId="77777777" w:rsidR="00A45882" w:rsidRPr="00A45882" w:rsidRDefault="00A45882" w:rsidP="00A45882">
            <w:pPr>
              <w:shd w:val="clear" w:color="auto" w:fill="FFFFFF"/>
              <w:spacing w:after="100" w:line="240" w:lineRule="auto"/>
              <w:rPr>
                <w:rFonts w:eastAsia="Times New Roman" w:cs="Arial"/>
                <w:color w:val="262626"/>
                <w:kern w:val="0"/>
                <w:lang w:eastAsia="en-GB"/>
                <w14:ligatures w14:val="none"/>
              </w:rPr>
            </w:pPr>
            <w:r w:rsidRPr="00A45882">
              <w:rPr>
                <w:rFonts w:eastAsia="Times New Roman" w:cs="Arial"/>
                <w:b/>
                <w:bCs/>
                <w:color w:val="262626"/>
                <w:kern w:val="0"/>
                <w:lang w:eastAsia="en-GB"/>
                <w14:ligatures w14:val="none"/>
              </w:rPr>
              <w:t>Normality: Yes</w:t>
            </w:r>
            <w:r w:rsidRPr="00A45882">
              <w:rPr>
                <w:rFonts w:eastAsia="Times New Roman" w:cs="Arial"/>
                <w:color w:val="262626"/>
                <w:kern w:val="0"/>
                <w:lang w:eastAsia="en-GB"/>
                <w14:ligatures w14:val="none"/>
              </w:rPr>
              <w:t xml:space="preserve"> (Shapiro-Wilk p &gt; 0.05 for all sites)</w:t>
            </w:r>
          </w:p>
        </w:tc>
        <w:tc>
          <w:tcPr>
            <w:tcW w:w="1666" w:type="pct"/>
            <w:tcBorders>
              <w:top w:val="single" w:sz="6" w:space="0" w:color="auto"/>
              <w:left w:val="single" w:sz="6" w:space="0" w:color="auto"/>
              <w:bottom w:val="single" w:sz="6" w:space="0" w:color="auto"/>
              <w:right w:val="single" w:sz="6" w:space="0" w:color="auto"/>
            </w:tcBorders>
          </w:tcPr>
          <w:p w14:paraId="7FA3A918" w14:textId="77777777" w:rsidR="00A45882" w:rsidRPr="00A45882" w:rsidRDefault="00A45882" w:rsidP="00A45882">
            <w:pPr>
              <w:shd w:val="clear" w:color="auto" w:fill="FFFFFF"/>
              <w:spacing w:after="100" w:line="240" w:lineRule="auto"/>
              <w:rPr>
                <w:rFonts w:eastAsia="Times New Roman" w:cs="Arial"/>
                <w:color w:val="262626"/>
                <w:kern w:val="0"/>
                <w:lang w:eastAsia="en-GB"/>
                <w14:ligatures w14:val="none"/>
              </w:rPr>
            </w:pPr>
            <w:r w:rsidRPr="00A45882">
              <w:rPr>
                <w:rFonts w:eastAsia="Times New Roman" w:cs="Arial"/>
                <w:b/>
                <w:bCs/>
                <w:color w:val="262626"/>
                <w:kern w:val="0"/>
                <w:lang w:eastAsia="en-GB"/>
                <w14:ligatures w14:val="none"/>
              </w:rPr>
              <w:t>Variance not violated:</w:t>
            </w:r>
            <w:r w:rsidRPr="00A45882">
              <w:rPr>
                <w:rFonts w:eastAsia="Times New Roman" w:cs="Arial"/>
                <w:color w:val="262626"/>
                <w:kern w:val="0"/>
                <w:lang w:eastAsia="en-GB"/>
                <w14:ligatures w14:val="none"/>
              </w:rPr>
              <w:t xml:space="preserve"> Levene’s p = 0.925</w:t>
            </w:r>
          </w:p>
        </w:tc>
      </w:tr>
      <w:tr w:rsidR="00A45882" w:rsidRPr="00A45882" w14:paraId="11577DF4" w14:textId="77777777" w:rsidTr="00BF6FDE">
        <w:trPr>
          <w:trHeight w:val="610"/>
        </w:trPr>
        <w:tc>
          <w:tcPr>
            <w:tcW w:w="1667" w:type="pct"/>
            <w:tcBorders>
              <w:top w:val="single" w:sz="6" w:space="0" w:color="auto"/>
              <w:left w:val="single" w:sz="6" w:space="0" w:color="auto"/>
              <w:bottom w:val="single" w:sz="6" w:space="0" w:color="auto"/>
              <w:right w:val="single" w:sz="6" w:space="0" w:color="auto"/>
            </w:tcBorders>
          </w:tcPr>
          <w:p w14:paraId="05ADBF48" w14:textId="0B696A62" w:rsidR="00A45882" w:rsidRPr="00A45882" w:rsidRDefault="00A45882" w:rsidP="00A45882">
            <w:pPr>
              <w:shd w:val="clear" w:color="auto" w:fill="FFFFFF"/>
              <w:spacing w:after="100" w:line="240" w:lineRule="auto"/>
              <w:rPr>
                <w:rFonts w:eastAsia="Times New Roman" w:cs="Arial"/>
                <w:b/>
                <w:bCs/>
                <w:color w:val="262626"/>
                <w:kern w:val="0"/>
                <w:lang w:eastAsia="en-GB"/>
                <w14:ligatures w14:val="none"/>
              </w:rPr>
            </w:pPr>
            <w:r w:rsidRPr="00A45882">
              <w:rPr>
                <w:rFonts w:eastAsia="Times New Roman" w:cs="Arial"/>
                <w:b/>
                <w:bCs/>
                <w:color w:val="262626"/>
                <w:kern w:val="0"/>
                <w:lang w:eastAsia="en-GB"/>
                <w14:ligatures w14:val="none"/>
              </w:rPr>
              <w:t>Stored Sediment</w:t>
            </w:r>
          </w:p>
        </w:tc>
        <w:tc>
          <w:tcPr>
            <w:tcW w:w="1667" w:type="pct"/>
            <w:tcBorders>
              <w:top w:val="single" w:sz="6" w:space="0" w:color="auto"/>
              <w:left w:val="single" w:sz="6" w:space="0" w:color="auto"/>
              <w:bottom w:val="single" w:sz="6" w:space="0" w:color="auto"/>
              <w:right w:val="single" w:sz="6" w:space="0" w:color="auto"/>
            </w:tcBorders>
          </w:tcPr>
          <w:p w14:paraId="758FEFD7" w14:textId="77777777" w:rsidR="00A45882" w:rsidRPr="00A45882" w:rsidRDefault="00A45882" w:rsidP="00A45882">
            <w:pPr>
              <w:shd w:val="clear" w:color="auto" w:fill="FFFFFF"/>
              <w:spacing w:after="100" w:line="240" w:lineRule="auto"/>
              <w:rPr>
                <w:rFonts w:eastAsia="Times New Roman" w:cs="Arial"/>
                <w:color w:val="262626"/>
                <w:kern w:val="0"/>
                <w:lang w:eastAsia="en-GB"/>
                <w14:ligatures w14:val="none"/>
              </w:rPr>
            </w:pPr>
            <w:r w:rsidRPr="00A45882">
              <w:rPr>
                <w:rFonts w:eastAsia="Times New Roman" w:cs="Arial"/>
                <w:b/>
                <w:bCs/>
                <w:color w:val="262626"/>
                <w:kern w:val="0"/>
                <w:lang w:eastAsia="en-GB"/>
                <w14:ligatures w14:val="none"/>
              </w:rPr>
              <w:t>Normality: No</w:t>
            </w:r>
            <w:r w:rsidRPr="00A45882">
              <w:rPr>
                <w:rFonts w:eastAsia="Times New Roman" w:cs="Arial"/>
                <w:color w:val="262626"/>
                <w:kern w:val="0"/>
                <w:lang w:eastAsia="en-GB"/>
                <w14:ligatures w14:val="none"/>
              </w:rPr>
              <w:t xml:space="preserve"> (Shapiro-Wilk p &lt; 0.05 for Cabecera; p &gt; 0.05 for others)</w:t>
            </w:r>
          </w:p>
        </w:tc>
        <w:tc>
          <w:tcPr>
            <w:tcW w:w="1666" w:type="pct"/>
            <w:tcBorders>
              <w:top w:val="single" w:sz="6" w:space="0" w:color="auto"/>
              <w:left w:val="single" w:sz="6" w:space="0" w:color="auto"/>
              <w:bottom w:val="single" w:sz="6" w:space="0" w:color="auto"/>
              <w:right w:val="single" w:sz="6" w:space="0" w:color="auto"/>
            </w:tcBorders>
          </w:tcPr>
          <w:p w14:paraId="2DF0FE46" w14:textId="77777777" w:rsidR="00A45882" w:rsidRPr="00A45882" w:rsidRDefault="00A45882" w:rsidP="00A45882">
            <w:pPr>
              <w:shd w:val="clear" w:color="auto" w:fill="FFFFFF"/>
              <w:spacing w:after="100" w:line="240" w:lineRule="auto"/>
              <w:rPr>
                <w:rFonts w:eastAsia="Times New Roman" w:cs="Arial"/>
                <w:color w:val="262626"/>
                <w:kern w:val="0"/>
                <w:lang w:eastAsia="en-GB"/>
                <w14:ligatures w14:val="none"/>
              </w:rPr>
            </w:pPr>
            <w:r w:rsidRPr="00A45882">
              <w:rPr>
                <w:rFonts w:eastAsia="Times New Roman" w:cs="Arial"/>
                <w:b/>
                <w:bCs/>
                <w:color w:val="262626"/>
                <w:kern w:val="0"/>
                <w:lang w:eastAsia="en-GB"/>
                <w14:ligatures w14:val="none"/>
              </w:rPr>
              <w:t>Variance violated:</w:t>
            </w:r>
            <w:r w:rsidRPr="00A45882">
              <w:rPr>
                <w:rFonts w:eastAsia="Times New Roman" w:cs="Arial"/>
                <w:color w:val="262626"/>
                <w:kern w:val="0"/>
                <w:lang w:eastAsia="en-GB"/>
                <w14:ligatures w14:val="none"/>
              </w:rPr>
              <w:t xml:space="preserve"> Levene’s p &lt; 0.001</w:t>
            </w:r>
          </w:p>
        </w:tc>
      </w:tr>
    </w:tbl>
    <w:bookmarkEnd w:id="1"/>
    <w:p w14:paraId="16E913A8" w14:textId="0C2C222D" w:rsidR="00F1196C" w:rsidRDefault="0058151A" w:rsidP="00F1196C">
      <w:pPr>
        <w:shd w:val="clear" w:color="auto" w:fill="FFFFFF"/>
        <w:spacing w:after="100" w:line="240" w:lineRule="auto"/>
        <w:rPr>
          <w:rFonts w:eastAsia="Times New Roman" w:cs="Arial"/>
          <w:i/>
          <w:iCs/>
          <w:color w:val="262626"/>
          <w:kern w:val="0"/>
          <w:lang w:eastAsia="en-GB"/>
          <w14:ligatures w14:val="none"/>
        </w:rPr>
      </w:pPr>
      <w:r>
        <w:rPr>
          <w:rFonts w:eastAsia="Times New Roman" w:cs="Arial"/>
          <w:i/>
          <w:iCs/>
          <w:color w:val="262626"/>
          <w:kern w:val="0"/>
          <w:lang w:eastAsia="en-GB"/>
          <w14:ligatures w14:val="none"/>
        </w:rPr>
        <w:t>Fi</w:t>
      </w:r>
      <w:r w:rsidR="00152971">
        <w:rPr>
          <w:rFonts w:eastAsia="Times New Roman" w:cs="Arial"/>
          <w:i/>
          <w:iCs/>
          <w:color w:val="262626"/>
          <w:kern w:val="0"/>
          <w:lang w:eastAsia="en-GB"/>
          <w14:ligatures w14:val="none"/>
        </w:rPr>
        <w:t xml:space="preserve">gure 7: </w:t>
      </w:r>
      <w:r w:rsidR="00152971" w:rsidRPr="00152971">
        <w:rPr>
          <w:rFonts w:eastAsia="Times New Roman" w:cs="Arial"/>
          <w:i/>
          <w:iCs/>
          <w:color w:val="262626"/>
          <w:kern w:val="0"/>
          <w:lang w:eastAsia="en-GB"/>
          <w14:ligatures w14:val="none"/>
        </w:rPr>
        <w:t>Summary table of normality and variance assumptions for invertebrate abundance,</w:t>
      </w:r>
      <w:r w:rsidR="00F1196C">
        <w:rPr>
          <w:rFonts w:eastAsia="Times New Roman" w:cs="Arial"/>
          <w:i/>
          <w:iCs/>
          <w:color w:val="262626"/>
          <w:kern w:val="0"/>
          <w:lang w:eastAsia="en-GB"/>
          <w14:ligatures w14:val="none"/>
        </w:rPr>
        <w:t xml:space="preserve"> </w:t>
      </w:r>
      <w:r w:rsidR="00152971" w:rsidRPr="00152971">
        <w:rPr>
          <w:rFonts w:eastAsia="Times New Roman" w:cs="Arial"/>
          <w:i/>
          <w:iCs/>
          <w:color w:val="262626"/>
          <w:kern w:val="0"/>
          <w:lang w:eastAsia="en-GB"/>
          <w14:ligatures w14:val="none"/>
        </w:rPr>
        <w:t>invertebrate species richness, and stored sediment).</w:t>
      </w:r>
    </w:p>
    <w:p w14:paraId="4D03BE26" w14:textId="44B5917B" w:rsidR="00256662" w:rsidRDefault="00152971" w:rsidP="00256662">
      <w:pPr>
        <w:shd w:val="clear" w:color="auto" w:fill="FFFFFF"/>
        <w:spacing w:after="100" w:line="240" w:lineRule="auto"/>
        <w:rPr>
          <w:rFonts w:eastAsia="Times New Roman" w:cs="Arial"/>
          <w:i/>
          <w:iCs/>
          <w:color w:val="262626"/>
          <w:kern w:val="0"/>
          <w:lang w:eastAsia="en-GB"/>
          <w14:ligatures w14:val="none"/>
        </w:rPr>
      </w:pPr>
      <w:r w:rsidRPr="00152971">
        <w:rPr>
          <w:rFonts w:eastAsia="Times New Roman" w:cs="Arial"/>
          <w:i/>
          <w:iCs/>
          <w:color w:val="262626"/>
          <w:kern w:val="0"/>
          <w:lang w:eastAsia="en-GB"/>
          <w14:ligatures w14:val="none"/>
        </w:rPr>
        <w:t>Normality was assessed using the</w:t>
      </w:r>
      <w:r w:rsidR="00F1196C">
        <w:rPr>
          <w:rFonts w:eastAsia="Times New Roman" w:cs="Arial"/>
          <w:i/>
          <w:iCs/>
          <w:color w:val="262626"/>
          <w:kern w:val="0"/>
          <w:lang w:eastAsia="en-GB"/>
          <w14:ligatures w14:val="none"/>
        </w:rPr>
        <w:t xml:space="preserve"> </w:t>
      </w:r>
      <w:r w:rsidRPr="00152971">
        <w:rPr>
          <w:rFonts w:eastAsia="Times New Roman" w:cs="Arial"/>
          <w:i/>
          <w:iCs/>
          <w:color w:val="262626"/>
          <w:kern w:val="0"/>
          <w:lang w:eastAsia="en-GB"/>
          <w14:ligatures w14:val="none"/>
        </w:rPr>
        <w:t>Shapiro-Wilk test, and homogeneity of variances was tested with Levene’s test.</w:t>
      </w:r>
    </w:p>
    <w:p w14:paraId="47BE1387" w14:textId="227DBE8C" w:rsidR="00256662" w:rsidRPr="00256662" w:rsidRDefault="00256662" w:rsidP="00256662">
      <w:pPr>
        <w:shd w:val="clear" w:color="auto" w:fill="FFFFFF"/>
        <w:spacing w:after="100" w:line="240" w:lineRule="auto"/>
        <w:rPr>
          <w:rFonts w:eastAsia="Times New Roman" w:cs="Arial"/>
          <w:color w:val="262626"/>
          <w:kern w:val="0"/>
          <w:lang w:eastAsia="en-GB"/>
          <w14:ligatures w14:val="none"/>
        </w:rPr>
      </w:pPr>
      <w:r w:rsidRPr="00256662">
        <w:rPr>
          <w:rFonts w:eastAsia="Times New Roman" w:cs="Arial"/>
          <w:color w:val="262626"/>
          <w:kern w:val="0"/>
          <w:lang w:eastAsia="en-GB"/>
          <w14:ligatures w14:val="none"/>
        </w:rPr>
        <w:t>Explanation of the Statistics:</w:t>
      </w:r>
    </w:p>
    <w:p w14:paraId="35E1AE17" w14:textId="6285E562" w:rsidR="00256662" w:rsidRPr="00B918B0" w:rsidRDefault="00256662" w:rsidP="00256662">
      <w:pPr>
        <w:shd w:val="clear" w:color="auto" w:fill="FFFFFF"/>
        <w:spacing w:after="100" w:line="240" w:lineRule="auto"/>
        <w:rPr>
          <w:rFonts w:eastAsia="Times New Roman" w:cs="Arial"/>
          <w:b/>
          <w:bCs/>
          <w:color w:val="262626"/>
          <w:kern w:val="0"/>
          <w:lang w:eastAsia="en-GB"/>
          <w14:ligatures w14:val="none"/>
        </w:rPr>
      </w:pPr>
      <w:r w:rsidRPr="00B918B0">
        <w:rPr>
          <w:rFonts w:eastAsia="Times New Roman" w:cs="Arial"/>
          <w:b/>
          <w:bCs/>
          <w:color w:val="262626"/>
          <w:kern w:val="0"/>
          <w:lang w:eastAsia="en-GB"/>
          <w14:ligatures w14:val="none"/>
        </w:rPr>
        <w:t>Invertebrate Abundance:</w:t>
      </w:r>
    </w:p>
    <w:p w14:paraId="14F566CF" w14:textId="0863263D" w:rsidR="00256662" w:rsidRPr="00256662" w:rsidRDefault="00256662" w:rsidP="003F0DC7">
      <w:pPr>
        <w:shd w:val="clear" w:color="auto" w:fill="FFFFFF"/>
        <w:spacing w:after="100" w:line="240" w:lineRule="auto"/>
        <w:rPr>
          <w:rFonts w:eastAsia="Times New Roman" w:cs="Arial"/>
          <w:color w:val="262626"/>
          <w:kern w:val="0"/>
          <w:lang w:eastAsia="en-GB"/>
          <w14:ligatures w14:val="none"/>
        </w:rPr>
      </w:pPr>
      <w:r w:rsidRPr="00256662">
        <w:rPr>
          <w:rFonts w:eastAsia="Times New Roman" w:cs="Arial"/>
          <w:color w:val="262626"/>
          <w:kern w:val="0"/>
          <w:lang w:eastAsia="en-GB"/>
          <w14:ligatures w14:val="none"/>
        </w:rPr>
        <w:t>Passed normality for all sites (p &gt; 0.05)</w:t>
      </w:r>
      <w:r w:rsidR="003F0DC7">
        <w:rPr>
          <w:rFonts w:eastAsia="Times New Roman" w:cs="Arial"/>
          <w:color w:val="262626"/>
          <w:kern w:val="0"/>
          <w:lang w:eastAsia="en-GB"/>
          <w14:ligatures w14:val="none"/>
        </w:rPr>
        <w:t>, but variance</w:t>
      </w:r>
      <w:r w:rsidRPr="00256662">
        <w:rPr>
          <w:rFonts w:eastAsia="Times New Roman" w:cs="Arial"/>
          <w:color w:val="262626"/>
          <w:kern w:val="0"/>
          <w:lang w:eastAsia="en-GB"/>
          <w14:ligatures w14:val="none"/>
        </w:rPr>
        <w:t xml:space="preserve"> assumption violated (p = 0.011), so standard ANOVA is not suitable.</w:t>
      </w:r>
      <w:r w:rsidR="003F0DC7">
        <w:rPr>
          <w:rFonts w:eastAsia="Times New Roman" w:cs="Arial"/>
          <w:color w:val="262626"/>
          <w:kern w:val="0"/>
          <w:lang w:eastAsia="en-GB"/>
          <w14:ligatures w14:val="none"/>
        </w:rPr>
        <w:t xml:space="preserve"> I will therefore use </w:t>
      </w:r>
      <w:r w:rsidR="00C42DFB">
        <w:rPr>
          <w:rFonts w:eastAsia="Times New Roman" w:cs="Arial"/>
          <w:color w:val="262626"/>
          <w:kern w:val="0"/>
          <w:lang w:eastAsia="en-GB"/>
          <w14:ligatures w14:val="none"/>
        </w:rPr>
        <w:t>Kruskal-Wallace as a non-parametric alternative.</w:t>
      </w:r>
    </w:p>
    <w:p w14:paraId="2575D42A" w14:textId="6FD35570" w:rsidR="00256662" w:rsidRPr="00B918B0" w:rsidRDefault="00256662" w:rsidP="00256662">
      <w:pPr>
        <w:shd w:val="clear" w:color="auto" w:fill="FFFFFF"/>
        <w:spacing w:after="100" w:line="240" w:lineRule="auto"/>
        <w:rPr>
          <w:rFonts w:eastAsia="Times New Roman" w:cs="Arial"/>
          <w:b/>
          <w:bCs/>
          <w:color w:val="262626"/>
          <w:kern w:val="0"/>
          <w:lang w:eastAsia="en-GB"/>
          <w14:ligatures w14:val="none"/>
        </w:rPr>
      </w:pPr>
      <w:r w:rsidRPr="00B918B0">
        <w:rPr>
          <w:rFonts w:eastAsia="Times New Roman" w:cs="Arial"/>
          <w:b/>
          <w:bCs/>
          <w:color w:val="262626"/>
          <w:kern w:val="0"/>
          <w:lang w:eastAsia="en-GB"/>
          <w14:ligatures w14:val="none"/>
        </w:rPr>
        <w:t>Invertebrate Species Richness</w:t>
      </w:r>
      <w:r w:rsidR="00B918B0" w:rsidRPr="00B918B0">
        <w:rPr>
          <w:rFonts w:eastAsia="Times New Roman" w:cs="Arial"/>
          <w:b/>
          <w:bCs/>
          <w:color w:val="262626"/>
          <w:kern w:val="0"/>
          <w:lang w:eastAsia="en-GB"/>
          <w14:ligatures w14:val="none"/>
        </w:rPr>
        <w:t>:</w:t>
      </w:r>
    </w:p>
    <w:p w14:paraId="25A28B5B" w14:textId="4A74BBC4" w:rsidR="00256662" w:rsidRPr="00256662" w:rsidRDefault="00256662" w:rsidP="00256662">
      <w:pPr>
        <w:shd w:val="clear" w:color="auto" w:fill="FFFFFF"/>
        <w:spacing w:after="100" w:line="240" w:lineRule="auto"/>
        <w:rPr>
          <w:rFonts w:eastAsia="Times New Roman" w:cs="Arial"/>
          <w:color w:val="262626"/>
          <w:kern w:val="0"/>
          <w:lang w:eastAsia="en-GB"/>
          <w14:ligatures w14:val="none"/>
        </w:rPr>
      </w:pPr>
      <w:r w:rsidRPr="00256662">
        <w:rPr>
          <w:rFonts w:eastAsia="Times New Roman" w:cs="Arial"/>
          <w:color w:val="262626"/>
          <w:kern w:val="0"/>
          <w:lang w:eastAsia="en-GB"/>
          <w14:ligatures w14:val="none"/>
        </w:rPr>
        <w:t>Passed normality for all sites (p &gt; 0.05)</w:t>
      </w:r>
      <w:r w:rsidR="00C42DFB">
        <w:rPr>
          <w:rFonts w:eastAsia="Times New Roman" w:cs="Arial"/>
          <w:color w:val="262626"/>
          <w:kern w:val="0"/>
          <w:lang w:eastAsia="en-GB"/>
          <w14:ligatures w14:val="none"/>
        </w:rPr>
        <w:t>, and v</w:t>
      </w:r>
      <w:r w:rsidRPr="00256662">
        <w:rPr>
          <w:rFonts w:eastAsia="Times New Roman" w:cs="Arial"/>
          <w:color w:val="262626"/>
          <w:kern w:val="0"/>
          <w:lang w:eastAsia="en-GB"/>
          <w14:ligatures w14:val="none"/>
        </w:rPr>
        <w:t>ariance assumption met (p = 0.925).</w:t>
      </w:r>
      <w:r w:rsidR="00C42DFB">
        <w:rPr>
          <w:rFonts w:eastAsia="Times New Roman" w:cs="Arial"/>
          <w:color w:val="262626"/>
          <w:kern w:val="0"/>
          <w:lang w:eastAsia="en-GB"/>
          <w14:ligatures w14:val="none"/>
        </w:rPr>
        <w:t xml:space="preserve"> I therefore can u</w:t>
      </w:r>
      <w:r w:rsidRPr="00256662">
        <w:rPr>
          <w:rFonts w:eastAsia="Times New Roman" w:cs="Arial"/>
          <w:color w:val="262626"/>
          <w:kern w:val="0"/>
          <w:lang w:eastAsia="en-GB"/>
          <w14:ligatures w14:val="none"/>
        </w:rPr>
        <w:t>se One-Way ANOVA since all assumptions are satisfied.</w:t>
      </w:r>
    </w:p>
    <w:p w14:paraId="24381AF2" w14:textId="2080BA40" w:rsidR="00256662" w:rsidRPr="00B918B0" w:rsidRDefault="00256662" w:rsidP="00256662">
      <w:pPr>
        <w:shd w:val="clear" w:color="auto" w:fill="FFFFFF"/>
        <w:spacing w:after="100" w:line="240" w:lineRule="auto"/>
        <w:rPr>
          <w:rFonts w:eastAsia="Times New Roman" w:cs="Arial"/>
          <w:b/>
          <w:bCs/>
          <w:color w:val="262626"/>
          <w:kern w:val="0"/>
          <w:lang w:eastAsia="en-GB"/>
          <w14:ligatures w14:val="none"/>
        </w:rPr>
      </w:pPr>
      <w:r w:rsidRPr="00B918B0">
        <w:rPr>
          <w:rFonts w:eastAsia="Times New Roman" w:cs="Arial"/>
          <w:b/>
          <w:bCs/>
          <w:color w:val="262626"/>
          <w:kern w:val="0"/>
          <w:lang w:eastAsia="en-GB"/>
          <w14:ligatures w14:val="none"/>
        </w:rPr>
        <w:t>Stored Sediment:</w:t>
      </w:r>
    </w:p>
    <w:p w14:paraId="067A4C4B" w14:textId="692D7F20" w:rsidR="00914894" w:rsidRDefault="00256662" w:rsidP="00256662">
      <w:pPr>
        <w:shd w:val="clear" w:color="auto" w:fill="FFFFFF"/>
        <w:spacing w:after="100" w:line="240" w:lineRule="auto"/>
        <w:rPr>
          <w:rFonts w:eastAsia="Times New Roman" w:cs="Arial"/>
          <w:color w:val="262626"/>
          <w:kern w:val="0"/>
          <w:lang w:eastAsia="en-GB"/>
          <w14:ligatures w14:val="none"/>
        </w:rPr>
      </w:pPr>
      <w:r w:rsidRPr="00256662">
        <w:rPr>
          <w:rFonts w:eastAsia="Times New Roman" w:cs="Arial"/>
          <w:color w:val="262626"/>
          <w:kern w:val="0"/>
          <w:lang w:eastAsia="en-GB"/>
          <w14:ligatures w14:val="none"/>
        </w:rPr>
        <w:t xml:space="preserve">Normality (Shapiro-Wilk): Failed for Cabecera (p = 0.037), though others passed (e.g., </w:t>
      </w:r>
      <w:proofErr w:type="spellStart"/>
      <w:r w:rsidRPr="00256662">
        <w:rPr>
          <w:rFonts w:eastAsia="Times New Roman" w:cs="Arial"/>
          <w:color w:val="262626"/>
          <w:kern w:val="0"/>
          <w:lang w:eastAsia="en-GB"/>
          <w14:ligatures w14:val="none"/>
        </w:rPr>
        <w:t>Villacarli</w:t>
      </w:r>
      <w:proofErr w:type="spellEnd"/>
      <w:r w:rsidRPr="00256662">
        <w:rPr>
          <w:rFonts w:eastAsia="Times New Roman" w:cs="Arial"/>
          <w:color w:val="262626"/>
          <w:kern w:val="0"/>
          <w:lang w:eastAsia="en-GB"/>
          <w14:ligatures w14:val="none"/>
        </w:rPr>
        <w:t xml:space="preserve"> p = 0.389).</w:t>
      </w:r>
      <w:r w:rsidR="002B3690">
        <w:rPr>
          <w:rFonts w:eastAsia="Times New Roman" w:cs="Arial"/>
          <w:color w:val="262626"/>
          <w:kern w:val="0"/>
          <w:lang w:eastAsia="en-GB"/>
          <w14:ligatures w14:val="none"/>
        </w:rPr>
        <w:t xml:space="preserve"> However, as the data set is relatively small (15 data points per site) and the </w:t>
      </w:r>
      <w:r w:rsidR="00BA27A3">
        <w:rPr>
          <w:rFonts w:eastAsia="Times New Roman" w:cs="Arial"/>
          <w:color w:val="262626"/>
          <w:kern w:val="0"/>
          <w:lang w:eastAsia="en-GB"/>
          <w14:ligatures w14:val="none"/>
        </w:rPr>
        <w:t>variance assumption is not met</w:t>
      </w:r>
      <w:r w:rsidRPr="00256662">
        <w:rPr>
          <w:rFonts w:eastAsia="Times New Roman" w:cs="Arial"/>
          <w:color w:val="262626"/>
          <w:kern w:val="0"/>
          <w:lang w:eastAsia="en-GB"/>
          <w14:ligatures w14:val="none"/>
        </w:rPr>
        <w:t xml:space="preserve"> (</w:t>
      </w:r>
      <w:r w:rsidR="00BA27A3">
        <w:rPr>
          <w:rFonts w:eastAsia="Times New Roman" w:cs="Arial"/>
          <w:color w:val="262626"/>
          <w:kern w:val="0"/>
          <w:lang w:eastAsia="en-GB"/>
          <w14:ligatures w14:val="none"/>
        </w:rPr>
        <w:t xml:space="preserve">Levene’s: </w:t>
      </w:r>
      <w:r w:rsidRPr="00256662">
        <w:rPr>
          <w:rFonts w:eastAsia="Times New Roman" w:cs="Arial"/>
          <w:color w:val="262626"/>
          <w:kern w:val="0"/>
          <w:lang w:eastAsia="en-GB"/>
          <w14:ligatures w14:val="none"/>
        </w:rPr>
        <w:t>p &lt; 0.001)</w:t>
      </w:r>
      <w:r w:rsidR="00BA27A3">
        <w:rPr>
          <w:rFonts w:eastAsia="Times New Roman" w:cs="Arial"/>
          <w:color w:val="262626"/>
          <w:kern w:val="0"/>
          <w:lang w:eastAsia="en-GB"/>
          <w14:ligatures w14:val="none"/>
        </w:rPr>
        <w:t xml:space="preserve">, </w:t>
      </w:r>
      <w:r w:rsidR="00070052">
        <w:rPr>
          <w:rFonts w:eastAsia="Times New Roman" w:cs="Arial"/>
          <w:color w:val="262626"/>
          <w:kern w:val="0"/>
          <w:lang w:eastAsia="en-GB"/>
          <w14:ligatures w14:val="none"/>
        </w:rPr>
        <w:t xml:space="preserve">we cannot get away with using one-way ANOVA. Will therefore use </w:t>
      </w:r>
      <w:r w:rsidRPr="00256662">
        <w:rPr>
          <w:rFonts w:eastAsia="Times New Roman" w:cs="Arial"/>
          <w:color w:val="262626"/>
          <w:kern w:val="0"/>
          <w:lang w:eastAsia="en-GB"/>
          <w14:ligatures w14:val="none"/>
        </w:rPr>
        <w:t>Kruskal-Wallis.</w:t>
      </w:r>
    </w:p>
    <w:p w14:paraId="7F1365C6" w14:textId="77777777" w:rsidR="00914894" w:rsidRDefault="00914894" w:rsidP="00256662">
      <w:pPr>
        <w:shd w:val="clear" w:color="auto" w:fill="FFFFFF"/>
        <w:spacing w:after="100" w:line="240" w:lineRule="auto"/>
        <w:rPr>
          <w:rFonts w:eastAsia="Times New Roman" w:cs="Arial"/>
          <w:color w:val="262626"/>
          <w:kern w:val="0"/>
          <w:lang w:eastAsia="en-GB"/>
          <w14:ligatures w14:val="none"/>
        </w:rPr>
      </w:pPr>
    </w:p>
    <w:tbl>
      <w:tblPr>
        <w:tblStyle w:val="TableGrid"/>
        <w:tblW w:w="0" w:type="auto"/>
        <w:tblInd w:w="1753" w:type="dxa"/>
        <w:tblLook w:val="04A0" w:firstRow="1" w:lastRow="0" w:firstColumn="1" w:lastColumn="0" w:noHBand="0" w:noVBand="1"/>
      </w:tblPr>
      <w:tblGrid>
        <w:gridCol w:w="2280"/>
        <w:gridCol w:w="2393"/>
        <w:gridCol w:w="2268"/>
      </w:tblGrid>
      <w:tr w:rsidR="00C022DE" w:rsidRPr="00721CF0" w14:paraId="232117C1" w14:textId="3E579CED" w:rsidTr="00AC26B8">
        <w:trPr>
          <w:trHeight w:val="290"/>
        </w:trPr>
        <w:tc>
          <w:tcPr>
            <w:tcW w:w="2280" w:type="dxa"/>
            <w:noWrap/>
            <w:hideMark/>
          </w:tcPr>
          <w:p w14:paraId="2CB9F653" w14:textId="3CF14AB8" w:rsidR="00C022DE" w:rsidRPr="00721CF0" w:rsidRDefault="001B1E50" w:rsidP="00C022DE">
            <w:pPr>
              <w:shd w:val="clear" w:color="auto" w:fill="FFFFFF"/>
              <w:spacing w:after="100"/>
              <w:rPr>
                <w:rFonts w:eastAsia="Times New Roman" w:cs="Arial"/>
                <w:color w:val="262626"/>
                <w:kern w:val="0"/>
                <w:lang w:eastAsia="en-GB"/>
                <w14:ligatures w14:val="none"/>
              </w:rPr>
            </w:pPr>
            <w:r w:rsidRPr="00721CF0">
              <w:rPr>
                <w:rFonts w:eastAsia="Times New Roman" w:cs="Times New Roman"/>
                <w:b/>
                <w:bCs/>
                <w:kern w:val="0"/>
                <w:lang w:eastAsia="en-GB"/>
                <w14:ligatures w14:val="none"/>
              </w:rPr>
              <w:t>Kruskal-Wallis</w:t>
            </w:r>
          </w:p>
        </w:tc>
        <w:tc>
          <w:tcPr>
            <w:tcW w:w="2393" w:type="dxa"/>
            <w:noWrap/>
            <w:hideMark/>
          </w:tcPr>
          <w:p w14:paraId="752B8F30" w14:textId="77777777" w:rsidR="00C022DE" w:rsidRPr="00721CF0" w:rsidRDefault="00C022DE" w:rsidP="00C022DE">
            <w:pPr>
              <w:shd w:val="clear" w:color="auto" w:fill="FFFFFF"/>
              <w:spacing w:after="100"/>
              <w:rPr>
                <w:rFonts w:eastAsia="Times New Roman" w:cs="Arial"/>
                <w:color w:val="262626"/>
                <w:kern w:val="0"/>
                <w:lang w:eastAsia="en-GB"/>
                <w14:ligatures w14:val="none"/>
              </w:rPr>
            </w:pPr>
            <w:r w:rsidRPr="00721CF0">
              <w:rPr>
                <w:rFonts w:eastAsia="Times New Roman" w:cs="Arial"/>
                <w:color w:val="262626"/>
                <w:kern w:val="0"/>
                <w:lang w:eastAsia="en-GB"/>
                <w14:ligatures w14:val="none"/>
              </w:rPr>
              <w:t>Invertebrate abundance (</w:t>
            </w:r>
            <w:proofErr w:type="spellStart"/>
            <w:r w:rsidRPr="00721CF0">
              <w:rPr>
                <w:rFonts w:eastAsia="Times New Roman" w:cs="Arial"/>
                <w:color w:val="262626"/>
                <w:kern w:val="0"/>
                <w:lang w:eastAsia="en-GB"/>
                <w14:ligatures w14:val="none"/>
              </w:rPr>
              <w:t>ind</w:t>
            </w:r>
            <w:proofErr w:type="spellEnd"/>
            <w:r w:rsidRPr="00721CF0">
              <w:rPr>
                <w:rFonts w:eastAsia="Times New Roman" w:cs="Arial"/>
                <w:color w:val="262626"/>
                <w:kern w:val="0"/>
                <w:lang w:eastAsia="en-GB"/>
                <w14:ligatures w14:val="none"/>
              </w:rPr>
              <w:t>/m2)</w:t>
            </w:r>
          </w:p>
        </w:tc>
        <w:tc>
          <w:tcPr>
            <w:tcW w:w="2268" w:type="dxa"/>
            <w:tcBorders>
              <w:top w:val="single" w:sz="4" w:space="0" w:color="auto"/>
              <w:left w:val="nil"/>
              <w:bottom w:val="single" w:sz="4" w:space="0" w:color="auto"/>
              <w:right w:val="single" w:sz="4" w:space="0" w:color="auto"/>
            </w:tcBorders>
            <w:shd w:val="clear" w:color="auto" w:fill="auto"/>
            <w:vAlign w:val="bottom"/>
          </w:tcPr>
          <w:p w14:paraId="422C116E" w14:textId="49DC5A94" w:rsidR="00C022DE" w:rsidRPr="00721CF0" w:rsidRDefault="00C022DE" w:rsidP="00C022DE">
            <w:pPr>
              <w:shd w:val="clear" w:color="auto" w:fill="FFFFFF"/>
              <w:spacing w:after="100"/>
              <w:rPr>
                <w:rFonts w:eastAsia="Times New Roman" w:cs="Arial"/>
                <w:color w:val="262626"/>
                <w:kern w:val="0"/>
                <w:lang w:eastAsia="en-GB"/>
                <w14:ligatures w14:val="none"/>
              </w:rPr>
            </w:pPr>
            <w:r w:rsidRPr="00721CF0">
              <w:rPr>
                <w:color w:val="000000"/>
              </w:rPr>
              <w:t>Stored sediment (g/m^2)</w:t>
            </w:r>
          </w:p>
        </w:tc>
      </w:tr>
      <w:tr w:rsidR="00C022DE" w:rsidRPr="00721CF0" w14:paraId="049F99D2" w14:textId="436C4190" w:rsidTr="00AC26B8">
        <w:trPr>
          <w:trHeight w:val="290"/>
        </w:trPr>
        <w:tc>
          <w:tcPr>
            <w:tcW w:w="2280" w:type="dxa"/>
            <w:noWrap/>
            <w:hideMark/>
          </w:tcPr>
          <w:p w14:paraId="47990F92" w14:textId="1BF4BF2C" w:rsidR="00C022DE" w:rsidRPr="00721CF0" w:rsidRDefault="000C767C" w:rsidP="00C022DE">
            <w:pPr>
              <w:shd w:val="clear" w:color="auto" w:fill="FFFFFF"/>
              <w:spacing w:after="100"/>
              <w:rPr>
                <w:rFonts w:eastAsia="Times New Roman" w:cs="Arial"/>
                <w:color w:val="262626"/>
                <w:kern w:val="0"/>
                <w:lang w:eastAsia="en-GB"/>
                <w14:ligatures w14:val="none"/>
              </w:rPr>
            </w:pPr>
            <w:r w:rsidRPr="000C767C">
              <w:rPr>
                <w:rFonts w:eastAsia="Times New Roman" w:cs="Arial"/>
                <w:color w:val="262626"/>
                <w:kern w:val="0"/>
                <w:lang w:eastAsia="en-GB"/>
                <w14:ligatures w14:val="none"/>
              </w:rPr>
              <w:t>Chi-Square statistic</w:t>
            </w:r>
          </w:p>
        </w:tc>
        <w:tc>
          <w:tcPr>
            <w:tcW w:w="2393" w:type="dxa"/>
            <w:noWrap/>
            <w:hideMark/>
          </w:tcPr>
          <w:p w14:paraId="55F72051" w14:textId="77777777" w:rsidR="00C022DE" w:rsidRPr="00721CF0" w:rsidRDefault="00C022DE" w:rsidP="00C022DE">
            <w:pPr>
              <w:shd w:val="clear" w:color="auto" w:fill="FFFFFF"/>
              <w:spacing w:after="100"/>
              <w:rPr>
                <w:rFonts w:eastAsia="Times New Roman" w:cs="Arial"/>
                <w:color w:val="262626"/>
                <w:kern w:val="0"/>
                <w:lang w:eastAsia="en-GB"/>
                <w14:ligatures w14:val="none"/>
              </w:rPr>
            </w:pPr>
            <w:r w:rsidRPr="00721CF0">
              <w:rPr>
                <w:rFonts w:eastAsia="Times New Roman" w:cs="Arial"/>
                <w:color w:val="262626"/>
                <w:kern w:val="0"/>
                <w:lang w:eastAsia="en-GB"/>
                <w14:ligatures w14:val="none"/>
              </w:rPr>
              <w:t>47.175</w:t>
            </w:r>
          </w:p>
        </w:tc>
        <w:tc>
          <w:tcPr>
            <w:tcW w:w="2268" w:type="dxa"/>
            <w:tcBorders>
              <w:top w:val="single" w:sz="4" w:space="0" w:color="auto"/>
              <w:left w:val="nil"/>
              <w:bottom w:val="single" w:sz="4" w:space="0" w:color="auto"/>
              <w:right w:val="single" w:sz="4" w:space="0" w:color="auto"/>
            </w:tcBorders>
            <w:shd w:val="clear" w:color="auto" w:fill="auto"/>
            <w:vAlign w:val="bottom"/>
          </w:tcPr>
          <w:p w14:paraId="2B1C1C89" w14:textId="258BAB25" w:rsidR="00C022DE" w:rsidRPr="00721CF0" w:rsidRDefault="00C022DE" w:rsidP="00C022DE">
            <w:pPr>
              <w:shd w:val="clear" w:color="auto" w:fill="FFFFFF"/>
              <w:spacing w:after="100"/>
              <w:rPr>
                <w:rFonts w:eastAsia="Times New Roman" w:cs="Arial"/>
                <w:color w:val="262626"/>
                <w:kern w:val="0"/>
                <w:lang w:eastAsia="en-GB"/>
                <w14:ligatures w14:val="none"/>
              </w:rPr>
            </w:pPr>
            <w:r w:rsidRPr="00721CF0">
              <w:rPr>
                <w:color w:val="000000"/>
              </w:rPr>
              <w:t>50.317</w:t>
            </w:r>
          </w:p>
        </w:tc>
      </w:tr>
      <w:tr w:rsidR="00C022DE" w:rsidRPr="00721CF0" w14:paraId="577E04AD" w14:textId="18BD9A7B" w:rsidTr="00AC26B8">
        <w:trPr>
          <w:trHeight w:val="290"/>
        </w:trPr>
        <w:tc>
          <w:tcPr>
            <w:tcW w:w="2280" w:type="dxa"/>
            <w:noWrap/>
            <w:hideMark/>
          </w:tcPr>
          <w:p w14:paraId="79DCD152" w14:textId="77777777" w:rsidR="00C022DE" w:rsidRPr="00721CF0" w:rsidRDefault="00C022DE" w:rsidP="00C022DE">
            <w:pPr>
              <w:shd w:val="clear" w:color="auto" w:fill="FFFFFF"/>
              <w:spacing w:after="100"/>
              <w:rPr>
                <w:rFonts w:eastAsia="Times New Roman" w:cs="Arial"/>
                <w:color w:val="262626"/>
                <w:kern w:val="0"/>
                <w:lang w:eastAsia="en-GB"/>
                <w14:ligatures w14:val="none"/>
              </w:rPr>
            </w:pPr>
            <w:r w:rsidRPr="00721CF0">
              <w:rPr>
                <w:rFonts w:eastAsia="Times New Roman" w:cs="Arial"/>
                <w:color w:val="262626"/>
                <w:kern w:val="0"/>
                <w:lang w:eastAsia="en-GB"/>
                <w14:ligatures w14:val="none"/>
              </w:rPr>
              <w:t>Sig.</w:t>
            </w:r>
          </w:p>
        </w:tc>
        <w:tc>
          <w:tcPr>
            <w:tcW w:w="2393" w:type="dxa"/>
            <w:noWrap/>
            <w:hideMark/>
          </w:tcPr>
          <w:p w14:paraId="2757344C" w14:textId="68D58875" w:rsidR="00C022DE" w:rsidRPr="00721CF0" w:rsidRDefault="00C022DE" w:rsidP="00C022DE">
            <w:pPr>
              <w:shd w:val="clear" w:color="auto" w:fill="FFFFFF"/>
              <w:spacing w:after="100"/>
              <w:rPr>
                <w:rFonts w:eastAsia="Times New Roman" w:cs="Arial"/>
                <w:color w:val="262626"/>
                <w:kern w:val="0"/>
                <w:lang w:eastAsia="en-GB"/>
                <w14:ligatures w14:val="none"/>
              </w:rPr>
            </w:pPr>
            <w:r w:rsidRPr="00721CF0">
              <w:rPr>
                <w:rFonts w:eastAsia="Times New Roman" w:cs="Arial"/>
                <w:color w:val="262626"/>
                <w:kern w:val="0"/>
                <w:lang w:eastAsia="en-GB"/>
                <w14:ligatures w14:val="none"/>
              </w:rPr>
              <w:t>&lt;</w:t>
            </w:r>
            <w:r w:rsidR="002C0BD5" w:rsidRPr="00721CF0">
              <w:rPr>
                <w:rFonts w:eastAsia="Times New Roman" w:cs="Arial"/>
                <w:color w:val="262626"/>
                <w:kern w:val="0"/>
                <w:lang w:eastAsia="en-GB"/>
                <w14:ligatures w14:val="none"/>
              </w:rPr>
              <w:t>0</w:t>
            </w:r>
            <w:r w:rsidRPr="00721CF0">
              <w:rPr>
                <w:rFonts w:eastAsia="Times New Roman" w:cs="Arial"/>
                <w:color w:val="262626"/>
                <w:kern w:val="0"/>
                <w:lang w:eastAsia="en-GB"/>
                <w14:ligatures w14:val="none"/>
              </w:rPr>
              <w:t>.001</w:t>
            </w:r>
          </w:p>
        </w:tc>
        <w:tc>
          <w:tcPr>
            <w:tcW w:w="2268" w:type="dxa"/>
            <w:tcBorders>
              <w:top w:val="single" w:sz="4" w:space="0" w:color="auto"/>
              <w:left w:val="nil"/>
              <w:bottom w:val="single" w:sz="4" w:space="0" w:color="auto"/>
              <w:right w:val="single" w:sz="4" w:space="0" w:color="auto"/>
            </w:tcBorders>
            <w:shd w:val="clear" w:color="auto" w:fill="auto"/>
            <w:vAlign w:val="bottom"/>
          </w:tcPr>
          <w:p w14:paraId="3CDC2804" w14:textId="62E0F26E" w:rsidR="00C022DE" w:rsidRPr="00721CF0" w:rsidRDefault="00C022DE" w:rsidP="00C022DE">
            <w:pPr>
              <w:shd w:val="clear" w:color="auto" w:fill="FFFFFF"/>
              <w:spacing w:after="100"/>
              <w:rPr>
                <w:rFonts w:eastAsia="Times New Roman" w:cs="Arial"/>
                <w:color w:val="262626"/>
                <w:kern w:val="0"/>
                <w:lang w:eastAsia="en-GB"/>
                <w14:ligatures w14:val="none"/>
              </w:rPr>
            </w:pPr>
            <w:r w:rsidRPr="00721CF0">
              <w:rPr>
                <w:color w:val="000000"/>
              </w:rPr>
              <w:t>&lt;</w:t>
            </w:r>
            <w:r w:rsidR="002C0BD5" w:rsidRPr="00721CF0">
              <w:rPr>
                <w:color w:val="000000"/>
              </w:rPr>
              <w:t>0</w:t>
            </w:r>
            <w:r w:rsidRPr="00721CF0">
              <w:rPr>
                <w:color w:val="000000"/>
              </w:rPr>
              <w:t>.001</w:t>
            </w:r>
          </w:p>
        </w:tc>
      </w:tr>
    </w:tbl>
    <w:p w14:paraId="7EB0B91D" w14:textId="547E392B" w:rsidR="00CA1B5E" w:rsidRPr="00721CF0" w:rsidRDefault="00985939" w:rsidP="00256662">
      <w:pPr>
        <w:shd w:val="clear" w:color="auto" w:fill="FFFFFF"/>
        <w:spacing w:after="100" w:line="240" w:lineRule="auto"/>
        <w:rPr>
          <w:rFonts w:eastAsia="Times New Roman" w:cs="Arial"/>
          <w:color w:val="262626"/>
          <w:kern w:val="0"/>
          <w:lang w:eastAsia="en-GB"/>
          <w14:ligatures w14:val="none"/>
        </w:rPr>
      </w:pPr>
      <w:r w:rsidRPr="00721CF0">
        <w:rPr>
          <w:rFonts w:eastAsia="Times New Roman" w:cs="Arial"/>
          <w:i/>
          <w:iCs/>
          <w:color w:val="262626"/>
          <w:kern w:val="0"/>
          <w:lang w:eastAsia="en-GB"/>
          <w14:ligatures w14:val="none"/>
        </w:rPr>
        <w:t xml:space="preserve">Figure 8: </w:t>
      </w:r>
      <w:r w:rsidR="00DC670B" w:rsidRPr="00721CF0">
        <w:rPr>
          <w:rFonts w:eastAsia="Times New Roman" w:cs="Arial"/>
          <w:i/>
          <w:iCs/>
          <w:color w:val="262626"/>
          <w:kern w:val="0"/>
          <w:lang w:eastAsia="en-GB"/>
          <w14:ligatures w14:val="none"/>
        </w:rPr>
        <w:t>Summary table of</w:t>
      </w:r>
      <w:r w:rsidR="00AC26B8" w:rsidRPr="00721CF0">
        <w:rPr>
          <w:rFonts w:eastAsia="Times New Roman" w:cs="Arial"/>
          <w:i/>
          <w:iCs/>
          <w:color w:val="262626"/>
          <w:kern w:val="0"/>
          <w:lang w:eastAsia="en-GB"/>
          <w14:ligatures w14:val="none"/>
        </w:rPr>
        <w:t xml:space="preserve"> relevant</w:t>
      </w:r>
      <w:r w:rsidR="00DC670B" w:rsidRPr="00721CF0">
        <w:rPr>
          <w:rFonts w:eastAsia="Times New Roman" w:cs="Arial"/>
          <w:i/>
          <w:iCs/>
          <w:color w:val="262626"/>
          <w:kern w:val="0"/>
          <w:lang w:eastAsia="en-GB"/>
          <w14:ligatures w14:val="none"/>
        </w:rPr>
        <w:t xml:space="preserve"> Kruskal</w:t>
      </w:r>
      <w:r w:rsidR="00AC26B8" w:rsidRPr="00721CF0">
        <w:rPr>
          <w:rFonts w:eastAsia="Times New Roman" w:cs="Arial"/>
          <w:i/>
          <w:iCs/>
          <w:color w:val="262626"/>
          <w:kern w:val="0"/>
          <w:lang w:eastAsia="en-GB"/>
          <w14:ligatures w14:val="none"/>
        </w:rPr>
        <w:t>-</w:t>
      </w:r>
      <w:proofErr w:type="gramStart"/>
      <w:r w:rsidR="00AC26B8" w:rsidRPr="00721CF0">
        <w:rPr>
          <w:rFonts w:eastAsia="Times New Roman" w:cs="Arial"/>
          <w:i/>
          <w:iCs/>
          <w:color w:val="262626"/>
          <w:kern w:val="0"/>
          <w:lang w:eastAsia="en-GB"/>
          <w14:ligatures w14:val="none"/>
        </w:rPr>
        <w:t>Wallis</w:t>
      </w:r>
      <w:proofErr w:type="gramEnd"/>
      <w:r w:rsidR="00AC26B8" w:rsidRPr="00721CF0">
        <w:rPr>
          <w:rFonts w:eastAsia="Times New Roman" w:cs="Arial"/>
          <w:i/>
          <w:iCs/>
          <w:color w:val="262626"/>
          <w:kern w:val="0"/>
          <w:lang w:eastAsia="en-GB"/>
          <w14:ligatures w14:val="none"/>
        </w:rPr>
        <w:t xml:space="preserve"> test results for Invertebrate abundance and stored sediment.</w:t>
      </w:r>
    </w:p>
    <w:tbl>
      <w:tblPr>
        <w:tblW w:w="5840" w:type="dxa"/>
        <w:tblInd w:w="2315" w:type="dxa"/>
        <w:tblLook w:val="04A0" w:firstRow="1" w:lastRow="0" w:firstColumn="1" w:lastColumn="0" w:noHBand="0" w:noVBand="1"/>
      </w:tblPr>
      <w:tblGrid>
        <w:gridCol w:w="1726"/>
        <w:gridCol w:w="1110"/>
        <w:gridCol w:w="1084"/>
        <w:gridCol w:w="960"/>
        <w:gridCol w:w="960"/>
      </w:tblGrid>
      <w:tr w:rsidR="00C650B0" w:rsidRPr="00C650B0" w14:paraId="34E5F8CA" w14:textId="77777777" w:rsidTr="00AC26B8">
        <w:trPr>
          <w:trHeight w:val="310"/>
        </w:trPr>
        <w:tc>
          <w:tcPr>
            <w:tcW w:w="5840" w:type="dxa"/>
            <w:gridSpan w:val="5"/>
            <w:tcBorders>
              <w:top w:val="nil"/>
              <w:left w:val="nil"/>
              <w:bottom w:val="nil"/>
              <w:right w:val="nil"/>
            </w:tcBorders>
            <w:shd w:val="clear" w:color="000000" w:fill="FFFFFF"/>
            <w:noWrap/>
            <w:vAlign w:val="bottom"/>
            <w:hideMark/>
          </w:tcPr>
          <w:p w14:paraId="2BFA1AE1"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Invertebrate species richness (taxa/m2)</w:t>
            </w:r>
          </w:p>
        </w:tc>
      </w:tr>
      <w:tr w:rsidR="00C650B0" w:rsidRPr="00721CF0" w14:paraId="77B8B723" w14:textId="77777777" w:rsidTr="00AC26B8">
        <w:trPr>
          <w:trHeight w:val="620"/>
        </w:trPr>
        <w:tc>
          <w:tcPr>
            <w:tcW w:w="17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86290F" w14:textId="5391EBE8" w:rsidR="00C650B0" w:rsidRPr="00C650B0" w:rsidRDefault="001B1E50" w:rsidP="00C650B0">
            <w:pPr>
              <w:spacing w:after="0" w:line="240" w:lineRule="auto"/>
              <w:jc w:val="center"/>
              <w:rPr>
                <w:rFonts w:eastAsia="Times New Roman" w:cs="Arial"/>
                <w:kern w:val="0"/>
                <w:lang w:eastAsia="en-GB"/>
                <w14:ligatures w14:val="none"/>
              </w:rPr>
            </w:pPr>
            <w:r w:rsidRPr="00C650B0">
              <w:rPr>
                <w:rFonts w:eastAsia="Times New Roman" w:cs="Times New Roman"/>
                <w:b/>
                <w:bCs/>
                <w:kern w:val="0"/>
                <w:lang w:eastAsia="en-GB"/>
                <w14:ligatures w14:val="none"/>
              </w:rPr>
              <w:t>ANOVA</w:t>
            </w:r>
            <w:r w:rsidR="00C650B0" w:rsidRPr="00C650B0">
              <w:rPr>
                <w:rFonts w:eastAsia="Times New Roman" w:cs="Arial"/>
                <w:kern w:val="0"/>
                <w:lang w:eastAsia="en-GB"/>
                <w14:ligatures w14:val="none"/>
              </w:rPr>
              <w:t> </w:t>
            </w:r>
          </w:p>
        </w:tc>
        <w:tc>
          <w:tcPr>
            <w:tcW w:w="1110" w:type="dxa"/>
            <w:tcBorders>
              <w:top w:val="single" w:sz="4" w:space="0" w:color="auto"/>
              <w:left w:val="nil"/>
              <w:bottom w:val="single" w:sz="4" w:space="0" w:color="auto"/>
              <w:right w:val="single" w:sz="4" w:space="0" w:color="auto"/>
            </w:tcBorders>
            <w:shd w:val="clear" w:color="auto" w:fill="auto"/>
            <w:vAlign w:val="center"/>
            <w:hideMark/>
          </w:tcPr>
          <w:p w14:paraId="36E20FD3"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Sum of Squares</w:t>
            </w:r>
          </w:p>
        </w:tc>
        <w:tc>
          <w:tcPr>
            <w:tcW w:w="1084" w:type="dxa"/>
            <w:tcBorders>
              <w:top w:val="single" w:sz="4" w:space="0" w:color="auto"/>
              <w:left w:val="nil"/>
              <w:bottom w:val="single" w:sz="4" w:space="0" w:color="auto"/>
              <w:right w:val="single" w:sz="4" w:space="0" w:color="auto"/>
            </w:tcBorders>
            <w:shd w:val="clear" w:color="auto" w:fill="auto"/>
            <w:vAlign w:val="center"/>
            <w:hideMark/>
          </w:tcPr>
          <w:p w14:paraId="1985D05F"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Mean Square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D978143"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F</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846BC61"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Sig.</w:t>
            </w:r>
          </w:p>
        </w:tc>
      </w:tr>
      <w:tr w:rsidR="00C650B0" w:rsidRPr="00721CF0" w14:paraId="08D0B960" w14:textId="77777777" w:rsidTr="00AC26B8">
        <w:trPr>
          <w:trHeight w:val="620"/>
        </w:trPr>
        <w:tc>
          <w:tcPr>
            <w:tcW w:w="1726" w:type="dxa"/>
            <w:tcBorders>
              <w:top w:val="nil"/>
              <w:left w:val="single" w:sz="4" w:space="0" w:color="auto"/>
              <w:bottom w:val="single" w:sz="4" w:space="0" w:color="auto"/>
              <w:right w:val="single" w:sz="4" w:space="0" w:color="auto"/>
            </w:tcBorders>
            <w:shd w:val="clear" w:color="auto" w:fill="auto"/>
            <w:vAlign w:val="center"/>
            <w:hideMark/>
          </w:tcPr>
          <w:p w14:paraId="0456A444"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Between Groups</w:t>
            </w:r>
          </w:p>
        </w:tc>
        <w:tc>
          <w:tcPr>
            <w:tcW w:w="1110" w:type="dxa"/>
            <w:tcBorders>
              <w:top w:val="nil"/>
              <w:left w:val="nil"/>
              <w:bottom w:val="single" w:sz="4" w:space="0" w:color="auto"/>
              <w:right w:val="single" w:sz="4" w:space="0" w:color="auto"/>
            </w:tcBorders>
            <w:shd w:val="clear" w:color="auto" w:fill="auto"/>
            <w:noWrap/>
            <w:vAlign w:val="center"/>
            <w:hideMark/>
          </w:tcPr>
          <w:p w14:paraId="0AE88392"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740.983</w:t>
            </w:r>
          </w:p>
        </w:tc>
        <w:tc>
          <w:tcPr>
            <w:tcW w:w="1084" w:type="dxa"/>
            <w:tcBorders>
              <w:top w:val="nil"/>
              <w:left w:val="nil"/>
              <w:bottom w:val="single" w:sz="4" w:space="0" w:color="auto"/>
              <w:right w:val="single" w:sz="4" w:space="0" w:color="auto"/>
            </w:tcBorders>
            <w:shd w:val="clear" w:color="auto" w:fill="auto"/>
            <w:noWrap/>
            <w:vAlign w:val="center"/>
            <w:hideMark/>
          </w:tcPr>
          <w:p w14:paraId="150C3ABA"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246.994</w:t>
            </w:r>
          </w:p>
        </w:tc>
        <w:tc>
          <w:tcPr>
            <w:tcW w:w="960" w:type="dxa"/>
            <w:tcBorders>
              <w:top w:val="nil"/>
              <w:left w:val="nil"/>
              <w:bottom w:val="single" w:sz="4" w:space="0" w:color="auto"/>
              <w:right w:val="single" w:sz="4" w:space="0" w:color="auto"/>
            </w:tcBorders>
            <w:shd w:val="clear" w:color="auto" w:fill="auto"/>
            <w:noWrap/>
            <w:vAlign w:val="center"/>
            <w:hideMark/>
          </w:tcPr>
          <w:p w14:paraId="1135BE60"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80.106</w:t>
            </w:r>
          </w:p>
        </w:tc>
        <w:tc>
          <w:tcPr>
            <w:tcW w:w="960" w:type="dxa"/>
            <w:tcBorders>
              <w:top w:val="nil"/>
              <w:left w:val="nil"/>
              <w:bottom w:val="single" w:sz="4" w:space="0" w:color="auto"/>
              <w:right w:val="single" w:sz="4" w:space="0" w:color="auto"/>
            </w:tcBorders>
            <w:shd w:val="clear" w:color="auto" w:fill="auto"/>
            <w:noWrap/>
            <w:vAlign w:val="center"/>
            <w:hideMark/>
          </w:tcPr>
          <w:p w14:paraId="55D52351" w14:textId="582D9C64" w:rsidR="00C650B0" w:rsidRPr="00C650B0" w:rsidRDefault="002C0BD5" w:rsidP="00C650B0">
            <w:pPr>
              <w:spacing w:after="0" w:line="240" w:lineRule="auto"/>
              <w:jc w:val="center"/>
              <w:rPr>
                <w:rFonts w:eastAsia="Times New Roman" w:cs="Arial"/>
                <w:kern w:val="0"/>
                <w:lang w:eastAsia="en-GB"/>
                <w14:ligatures w14:val="none"/>
              </w:rPr>
            </w:pPr>
            <w:r w:rsidRPr="00721CF0">
              <w:rPr>
                <w:rFonts w:eastAsia="Times New Roman" w:cs="Arial"/>
                <w:kern w:val="0"/>
                <w:lang w:eastAsia="en-GB"/>
                <w14:ligatures w14:val="none"/>
              </w:rPr>
              <w:t>&lt;0.001</w:t>
            </w:r>
          </w:p>
        </w:tc>
      </w:tr>
      <w:tr w:rsidR="00C650B0" w:rsidRPr="00721CF0" w14:paraId="60D46193" w14:textId="77777777" w:rsidTr="00AC26B8">
        <w:trPr>
          <w:trHeight w:val="370"/>
        </w:trPr>
        <w:tc>
          <w:tcPr>
            <w:tcW w:w="1726" w:type="dxa"/>
            <w:tcBorders>
              <w:top w:val="nil"/>
              <w:left w:val="single" w:sz="4" w:space="0" w:color="auto"/>
              <w:bottom w:val="single" w:sz="4" w:space="0" w:color="auto"/>
              <w:right w:val="single" w:sz="4" w:space="0" w:color="auto"/>
            </w:tcBorders>
            <w:shd w:val="clear" w:color="auto" w:fill="auto"/>
            <w:vAlign w:val="center"/>
            <w:hideMark/>
          </w:tcPr>
          <w:p w14:paraId="4A643C5D"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Within Groups</w:t>
            </w:r>
          </w:p>
        </w:tc>
        <w:tc>
          <w:tcPr>
            <w:tcW w:w="1110" w:type="dxa"/>
            <w:tcBorders>
              <w:top w:val="nil"/>
              <w:left w:val="nil"/>
              <w:bottom w:val="single" w:sz="4" w:space="0" w:color="auto"/>
              <w:right w:val="single" w:sz="4" w:space="0" w:color="auto"/>
            </w:tcBorders>
            <w:shd w:val="clear" w:color="auto" w:fill="auto"/>
            <w:noWrap/>
            <w:vAlign w:val="center"/>
            <w:hideMark/>
          </w:tcPr>
          <w:p w14:paraId="026CA73D"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172.667</w:t>
            </w:r>
          </w:p>
        </w:tc>
        <w:tc>
          <w:tcPr>
            <w:tcW w:w="1084" w:type="dxa"/>
            <w:tcBorders>
              <w:top w:val="nil"/>
              <w:left w:val="nil"/>
              <w:bottom w:val="single" w:sz="4" w:space="0" w:color="auto"/>
              <w:right w:val="single" w:sz="4" w:space="0" w:color="auto"/>
            </w:tcBorders>
            <w:shd w:val="clear" w:color="auto" w:fill="auto"/>
            <w:noWrap/>
            <w:vAlign w:val="center"/>
            <w:hideMark/>
          </w:tcPr>
          <w:p w14:paraId="1D586E68"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3.083</w:t>
            </w:r>
          </w:p>
        </w:tc>
        <w:tc>
          <w:tcPr>
            <w:tcW w:w="960" w:type="dxa"/>
            <w:tcBorders>
              <w:top w:val="nil"/>
              <w:left w:val="nil"/>
              <w:bottom w:val="single" w:sz="4" w:space="0" w:color="auto"/>
              <w:right w:val="single" w:sz="4" w:space="0" w:color="auto"/>
            </w:tcBorders>
            <w:shd w:val="clear" w:color="auto" w:fill="auto"/>
            <w:vAlign w:val="center"/>
            <w:hideMark/>
          </w:tcPr>
          <w:p w14:paraId="64905BCE"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 </w:t>
            </w:r>
          </w:p>
        </w:tc>
        <w:tc>
          <w:tcPr>
            <w:tcW w:w="960" w:type="dxa"/>
            <w:tcBorders>
              <w:top w:val="nil"/>
              <w:left w:val="nil"/>
              <w:bottom w:val="single" w:sz="4" w:space="0" w:color="auto"/>
              <w:right w:val="single" w:sz="4" w:space="0" w:color="auto"/>
            </w:tcBorders>
            <w:shd w:val="clear" w:color="auto" w:fill="auto"/>
            <w:vAlign w:val="center"/>
            <w:hideMark/>
          </w:tcPr>
          <w:p w14:paraId="111EDE62" w14:textId="77777777" w:rsidR="00C650B0" w:rsidRPr="00C650B0" w:rsidRDefault="00C650B0" w:rsidP="00C650B0">
            <w:pPr>
              <w:spacing w:after="0" w:line="240" w:lineRule="auto"/>
              <w:jc w:val="center"/>
              <w:rPr>
                <w:rFonts w:eastAsia="Times New Roman" w:cs="Arial"/>
                <w:kern w:val="0"/>
                <w:lang w:eastAsia="en-GB"/>
                <w14:ligatures w14:val="none"/>
              </w:rPr>
            </w:pPr>
            <w:r w:rsidRPr="00C650B0">
              <w:rPr>
                <w:rFonts w:eastAsia="Times New Roman" w:cs="Arial"/>
                <w:kern w:val="0"/>
                <w:lang w:eastAsia="en-GB"/>
                <w14:ligatures w14:val="none"/>
              </w:rPr>
              <w:t> </w:t>
            </w:r>
          </w:p>
        </w:tc>
      </w:tr>
    </w:tbl>
    <w:p w14:paraId="2839C238" w14:textId="34F39937" w:rsidR="00292E02" w:rsidRPr="000C767C" w:rsidRDefault="00AC26B8" w:rsidP="00B752B5">
      <w:pPr>
        <w:shd w:val="clear" w:color="auto" w:fill="FFFFFF"/>
        <w:spacing w:after="100" w:line="240" w:lineRule="auto"/>
        <w:rPr>
          <w:rFonts w:eastAsia="Times New Roman" w:cs="Arial"/>
          <w:i/>
          <w:iCs/>
          <w:color w:val="262626"/>
          <w:kern w:val="0"/>
          <w:lang w:eastAsia="en-GB"/>
          <w14:ligatures w14:val="none"/>
        </w:rPr>
      </w:pPr>
      <w:r w:rsidRPr="00721CF0">
        <w:rPr>
          <w:rFonts w:eastAsia="Times New Roman" w:cs="Arial"/>
          <w:i/>
          <w:iCs/>
          <w:color w:val="262626"/>
          <w:kern w:val="0"/>
          <w:lang w:eastAsia="en-GB"/>
          <w14:ligatures w14:val="none"/>
        </w:rPr>
        <w:t xml:space="preserve">Figure 9: Summary table of one-way ANOVA results </w:t>
      </w:r>
      <w:r w:rsidR="00991E42" w:rsidRPr="00721CF0">
        <w:rPr>
          <w:rFonts w:eastAsia="Times New Roman" w:cs="Arial"/>
          <w:i/>
          <w:iCs/>
          <w:color w:val="262626"/>
          <w:kern w:val="0"/>
          <w:lang w:eastAsia="en-GB"/>
          <w14:ligatures w14:val="none"/>
        </w:rPr>
        <w:t xml:space="preserve">for </w:t>
      </w:r>
      <w:r w:rsidR="002C0BD5" w:rsidRPr="00721CF0">
        <w:rPr>
          <w:rFonts w:eastAsia="Times New Roman" w:cs="Arial"/>
          <w:i/>
          <w:iCs/>
          <w:color w:val="262626"/>
          <w:kern w:val="0"/>
          <w:lang w:eastAsia="en-GB"/>
          <w14:ligatures w14:val="none"/>
        </w:rPr>
        <w:t>Invertebrate species richness (taxa/m2)</w:t>
      </w:r>
      <w:r w:rsidR="00BF6FDE" w:rsidRPr="00721CF0">
        <w:rPr>
          <w:rFonts w:eastAsia="Times New Roman" w:cs="Arial"/>
          <w:i/>
          <w:iCs/>
          <w:color w:val="262626"/>
          <w:kern w:val="0"/>
          <w:lang w:eastAsia="en-GB"/>
          <w14:ligatures w14:val="none"/>
        </w:rPr>
        <w:t>.</w:t>
      </w:r>
    </w:p>
    <w:p w14:paraId="253E488D" w14:textId="77777777" w:rsidR="000C767C" w:rsidRDefault="000C767C" w:rsidP="00914894">
      <w:pPr>
        <w:shd w:val="clear" w:color="auto" w:fill="FFFFFF"/>
        <w:spacing w:after="100" w:line="240" w:lineRule="auto"/>
        <w:rPr>
          <w:rFonts w:eastAsia="Times New Roman" w:cs="Arial"/>
          <w:color w:val="262626"/>
          <w:kern w:val="0"/>
          <w:lang w:eastAsia="en-GB"/>
          <w14:ligatures w14:val="none"/>
        </w:rPr>
      </w:pPr>
    </w:p>
    <w:p w14:paraId="1EAD74E6" w14:textId="617201F1" w:rsidR="00914894" w:rsidRPr="00721CF0" w:rsidRDefault="00914894" w:rsidP="00914894">
      <w:pPr>
        <w:shd w:val="clear" w:color="auto" w:fill="FFFFFF"/>
        <w:spacing w:after="100" w:line="240" w:lineRule="auto"/>
        <w:rPr>
          <w:rFonts w:eastAsia="Times New Roman" w:cs="Arial"/>
          <w:color w:val="262626"/>
          <w:kern w:val="0"/>
          <w:lang w:eastAsia="en-GB"/>
          <w14:ligatures w14:val="none"/>
        </w:rPr>
      </w:pPr>
      <w:r w:rsidRPr="00721CF0">
        <w:rPr>
          <w:rFonts w:eastAsia="Times New Roman" w:cs="Arial"/>
          <w:color w:val="262626"/>
          <w:kern w:val="0"/>
          <w:lang w:eastAsia="en-GB"/>
          <w14:ligatures w14:val="none"/>
        </w:rPr>
        <w:t>Conclusion: Patterns of stored sediment, invertebrate abundance and species richness differ significantly between sites.</w:t>
      </w:r>
      <w:r w:rsidR="000C767C">
        <w:rPr>
          <w:rFonts w:eastAsia="Times New Roman" w:cs="Arial"/>
          <w:color w:val="262626"/>
          <w:kern w:val="0"/>
          <w:lang w:eastAsia="en-GB"/>
          <w14:ligatures w14:val="none"/>
        </w:rPr>
        <w:t xml:space="preserve"> </w:t>
      </w:r>
    </w:p>
    <w:p w14:paraId="0D7244EC" w14:textId="0FB51751" w:rsidR="00A97CE8" w:rsidRDefault="00B6660C" w:rsidP="00914894">
      <w:pPr>
        <w:shd w:val="clear" w:color="auto" w:fill="FFFFFF"/>
        <w:spacing w:after="100" w:line="240" w:lineRule="auto"/>
        <w:rPr>
          <w:rFonts w:eastAsia="Times New Roman" w:cs="Arial"/>
          <w:color w:val="262626"/>
          <w:kern w:val="0"/>
          <w:lang w:eastAsia="en-GB"/>
          <w14:ligatures w14:val="none"/>
        </w:rPr>
      </w:pPr>
      <w:r>
        <w:rPr>
          <w:rFonts w:eastAsia="Times New Roman" w:cs="Arial"/>
          <w:color w:val="262626"/>
          <w:kern w:val="0"/>
          <w:lang w:eastAsia="en-GB"/>
          <w14:ligatures w14:val="none"/>
        </w:rPr>
        <w:lastRenderedPageBreak/>
        <w:t>For Kruskal-Walis, the very low p-value (</w:t>
      </w:r>
      <w:r w:rsidR="00480136">
        <w:rPr>
          <w:rFonts w:eastAsia="Times New Roman" w:cs="Arial"/>
          <w:color w:val="262626"/>
          <w:kern w:val="0"/>
          <w:lang w:eastAsia="en-GB"/>
          <w14:ligatures w14:val="none"/>
        </w:rPr>
        <w:t xml:space="preserve">p&lt;0.05 on both accounts) indicates that </w:t>
      </w:r>
      <w:r w:rsidR="00F520FA" w:rsidRPr="00F520FA">
        <w:rPr>
          <w:rFonts w:eastAsia="Times New Roman" w:cs="Arial"/>
          <w:color w:val="262626"/>
          <w:kern w:val="0"/>
          <w:lang w:eastAsia="en-GB"/>
          <w14:ligatures w14:val="none"/>
        </w:rPr>
        <w:t>that there are statistically significant differences in invertebrate abundance</w:t>
      </w:r>
      <w:r w:rsidR="00F520FA">
        <w:rPr>
          <w:rFonts w:eastAsia="Times New Roman" w:cs="Arial"/>
          <w:color w:val="262626"/>
          <w:kern w:val="0"/>
          <w:lang w:eastAsia="en-GB"/>
          <w14:ligatures w14:val="none"/>
        </w:rPr>
        <w:t xml:space="preserve"> and stored sediment</w:t>
      </w:r>
      <w:r w:rsidR="00F520FA" w:rsidRPr="00F520FA">
        <w:rPr>
          <w:rFonts w:eastAsia="Times New Roman" w:cs="Arial"/>
          <w:color w:val="262626"/>
          <w:kern w:val="0"/>
          <w:lang w:eastAsia="en-GB"/>
          <w14:ligatures w14:val="none"/>
        </w:rPr>
        <w:t xml:space="preserve"> between sites.</w:t>
      </w:r>
    </w:p>
    <w:p w14:paraId="55D51D8D" w14:textId="20DBFA86" w:rsidR="00F520FA" w:rsidRDefault="00F520FA" w:rsidP="00914894">
      <w:pPr>
        <w:shd w:val="clear" w:color="auto" w:fill="FFFFFF"/>
        <w:spacing w:after="100" w:line="240" w:lineRule="auto"/>
        <w:rPr>
          <w:rFonts w:eastAsia="Times New Roman" w:cs="Arial"/>
          <w:color w:val="262626"/>
          <w:kern w:val="0"/>
          <w:lang w:eastAsia="en-GB"/>
          <w14:ligatures w14:val="none"/>
        </w:rPr>
      </w:pPr>
      <w:r>
        <w:rPr>
          <w:rFonts w:eastAsia="Times New Roman" w:cs="Arial"/>
          <w:color w:val="262626"/>
          <w:kern w:val="0"/>
          <w:lang w:eastAsia="en-GB"/>
          <w14:ligatures w14:val="none"/>
        </w:rPr>
        <w:t xml:space="preserve">For ANOVA: </w:t>
      </w:r>
      <w:r w:rsidR="007D2034">
        <w:rPr>
          <w:rFonts w:eastAsia="Times New Roman" w:cs="Arial"/>
          <w:color w:val="262626"/>
          <w:kern w:val="0"/>
          <w:lang w:eastAsia="en-GB"/>
          <w14:ligatures w14:val="none"/>
        </w:rPr>
        <w:t xml:space="preserve">p is also less than </w:t>
      </w:r>
      <w:r w:rsidR="00A333D9">
        <w:rPr>
          <w:rFonts w:eastAsia="Times New Roman" w:cs="Arial"/>
          <w:color w:val="262626"/>
          <w:kern w:val="0"/>
          <w:lang w:eastAsia="en-GB"/>
          <w14:ligatures w14:val="none"/>
        </w:rPr>
        <w:t xml:space="preserve">0.05 </w:t>
      </w:r>
      <w:proofErr w:type="gramStart"/>
      <w:r w:rsidR="00A333D9">
        <w:rPr>
          <w:rFonts w:eastAsia="Times New Roman" w:cs="Arial"/>
          <w:color w:val="262626"/>
          <w:kern w:val="0"/>
          <w:lang w:eastAsia="en-GB"/>
          <w14:ligatures w14:val="none"/>
        </w:rPr>
        <w:t>( p</w:t>
      </w:r>
      <w:proofErr w:type="gramEnd"/>
      <w:r w:rsidR="00A333D9">
        <w:rPr>
          <w:rFonts w:eastAsia="Times New Roman" w:cs="Arial"/>
          <w:color w:val="262626"/>
          <w:kern w:val="0"/>
          <w:lang w:eastAsia="en-GB"/>
          <w14:ligatures w14:val="none"/>
        </w:rPr>
        <w:t xml:space="preserve">&lt;0.001) therefore, there are some sites that differ significantly. </w:t>
      </w:r>
    </w:p>
    <w:p w14:paraId="29F5511D" w14:textId="77777777" w:rsidR="00A333D9" w:rsidRDefault="00A333D9" w:rsidP="00914894">
      <w:pPr>
        <w:shd w:val="clear" w:color="auto" w:fill="FFFFFF"/>
        <w:spacing w:after="100" w:line="240" w:lineRule="auto"/>
        <w:rPr>
          <w:rFonts w:eastAsia="Times New Roman" w:cs="Arial"/>
          <w:color w:val="262626"/>
          <w:kern w:val="0"/>
          <w:lang w:eastAsia="en-GB"/>
          <w14:ligatures w14:val="none"/>
        </w:rPr>
      </w:pPr>
    </w:p>
    <w:p w14:paraId="7DA8C362" w14:textId="7AFFC03C" w:rsidR="00A333D9" w:rsidRDefault="00A333D9" w:rsidP="00914894">
      <w:pPr>
        <w:shd w:val="clear" w:color="auto" w:fill="FFFFFF"/>
        <w:spacing w:after="100" w:line="240" w:lineRule="auto"/>
        <w:rPr>
          <w:rFonts w:eastAsia="Times New Roman" w:cs="Arial"/>
          <w:color w:val="262626"/>
          <w:kern w:val="0"/>
          <w:lang w:eastAsia="en-GB"/>
          <w14:ligatures w14:val="none"/>
        </w:rPr>
      </w:pPr>
      <w:r>
        <w:rPr>
          <w:rFonts w:eastAsia="Times New Roman" w:cs="Arial"/>
          <w:color w:val="262626"/>
          <w:kern w:val="0"/>
          <w:lang w:eastAsia="en-GB"/>
          <w14:ligatures w14:val="none"/>
        </w:rPr>
        <w:t xml:space="preserve">Identifying which sites differ from which: </w:t>
      </w:r>
    </w:p>
    <w:tbl>
      <w:tblPr>
        <w:tblpPr w:leftFromText="180" w:rightFromText="180" w:vertAnchor="text" w:horzAnchor="page" w:tblpX="3556" w:tblpY="252"/>
        <w:tblW w:w="5589" w:type="dxa"/>
        <w:tblLook w:val="04A0" w:firstRow="1" w:lastRow="0" w:firstColumn="1" w:lastColumn="0" w:noHBand="0" w:noVBand="1"/>
      </w:tblPr>
      <w:tblGrid>
        <w:gridCol w:w="1550"/>
        <w:gridCol w:w="1550"/>
        <w:gridCol w:w="1310"/>
        <w:gridCol w:w="957"/>
        <w:gridCol w:w="222"/>
      </w:tblGrid>
      <w:tr w:rsidR="005B320B" w:rsidRPr="005343E2" w14:paraId="7A10512B" w14:textId="77777777" w:rsidTr="00C962AB">
        <w:trPr>
          <w:gridAfter w:val="1"/>
          <w:wAfter w:w="222" w:type="dxa"/>
          <w:trHeight w:val="499"/>
        </w:trPr>
        <w:tc>
          <w:tcPr>
            <w:tcW w:w="31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F0B9027" w14:textId="62D320C6" w:rsidR="005B320B" w:rsidRPr="005343E2" w:rsidRDefault="000F0D6C" w:rsidP="000F0D6C">
            <w:pPr>
              <w:spacing w:after="0" w:line="240" w:lineRule="auto"/>
              <w:jc w:val="center"/>
              <w:rPr>
                <w:rFonts w:ascii="Arial" w:eastAsia="Times New Roman" w:hAnsi="Arial" w:cs="Arial"/>
                <w:kern w:val="0"/>
                <w:lang w:eastAsia="en-GB"/>
                <w14:ligatures w14:val="none"/>
              </w:rPr>
            </w:pPr>
            <w:r>
              <w:rPr>
                <w:rFonts w:ascii="Arial" w:eastAsia="Times New Roman" w:hAnsi="Arial" w:cs="Arial"/>
                <w:kern w:val="0"/>
                <w:lang w:eastAsia="en-GB"/>
                <w14:ligatures w14:val="none"/>
              </w:rPr>
              <w:t>Invertebrate</w:t>
            </w:r>
            <w:r w:rsidR="00C962AB">
              <w:rPr>
                <w:rFonts w:ascii="Arial" w:eastAsia="Times New Roman" w:hAnsi="Arial" w:cs="Arial"/>
                <w:kern w:val="0"/>
                <w:lang w:eastAsia="en-GB"/>
                <w14:ligatures w14:val="none"/>
              </w:rPr>
              <w:t xml:space="preserve"> species richness</w:t>
            </w:r>
            <w:r>
              <w:rPr>
                <w:rFonts w:ascii="Arial" w:eastAsia="Times New Roman" w:hAnsi="Arial" w:cs="Arial"/>
                <w:kern w:val="0"/>
                <w:lang w:eastAsia="en-GB"/>
                <w14:ligatures w14:val="none"/>
              </w:rPr>
              <w:t>:</w:t>
            </w:r>
          </w:p>
        </w:tc>
        <w:tc>
          <w:tcPr>
            <w:tcW w:w="131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69A5F68A" w14:textId="77777777" w:rsidR="005B320B" w:rsidRPr="005343E2" w:rsidRDefault="005B320B" w:rsidP="00C962AB">
            <w:pPr>
              <w:spacing w:after="0" w:line="240" w:lineRule="auto"/>
              <w:jc w:val="center"/>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Mean Difference (I-J)</w:t>
            </w:r>
          </w:p>
        </w:tc>
        <w:tc>
          <w:tcPr>
            <w:tcW w:w="957"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EF00C30" w14:textId="77777777" w:rsidR="005B320B" w:rsidRPr="005343E2" w:rsidRDefault="005B320B" w:rsidP="00C962AB">
            <w:pPr>
              <w:spacing w:after="0" w:line="240" w:lineRule="auto"/>
              <w:jc w:val="center"/>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Sig.</w:t>
            </w:r>
          </w:p>
        </w:tc>
      </w:tr>
      <w:tr w:rsidR="005B320B" w:rsidRPr="005343E2" w14:paraId="391AEC8A" w14:textId="77777777" w:rsidTr="00C962AB">
        <w:trPr>
          <w:trHeight w:val="620"/>
        </w:trPr>
        <w:tc>
          <w:tcPr>
            <w:tcW w:w="3100" w:type="dxa"/>
            <w:gridSpan w:val="2"/>
            <w:vMerge/>
            <w:tcBorders>
              <w:top w:val="single" w:sz="4" w:space="0" w:color="auto"/>
              <w:left w:val="single" w:sz="4" w:space="0" w:color="auto"/>
              <w:bottom w:val="single" w:sz="4" w:space="0" w:color="auto"/>
              <w:right w:val="single" w:sz="4" w:space="0" w:color="auto"/>
            </w:tcBorders>
            <w:vAlign w:val="center"/>
            <w:hideMark/>
          </w:tcPr>
          <w:p w14:paraId="5F06E69D"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310" w:type="dxa"/>
            <w:vMerge/>
            <w:tcBorders>
              <w:top w:val="single" w:sz="4" w:space="0" w:color="auto"/>
              <w:left w:val="single" w:sz="4" w:space="0" w:color="auto"/>
              <w:bottom w:val="single" w:sz="4" w:space="0" w:color="auto"/>
              <w:right w:val="single" w:sz="4" w:space="0" w:color="auto"/>
            </w:tcBorders>
            <w:vAlign w:val="center"/>
            <w:hideMark/>
          </w:tcPr>
          <w:p w14:paraId="26CA08F3"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957" w:type="dxa"/>
            <w:vMerge/>
            <w:tcBorders>
              <w:top w:val="single" w:sz="4" w:space="0" w:color="auto"/>
              <w:left w:val="single" w:sz="4" w:space="0" w:color="auto"/>
              <w:bottom w:val="single" w:sz="4" w:space="0" w:color="auto"/>
              <w:right w:val="single" w:sz="4" w:space="0" w:color="auto"/>
            </w:tcBorders>
            <w:vAlign w:val="center"/>
            <w:hideMark/>
          </w:tcPr>
          <w:p w14:paraId="2FC62C0B"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222" w:type="dxa"/>
            <w:tcBorders>
              <w:top w:val="nil"/>
              <w:left w:val="nil"/>
              <w:bottom w:val="nil"/>
              <w:right w:val="nil"/>
            </w:tcBorders>
            <w:shd w:val="clear" w:color="auto" w:fill="auto"/>
            <w:noWrap/>
            <w:vAlign w:val="bottom"/>
            <w:hideMark/>
          </w:tcPr>
          <w:p w14:paraId="60946CB3" w14:textId="77777777" w:rsidR="005B320B" w:rsidRPr="005343E2" w:rsidRDefault="005B320B" w:rsidP="00C962AB">
            <w:pPr>
              <w:spacing w:after="0" w:line="240" w:lineRule="auto"/>
              <w:jc w:val="center"/>
              <w:rPr>
                <w:rFonts w:ascii="Arial" w:eastAsia="Times New Roman" w:hAnsi="Arial" w:cs="Arial"/>
                <w:kern w:val="0"/>
                <w:lang w:eastAsia="en-GB"/>
                <w14:ligatures w14:val="none"/>
              </w:rPr>
            </w:pPr>
          </w:p>
        </w:tc>
      </w:tr>
      <w:tr w:rsidR="005B320B" w:rsidRPr="005343E2" w14:paraId="0EF6ED7F" w14:textId="77777777" w:rsidTr="00C962AB">
        <w:trPr>
          <w:trHeight w:val="370"/>
        </w:trPr>
        <w:tc>
          <w:tcPr>
            <w:tcW w:w="1550" w:type="dxa"/>
            <w:vMerge w:val="restart"/>
            <w:tcBorders>
              <w:top w:val="nil"/>
              <w:left w:val="single" w:sz="4" w:space="0" w:color="auto"/>
              <w:bottom w:val="single" w:sz="4" w:space="0" w:color="auto"/>
              <w:right w:val="single" w:sz="4" w:space="0" w:color="auto"/>
            </w:tcBorders>
            <w:shd w:val="clear" w:color="auto" w:fill="auto"/>
            <w:hideMark/>
          </w:tcPr>
          <w:p w14:paraId="58F137FB"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Cabecera</w:t>
            </w:r>
          </w:p>
        </w:tc>
        <w:tc>
          <w:tcPr>
            <w:tcW w:w="1550" w:type="dxa"/>
            <w:tcBorders>
              <w:top w:val="nil"/>
              <w:left w:val="nil"/>
              <w:bottom w:val="single" w:sz="4" w:space="0" w:color="auto"/>
              <w:right w:val="single" w:sz="4" w:space="0" w:color="auto"/>
            </w:tcBorders>
            <w:shd w:val="clear" w:color="auto" w:fill="auto"/>
            <w:hideMark/>
          </w:tcPr>
          <w:p w14:paraId="38FD8DD2"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Villacarli</w:t>
            </w:r>
            <w:proofErr w:type="spellEnd"/>
          </w:p>
        </w:tc>
        <w:tc>
          <w:tcPr>
            <w:tcW w:w="1310" w:type="dxa"/>
            <w:tcBorders>
              <w:top w:val="nil"/>
              <w:left w:val="nil"/>
              <w:bottom w:val="single" w:sz="4" w:space="0" w:color="auto"/>
              <w:right w:val="single" w:sz="4" w:space="0" w:color="auto"/>
            </w:tcBorders>
            <w:shd w:val="clear" w:color="auto" w:fill="auto"/>
            <w:noWrap/>
            <w:hideMark/>
          </w:tcPr>
          <w:p w14:paraId="723691DE" w14:textId="77777777" w:rsidR="005B320B" w:rsidRPr="005343E2" w:rsidRDefault="005B320B" w:rsidP="00C962AB">
            <w:pPr>
              <w:spacing w:after="0" w:line="240" w:lineRule="auto"/>
              <w:jc w:val="right"/>
              <w:rPr>
                <w:rFonts w:ascii="Arial" w:eastAsia="Times New Roman" w:hAnsi="Arial" w:cs="Arial"/>
                <w:b/>
                <w:bCs/>
                <w:kern w:val="0"/>
                <w:lang w:eastAsia="en-GB"/>
                <w14:ligatures w14:val="none"/>
              </w:rPr>
            </w:pPr>
            <w:r w:rsidRPr="005343E2">
              <w:rPr>
                <w:rFonts w:ascii="Arial" w:eastAsia="Times New Roman" w:hAnsi="Arial" w:cs="Arial"/>
                <w:b/>
                <w:bCs/>
                <w:kern w:val="0"/>
                <w:lang w:eastAsia="en-GB"/>
                <w14:ligatures w14:val="none"/>
              </w:rPr>
              <w:t>9</w:t>
            </w:r>
            <w:r>
              <w:rPr>
                <w:rFonts w:ascii="Arial" w:eastAsia="Times New Roman" w:hAnsi="Arial" w:cs="Arial"/>
                <w:b/>
                <w:bCs/>
                <w:kern w:val="0"/>
                <w:lang w:eastAsia="en-GB"/>
                <w14:ligatures w14:val="none"/>
              </w:rPr>
              <w:t>.</w:t>
            </w:r>
            <w:r w:rsidRPr="005343E2">
              <w:rPr>
                <w:rFonts w:ascii="Arial" w:eastAsia="Times New Roman" w:hAnsi="Arial" w:cs="Arial"/>
                <w:kern w:val="0"/>
                <w:lang w:eastAsia="en-GB"/>
                <w14:ligatures w14:val="none"/>
              </w:rPr>
              <w:t>53333</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3286F706"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7EBF60F1"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2D994464"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3201E300"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0D6E43E1"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Puebla</w:t>
            </w:r>
          </w:p>
        </w:tc>
        <w:tc>
          <w:tcPr>
            <w:tcW w:w="1310" w:type="dxa"/>
            <w:tcBorders>
              <w:top w:val="nil"/>
              <w:left w:val="nil"/>
              <w:bottom w:val="single" w:sz="4" w:space="0" w:color="auto"/>
              <w:right w:val="single" w:sz="4" w:space="0" w:color="auto"/>
            </w:tcBorders>
            <w:shd w:val="clear" w:color="auto" w:fill="auto"/>
            <w:noWrap/>
            <w:hideMark/>
          </w:tcPr>
          <w:p w14:paraId="5A2ED026"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b/>
                <w:bCs/>
                <w:kern w:val="0"/>
                <w:lang w:eastAsia="en-GB"/>
                <w14:ligatures w14:val="none"/>
              </w:rPr>
              <w:t>4</w:t>
            </w:r>
            <w:r w:rsidRPr="005343E2">
              <w:rPr>
                <w:rFonts w:ascii="Arial" w:eastAsia="Times New Roman" w:hAnsi="Arial" w:cs="Arial"/>
                <w:kern w:val="0"/>
                <w:lang w:eastAsia="en-GB"/>
                <w14:ligatures w14:val="none"/>
              </w:rPr>
              <w:t>.06667</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50F43199"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431F94B9"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489361F5"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6BE1793B"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43F4C285"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Carresquero</w:t>
            </w:r>
            <w:proofErr w:type="spellEnd"/>
          </w:p>
        </w:tc>
        <w:tc>
          <w:tcPr>
            <w:tcW w:w="1310" w:type="dxa"/>
            <w:tcBorders>
              <w:top w:val="nil"/>
              <w:left w:val="nil"/>
              <w:bottom w:val="single" w:sz="4" w:space="0" w:color="auto"/>
              <w:right w:val="single" w:sz="4" w:space="0" w:color="auto"/>
            </w:tcBorders>
            <w:shd w:val="clear" w:color="auto" w:fill="auto"/>
            <w:noWrap/>
            <w:hideMark/>
          </w:tcPr>
          <w:p w14:paraId="1FD74C59"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b/>
                <w:bCs/>
                <w:kern w:val="0"/>
                <w:lang w:eastAsia="en-GB"/>
                <w14:ligatures w14:val="none"/>
              </w:rPr>
              <w:t>6.</w:t>
            </w:r>
            <w:r w:rsidRPr="005343E2">
              <w:rPr>
                <w:rFonts w:ascii="Arial" w:eastAsia="Times New Roman" w:hAnsi="Arial" w:cs="Arial"/>
                <w:kern w:val="0"/>
                <w:lang w:eastAsia="en-GB"/>
                <w14:ligatures w14:val="none"/>
              </w:rPr>
              <w:t>73333</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2198B89E"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7AEF4768"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77707B28" w14:textId="77777777" w:rsidTr="00C962AB">
        <w:trPr>
          <w:trHeight w:val="370"/>
        </w:trPr>
        <w:tc>
          <w:tcPr>
            <w:tcW w:w="1550" w:type="dxa"/>
            <w:vMerge w:val="restart"/>
            <w:tcBorders>
              <w:top w:val="nil"/>
              <w:left w:val="single" w:sz="4" w:space="0" w:color="auto"/>
              <w:bottom w:val="single" w:sz="4" w:space="0" w:color="auto"/>
              <w:right w:val="single" w:sz="4" w:space="0" w:color="auto"/>
            </w:tcBorders>
            <w:shd w:val="clear" w:color="auto" w:fill="auto"/>
            <w:hideMark/>
          </w:tcPr>
          <w:p w14:paraId="5921D389"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Villacarli</w:t>
            </w:r>
            <w:proofErr w:type="spellEnd"/>
          </w:p>
        </w:tc>
        <w:tc>
          <w:tcPr>
            <w:tcW w:w="1550" w:type="dxa"/>
            <w:tcBorders>
              <w:top w:val="nil"/>
              <w:left w:val="nil"/>
              <w:bottom w:val="single" w:sz="4" w:space="0" w:color="auto"/>
              <w:right w:val="single" w:sz="4" w:space="0" w:color="auto"/>
            </w:tcBorders>
            <w:shd w:val="clear" w:color="auto" w:fill="auto"/>
            <w:hideMark/>
          </w:tcPr>
          <w:p w14:paraId="01BD1F51"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Cabecera</w:t>
            </w:r>
          </w:p>
        </w:tc>
        <w:tc>
          <w:tcPr>
            <w:tcW w:w="1310" w:type="dxa"/>
            <w:tcBorders>
              <w:top w:val="nil"/>
              <w:left w:val="nil"/>
              <w:bottom w:val="single" w:sz="4" w:space="0" w:color="auto"/>
              <w:right w:val="single" w:sz="4" w:space="0" w:color="auto"/>
            </w:tcBorders>
            <w:shd w:val="clear" w:color="auto" w:fill="auto"/>
            <w:noWrap/>
            <w:hideMark/>
          </w:tcPr>
          <w:p w14:paraId="4F671328"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highlight w:val="yellow"/>
                <w:lang w:eastAsia="en-GB"/>
                <w14:ligatures w14:val="none"/>
              </w:rPr>
              <w:t>-</w:t>
            </w:r>
            <w:r w:rsidRPr="005343E2">
              <w:rPr>
                <w:rFonts w:ascii="Arial" w:eastAsia="Times New Roman" w:hAnsi="Arial" w:cs="Arial"/>
                <w:kern w:val="0"/>
                <w:lang w:eastAsia="en-GB"/>
                <w14:ligatures w14:val="none"/>
              </w:rPr>
              <w:t>9.53333</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4056D03B"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5D7F4B16"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0C8A9F14"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3131AA83"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59673C87"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Puebla</w:t>
            </w:r>
          </w:p>
        </w:tc>
        <w:tc>
          <w:tcPr>
            <w:tcW w:w="1310" w:type="dxa"/>
            <w:tcBorders>
              <w:top w:val="nil"/>
              <w:left w:val="nil"/>
              <w:bottom w:val="single" w:sz="4" w:space="0" w:color="auto"/>
              <w:right w:val="single" w:sz="4" w:space="0" w:color="auto"/>
            </w:tcBorders>
            <w:shd w:val="clear" w:color="auto" w:fill="auto"/>
            <w:noWrap/>
            <w:hideMark/>
          </w:tcPr>
          <w:p w14:paraId="6889F82F"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highlight w:val="yellow"/>
                <w:lang w:eastAsia="en-GB"/>
                <w14:ligatures w14:val="none"/>
              </w:rPr>
              <w:t>-</w:t>
            </w:r>
            <w:r w:rsidRPr="005343E2">
              <w:rPr>
                <w:rFonts w:ascii="Arial" w:eastAsia="Times New Roman" w:hAnsi="Arial" w:cs="Arial"/>
                <w:kern w:val="0"/>
                <w:lang w:eastAsia="en-GB"/>
                <w14:ligatures w14:val="none"/>
              </w:rPr>
              <w:t>5.46667</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1003078E"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5F459C50"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4C32BAE1"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3D0578F7"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15FE6623"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Carresquero</w:t>
            </w:r>
            <w:proofErr w:type="spellEnd"/>
          </w:p>
        </w:tc>
        <w:tc>
          <w:tcPr>
            <w:tcW w:w="1310" w:type="dxa"/>
            <w:tcBorders>
              <w:top w:val="nil"/>
              <w:left w:val="nil"/>
              <w:bottom w:val="single" w:sz="4" w:space="0" w:color="auto"/>
              <w:right w:val="single" w:sz="4" w:space="0" w:color="auto"/>
            </w:tcBorders>
            <w:shd w:val="clear" w:color="auto" w:fill="auto"/>
            <w:noWrap/>
            <w:hideMark/>
          </w:tcPr>
          <w:p w14:paraId="5BA10E5A"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highlight w:val="yellow"/>
                <w:lang w:eastAsia="en-GB"/>
                <w14:ligatures w14:val="none"/>
              </w:rPr>
              <w:t>-</w:t>
            </w:r>
            <w:r w:rsidRPr="005343E2">
              <w:rPr>
                <w:rFonts w:ascii="Arial" w:eastAsia="Times New Roman" w:hAnsi="Arial" w:cs="Arial"/>
                <w:kern w:val="0"/>
                <w:lang w:eastAsia="en-GB"/>
                <w14:ligatures w14:val="none"/>
              </w:rPr>
              <w:t>2.80000</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4CB07108"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27ED0DAF"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69892E1B" w14:textId="77777777" w:rsidTr="00C962AB">
        <w:trPr>
          <w:trHeight w:val="370"/>
        </w:trPr>
        <w:tc>
          <w:tcPr>
            <w:tcW w:w="1550" w:type="dxa"/>
            <w:vMerge w:val="restart"/>
            <w:tcBorders>
              <w:top w:val="nil"/>
              <w:left w:val="single" w:sz="4" w:space="0" w:color="auto"/>
              <w:bottom w:val="single" w:sz="4" w:space="0" w:color="auto"/>
              <w:right w:val="single" w:sz="4" w:space="0" w:color="auto"/>
            </w:tcBorders>
            <w:shd w:val="clear" w:color="auto" w:fill="auto"/>
            <w:hideMark/>
          </w:tcPr>
          <w:p w14:paraId="51382E71"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Puebla</w:t>
            </w:r>
          </w:p>
        </w:tc>
        <w:tc>
          <w:tcPr>
            <w:tcW w:w="1550" w:type="dxa"/>
            <w:tcBorders>
              <w:top w:val="nil"/>
              <w:left w:val="nil"/>
              <w:bottom w:val="single" w:sz="4" w:space="0" w:color="auto"/>
              <w:right w:val="single" w:sz="4" w:space="0" w:color="auto"/>
            </w:tcBorders>
            <w:shd w:val="clear" w:color="auto" w:fill="auto"/>
            <w:hideMark/>
          </w:tcPr>
          <w:p w14:paraId="735A83AF"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Cabecera</w:t>
            </w:r>
          </w:p>
        </w:tc>
        <w:tc>
          <w:tcPr>
            <w:tcW w:w="1310" w:type="dxa"/>
            <w:tcBorders>
              <w:top w:val="nil"/>
              <w:left w:val="nil"/>
              <w:bottom w:val="single" w:sz="4" w:space="0" w:color="auto"/>
              <w:right w:val="single" w:sz="4" w:space="0" w:color="auto"/>
            </w:tcBorders>
            <w:shd w:val="clear" w:color="auto" w:fill="auto"/>
            <w:noWrap/>
            <w:hideMark/>
          </w:tcPr>
          <w:p w14:paraId="727ABA38"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-4.06667</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6946FB0A"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6319A2D8"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2F337B44"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4EBAA264"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68F4B556"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Villacarli</w:t>
            </w:r>
            <w:proofErr w:type="spellEnd"/>
          </w:p>
        </w:tc>
        <w:tc>
          <w:tcPr>
            <w:tcW w:w="1310" w:type="dxa"/>
            <w:tcBorders>
              <w:top w:val="nil"/>
              <w:left w:val="nil"/>
              <w:bottom w:val="single" w:sz="4" w:space="0" w:color="auto"/>
              <w:right w:val="single" w:sz="4" w:space="0" w:color="auto"/>
            </w:tcBorders>
            <w:shd w:val="clear" w:color="auto" w:fill="auto"/>
            <w:noWrap/>
            <w:hideMark/>
          </w:tcPr>
          <w:p w14:paraId="0EDD8A5F"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5.46667</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64122817"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2798E26F"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13975AE6"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650CA95B"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31C9F71A"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Carresquero</w:t>
            </w:r>
            <w:proofErr w:type="spellEnd"/>
          </w:p>
        </w:tc>
        <w:tc>
          <w:tcPr>
            <w:tcW w:w="1310" w:type="dxa"/>
            <w:tcBorders>
              <w:top w:val="nil"/>
              <w:left w:val="nil"/>
              <w:bottom w:val="single" w:sz="4" w:space="0" w:color="auto"/>
              <w:right w:val="single" w:sz="4" w:space="0" w:color="auto"/>
            </w:tcBorders>
            <w:shd w:val="clear" w:color="auto" w:fill="auto"/>
            <w:noWrap/>
            <w:hideMark/>
          </w:tcPr>
          <w:p w14:paraId="2C1981A1"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2.66667</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698EC784"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2588FE7A"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4A3768A7" w14:textId="77777777" w:rsidTr="00C962AB">
        <w:trPr>
          <w:trHeight w:val="370"/>
        </w:trPr>
        <w:tc>
          <w:tcPr>
            <w:tcW w:w="1550" w:type="dxa"/>
            <w:vMerge w:val="restart"/>
            <w:tcBorders>
              <w:top w:val="nil"/>
              <w:left w:val="single" w:sz="4" w:space="0" w:color="auto"/>
              <w:bottom w:val="single" w:sz="4" w:space="0" w:color="auto"/>
              <w:right w:val="single" w:sz="4" w:space="0" w:color="auto"/>
            </w:tcBorders>
            <w:shd w:val="clear" w:color="auto" w:fill="auto"/>
            <w:hideMark/>
          </w:tcPr>
          <w:p w14:paraId="3086F575"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Carresquero</w:t>
            </w:r>
            <w:proofErr w:type="spellEnd"/>
          </w:p>
        </w:tc>
        <w:tc>
          <w:tcPr>
            <w:tcW w:w="1550" w:type="dxa"/>
            <w:tcBorders>
              <w:top w:val="nil"/>
              <w:left w:val="nil"/>
              <w:bottom w:val="single" w:sz="4" w:space="0" w:color="auto"/>
              <w:right w:val="single" w:sz="4" w:space="0" w:color="auto"/>
            </w:tcBorders>
            <w:shd w:val="clear" w:color="auto" w:fill="auto"/>
            <w:hideMark/>
          </w:tcPr>
          <w:p w14:paraId="4483636B"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Cabecera</w:t>
            </w:r>
          </w:p>
        </w:tc>
        <w:tc>
          <w:tcPr>
            <w:tcW w:w="1310" w:type="dxa"/>
            <w:tcBorders>
              <w:top w:val="nil"/>
              <w:left w:val="nil"/>
              <w:bottom w:val="single" w:sz="4" w:space="0" w:color="auto"/>
              <w:right w:val="single" w:sz="4" w:space="0" w:color="auto"/>
            </w:tcBorders>
            <w:shd w:val="clear" w:color="auto" w:fill="auto"/>
            <w:noWrap/>
            <w:hideMark/>
          </w:tcPr>
          <w:p w14:paraId="7F89D882"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-6.73333</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6643EEDB"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572F3CAC"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4F6644C8"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4AB6A429"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5BC49C66" w14:textId="77777777" w:rsidR="005B320B" w:rsidRPr="005343E2" w:rsidRDefault="005B320B" w:rsidP="00C962AB">
            <w:pPr>
              <w:spacing w:after="0" w:line="240" w:lineRule="auto"/>
              <w:rPr>
                <w:rFonts w:ascii="Arial" w:eastAsia="Times New Roman" w:hAnsi="Arial" w:cs="Arial"/>
                <w:kern w:val="0"/>
                <w:lang w:eastAsia="en-GB"/>
                <w14:ligatures w14:val="none"/>
              </w:rPr>
            </w:pPr>
            <w:proofErr w:type="spellStart"/>
            <w:r w:rsidRPr="005343E2">
              <w:rPr>
                <w:rFonts w:ascii="Arial" w:eastAsia="Times New Roman" w:hAnsi="Arial" w:cs="Arial"/>
                <w:kern w:val="0"/>
                <w:lang w:eastAsia="en-GB"/>
                <w14:ligatures w14:val="none"/>
              </w:rPr>
              <w:t>Villacarli</w:t>
            </w:r>
            <w:proofErr w:type="spellEnd"/>
          </w:p>
        </w:tc>
        <w:tc>
          <w:tcPr>
            <w:tcW w:w="1310" w:type="dxa"/>
            <w:tcBorders>
              <w:top w:val="nil"/>
              <w:left w:val="nil"/>
              <w:bottom w:val="single" w:sz="4" w:space="0" w:color="auto"/>
              <w:right w:val="single" w:sz="4" w:space="0" w:color="auto"/>
            </w:tcBorders>
            <w:shd w:val="clear" w:color="auto" w:fill="auto"/>
            <w:noWrap/>
            <w:hideMark/>
          </w:tcPr>
          <w:p w14:paraId="20B0D74A"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2.80000</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3B3FEA61"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1E0F636E"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r w:rsidR="005B320B" w:rsidRPr="005343E2" w14:paraId="5C0BC7BD" w14:textId="77777777" w:rsidTr="00C962AB">
        <w:trPr>
          <w:trHeight w:val="370"/>
        </w:trPr>
        <w:tc>
          <w:tcPr>
            <w:tcW w:w="1550" w:type="dxa"/>
            <w:vMerge/>
            <w:tcBorders>
              <w:top w:val="nil"/>
              <w:left w:val="single" w:sz="4" w:space="0" w:color="auto"/>
              <w:bottom w:val="single" w:sz="4" w:space="0" w:color="auto"/>
              <w:right w:val="single" w:sz="4" w:space="0" w:color="auto"/>
            </w:tcBorders>
            <w:vAlign w:val="center"/>
            <w:hideMark/>
          </w:tcPr>
          <w:p w14:paraId="216993FC" w14:textId="77777777" w:rsidR="005B320B" w:rsidRPr="005343E2" w:rsidRDefault="005B320B" w:rsidP="00C962AB">
            <w:pPr>
              <w:spacing w:after="0" w:line="240" w:lineRule="auto"/>
              <w:rPr>
                <w:rFonts w:ascii="Arial" w:eastAsia="Times New Roman" w:hAnsi="Arial" w:cs="Arial"/>
                <w:kern w:val="0"/>
                <w:lang w:eastAsia="en-GB"/>
                <w14:ligatures w14:val="none"/>
              </w:rPr>
            </w:pPr>
          </w:p>
        </w:tc>
        <w:tc>
          <w:tcPr>
            <w:tcW w:w="1550" w:type="dxa"/>
            <w:tcBorders>
              <w:top w:val="nil"/>
              <w:left w:val="nil"/>
              <w:bottom w:val="single" w:sz="4" w:space="0" w:color="auto"/>
              <w:right w:val="single" w:sz="4" w:space="0" w:color="auto"/>
            </w:tcBorders>
            <w:shd w:val="clear" w:color="auto" w:fill="auto"/>
            <w:hideMark/>
          </w:tcPr>
          <w:p w14:paraId="6A5EF087" w14:textId="77777777" w:rsidR="005B320B" w:rsidRPr="005343E2" w:rsidRDefault="005B320B" w:rsidP="00C962AB">
            <w:pPr>
              <w:spacing w:after="0" w:line="240" w:lineRule="auto"/>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Puebla</w:t>
            </w:r>
          </w:p>
        </w:tc>
        <w:tc>
          <w:tcPr>
            <w:tcW w:w="1310" w:type="dxa"/>
            <w:tcBorders>
              <w:top w:val="nil"/>
              <w:left w:val="nil"/>
              <w:bottom w:val="single" w:sz="4" w:space="0" w:color="auto"/>
              <w:right w:val="single" w:sz="4" w:space="0" w:color="auto"/>
            </w:tcBorders>
            <w:shd w:val="clear" w:color="auto" w:fill="auto"/>
            <w:noWrap/>
            <w:hideMark/>
          </w:tcPr>
          <w:p w14:paraId="573E5DE8"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-2.66667</w:t>
            </w:r>
            <w:r w:rsidRPr="005343E2">
              <w:rPr>
                <w:rFonts w:ascii="Arial" w:eastAsia="Times New Roman" w:hAnsi="Arial" w:cs="Arial"/>
                <w:kern w:val="0"/>
                <w:vertAlign w:val="superscript"/>
                <w:lang w:eastAsia="en-GB"/>
                <w14:ligatures w14:val="none"/>
              </w:rPr>
              <w:t>*</w:t>
            </w:r>
          </w:p>
        </w:tc>
        <w:tc>
          <w:tcPr>
            <w:tcW w:w="957" w:type="dxa"/>
            <w:tcBorders>
              <w:top w:val="nil"/>
              <w:left w:val="nil"/>
              <w:bottom w:val="single" w:sz="4" w:space="0" w:color="auto"/>
              <w:right w:val="single" w:sz="4" w:space="0" w:color="auto"/>
            </w:tcBorders>
            <w:shd w:val="clear" w:color="auto" w:fill="auto"/>
            <w:noWrap/>
            <w:hideMark/>
          </w:tcPr>
          <w:p w14:paraId="0EA57895" w14:textId="77777777" w:rsidR="005B320B" w:rsidRPr="005343E2" w:rsidRDefault="005B320B" w:rsidP="00C962AB">
            <w:pPr>
              <w:spacing w:after="0" w:line="240" w:lineRule="auto"/>
              <w:jc w:val="right"/>
              <w:rPr>
                <w:rFonts w:ascii="Arial" w:eastAsia="Times New Roman" w:hAnsi="Arial" w:cs="Arial"/>
                <w:kern w:val="0"/>
                <w:lang w:eastAsia="en-GB"/>
                <w14:ligatures w14:val="none"/>
              </w:rPr>
            </w:pPr>
            <w:r w:rsidRPr="005343E2">
              <w:rPr>
                <w:rFonts w:ascii="Arial" w:eastAsia="Times New Roman" w:hAnsi="Arial" w:cs="Arial"/>
                <w:kern w:val="0"/>
                <w:lang w:eastAsia="en-GB"/>
                <w14:ligatures w14:val="none"/>
              </w:rPr>
              <w:t>&lt;0.001</w:t>
            </w:r>
          </w:p>
        </w:tc>
        <w:tc>
          <w:tcPr>
            <w:tcW w:w="222" w:type="dxa"/>
            <w:vAlign w:val="center"/>
            <w:hideMark/>
          </w:tcPr>
          <w:p w14:paraId="7D0FA3CC" w14:textId="77777777" w:rsidR="005B320B" w:rsidRPr="005343E2" w:rsidRDefault="005B320B" w:rsidP="00C962AB">
            <w:pPr>
              <w:spacing w:after="0" w:line="240" w:lineRule="auto"/>
              <w:rPr>
                <w:rFonts w:ascii="Times New Roman" w:eastAsia="Times New Roman" w:hAnsi="Times New Roman" w:cs="Times New Roman"/>
                <w:kern w:val="0"/>
                <w:sz w:val="20"/>
                <w:szCs w:val="20"/>
                <w:lang w:eastAsia="en-GB"/>
                <w14:ligatures w14:val="none"/>
              </w:rPr>
            </w:pPr>
          </w:p>
        </w:tc>
      </w:tr>
    </w:tbl>
    <w:p w14:paraId="0C1EC994" w14:textId="4AFA769A" w:rsidR="00A333D9" w:rsidRDefault="005B320B" w:rsidP="00914894">
      <w:pPr>
        <w:shd w:val="clear" w:color="auto" w:fill="FFFFFF"/>
        <w:spacing w:after="100" w:line="240" w:lineRule="auto"/>
        <w:rPr>
          <w:rFonts w:eastAsia="Times New Roman" w:cs="Arial"/>
          <w:color w:val="262626"/>
          <w:kern w:val="0"/>
          <w:lang w:eastAsia="en-GB"/>
          <w14:ligatures w14:val="none"/>
        </w:rPr>
      </w:pPr>
      <w:r>
        <w:rPr>
          <w:rFonts w:eastAsia="Times New Roman" w:cs="Arial"/>
          <w:color w:val="262626"/>
          <w:kern w:val="0"/>
          <w:lang w:eastAsia="en-GB"/>
          <w14:ligatures w14:val="none"/>
        </w:rPr>
        <w:t xml:space="preserve"> </w:t>
      </w:r>
      <w:r w:rsidR="00A333D9">
        <w:rPr>
          <w:rFonts w:eastAsia="Times New Roman" w:cs="Arial"/>
          <w:color w:val="262626"/>
          <w:kern w:val="0"/>
          <w:lang w:eastAsia="en-GB"/>
          <w14:ligatures w14:val="none"/>
        </w:rPr>
        <w:t>ISR: Tukey post hoc test.</w:t>
      </w:r>
    </w:p>
    <w:p w14:paraId="265EC5E0"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6DDF277E"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4AC0EC16"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09E7126D"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0EA688BA"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6B05EA2D"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57B9C798"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45BF89D1"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692E173F"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09B2DC5A"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278593A5"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0C291623"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43402B2E" w14:textId="77777777" w:rsidR="00D94052" w:rsidRDefault="00D94052" w:rsidP="00914894">
      <w:pPr>
        <w:shd w:val="clear" w:color="auto" w:fill="FFFFFF"/>
        <w:spacing w:after="100" w:line="240" w:lineRule="auto"/>
        <w:rPr>
          <w:rFonts w:eastAsia="Times New Roman" w:cs="Arial"/>
          <w:color w:val="262626"/>
          <w:kern w:val="0"/>
          <w:lang w:eastAsia="en-GB"/>
          <w14:ligatures w14:val="none"/>
        </w:rPr>
      </w:pPr>
    </w:p>
    <w:p w14:paraId="05831937" w14:textId="77777777" w:rsidR="00F04DE8" w:rsidRDefault="00F04DE8" w:rsidP="00914894">
      <w:pPr>
        <w:shd w:val="clear" w:color="auto" w:fill="FFFFFF"/>
        <w:spacing w:after="100" w:line="240" w:lineRule="auto"/>
        <w:rPr>
          <w:rFonts w:eastAsia="Times New Roman" w:cs="Arial"/>
          <w:color w:val="262626"/>
          <w:kern w:val="0"/>
          <w:lang w:eastAsia="en-GB"/>
          <w14:ligatures w14:val="none"/>
        </w:rPr>
      </w:pPr>
    </w:p>
    <w:p w14:paraId="662AB7CA" w14:textId="1027F5AD" w:rsidR="00D94052" w:rsidRDefault="00D94052" w:rsidP="00914894">
      <w:pPr>
        <w:shd w:val="clear" w:color="auto" w:fill="FFFFFF"/>
        <w:spacing w:after="100" w:line="240" w:lineRule="auto"/>
        <w:rPr>
          <w:rFonts w:eastAsia="Times New Roman" w:cs="Arial"/>
          <w:i/>
          <w:iCs/>
          <w:color w:val="262626"/>
          <w:kern w:val="0"/>
          <w:lang w:eastAsia="en-GB"/>
          <w14:ligatures w14:val="none"/>
        </w:rPr>
      </w:pPr>
      <w:r>
        <w:rPr>
          <w:rFonts w:eastAsia="Times New Roman" w:cs="Arial"/>
          <w:i/>
          <w:iCs/>
          <w:color w:val="262626"/>
          <w:kern w:val="0"/>
          <w:lang w:eastAsia="en-GB"/>
          <w14:ligatures w14:val="none"/>
        </w:rPr>
        <w:t xml:space="preserve">Figure 10: </w:t>
      </w:r>
      <w:r w:rsidR="00081B8D">
        <w:rPr>
          <w:rFonts w:eastAsia="Times New Roman" w:cs="Arial"/>
          <w:i/>
          <w:iCs/>
          <w:color w:val="262626"/>
          <w:kern w:val="0"/>
          <w:lang w:eastAsia="en-GB"/>
          <w14:ligatures w14:val="none"/>
        </w:rPr>
        <w:t xml:space="preserve">Table summarising </w:t>
      </w:r>
      <w:r w:rsidR="00F04DE8" w:rsidRPr="00F04DE8">
        <w:rPr>
          <w:rFonts w:eastAsia="Times New Roman" w:cs="Arial"/>
          <w:i/>
          <w:iCs/>
          <w:color w:val="262626"/>
          <w:kern w:val="0"/>
          <w:lang w:eastAsia="en-GB"/>
          <w14:ligatures w14:val="none"/>
        </w:rPr>
        <w:t xml:space="preserve">Tukey </w:t>
      </w:r>
      <w:r w:rsidR="00081B8D">
        <w:rPr>
          <w:rFonts w:eastAsia="Times New Roman" w:cs="Arial"/>
          <w:i/>
          <w:iCs/>
          <w:color w:val="262626"/>
          <w:kern w:val="0"/>
          <w:lang w:eastAsia="en-GB"/>
          <w14:ligatures w14:val="none"/>
        </w:rPr>
        <w:t xml:space="preserve">post-hoc test results. </w:t>
      </w:r>
      <w:r w:rsidR="00A72A44">
        <w:rPr>
          <w:rFonts w:eastAsia="Times New Roman" w:cs="Arial"/>
          <w:i/>
          <w:iCs/>
          <w:color w:val="262626"/>
          <w:kern w:val="0"/>
          <w:lang w:eastAsia="en-GB"/>
          <w14:ligatures w14:val="none"/>
        </w:rPr>
        <w:t xml:space="preserve">For </w:t>
      </w:r>
      <w:r w:rsidR="00D025D7" w:rsidRPr="00D025D7">
        <w:rPr>
          <w:rFonts w:eastAsia="Times New Roman" w:cs="Arial"/>
          <w:i/>
          <w:iCs/>
          <w:color w:val="262626"/>
          <w:kern w:val="0"/>
          <w:lang w:eastAsia="en-GB"/>
          <w14:ligatures w14:val="none"/>
        </w:rPr>
        <w:t>Invertebrate</w:t>
      </w:r>
      <w:r w:rsidR="00D025D7">
        <w:rPr>
          <w:rFonts w:eastAsia="Times New Roman" w:cs="Arial"/>
          <w:i/>
          <w:iCs/>
          <w:color w:val="262626"/>
          <w:kern w:val="0"/>
          <w:lang w:eastAsia="en-GB"/>
          <w14:ligatures w14:val="none"/>
        </w:rPr>
        <w:t xml:space="preserve"> species richness </w:t>
      </w:r>
      <w:r w:rsidR="003422C5">
        <w:rPr>
          <w:rFonts w:eastAsia="Times New Roman" w:cs="Arial"/>
          <w:i/>
          <w:iCs/>
          <w:color w:val="262626"/>
          <w:kern w:val="0"/>
          <w:lang w:eastAsia="en-GB"/>
          <w14:ligatures w14:val="none"/>
        </w:rPr>
        <w:t xml:space="preserve">at different sites. </w:t>
      </w:r>
    </w:p>
    <w:p w14:paraId="3DF55132" w14:textId="4B36DB07" w:rsidR="007133D9" w:rsidRDefault="007133D9" w:rsidP="00F74864">
      <w:pPr>
        <w:shd w:val="clear" w:color="auto" w:fill="FFFFFF"/>
        <w:spacing w:after="100" w:line="240" w:lineRule="auto"/>
        <w:rPr>
          <w:rFonts w:eastAsia="Times New Roman" w:cs="Arial"/>
          <w:color w:val="262626"/>
          <w:kern w:val="0"/>
          <w:lang w:eastAsia="en-GB"/>
          <w14:ligatures w14:val="none"/>
        </w:rPr>
      </w:pPr>
      <w:r>
        <w:rPr>
          <w:rFonts w:eastAsia="Times New Roman" w:cs="Arial"/>
          <w:color w:val="262626"/>
          <w:kern w:val="0"/>
          <w:lang w:eastAsia="en-GB"/>
          <w14:ligatures w14:val="none"/>
        </w:rPr>
        <w:t>Summary of results</w:t>
      </w:r>
      <w:r w:rsidR="006A69D8">
        <w:rPr>
          <w:rFonts w:eastAsia="Times New Roman" w:cs="Arial"/>
          <w:color w:val="262626"/>
          <w:kern w:val="0"/>
          <w:lang w:eastAsia="en-GB"/>
          <w14:ligatures w14:val="none"/>
        </w:rPr>
        <w:t>:</w:t>
      </w:r>
    </w:p>
    <w:p w14:paraId="5B8E39FD" w14:textId="28A0DAC4" w:rsidR="00F74864" w:rsidRPr="00F74864" w:rsidRDefault="00F74864" w:rsidP="00F74864">
      <w:pPr>
        <w:shd w:val="clear" w:color="auto" w:fill="FFFFFF"/>
        <w:spacing w:after="100" w:line="240" w:lineRule="auto"/>
        <w:rPr>
          <w:rFonts w:eastAsia="Times New Roman" w:cs="Arial"/>
          <w:color w:val="262626"/>
          <w:kern w:val="0"/>
          <w:lang w:eastAsia="en-GB"/>
          <w14:ligatures w14:val="none"/>
        </w:rPr>
      </w:pPr>
      <w:r w:rsidRPr="00F74864">
        <w:rPr>
          <w:rFonts w:eastAsia="Times New Roman" w:cs="Arial"/>
          <w:color w:val="262626"/>
          <w:kern w:val="0"/>
          <w:lang w:eastAsia="en-GB"/>
          <w14:ligatures w14:val="none"/>
        </w:rPr>
        <w:t>Cabecera consistently had the highest ISR, significantly greater than all other sites.</w:t>
      </w:r>
      <w:r>
        <w:rPr>
          <w:rFonts w:eastAsia="Times New Roman" w:cs="Arial"/>
          <w:color w:val="262626"/>
          <w:kern w:val="0"/>
          <w:lang w:eastAsia="en-GB"/>
          <w14:ligatures w14:val="none"/>
        </w:rPr>
        <w:t xml:space="preserve"> </w:t>
      </w:r>
      <w:proofErr w:type="spellStart"/>
      <w:r w:rsidRPr="00F74864">
        <w:rPr>
          <w:rFonts w:eastAsia="Times New Roman" w:cs="Arial"/>
          <w:color w:val="262626"/>
          <w:kern w:val="0"/>
          <w:lang w:eastAsia="en-GB"/>
          <w14:ligatures w14:val="none"/>
        </w:rPr>
        <w:t>Villacarli</w:t>
      </w:r>
      <w:proofErr w:type="spellEnd"/>
      <w:r w:rsidRPr="00F74864">
        <w:rPr>
          <w:rFonts w:eastAsia="Times New Roman" w:cs="Arial"/>
          <w:color w:val="262626"/>
          <w:kern w:val="0"/>
          <w:lang w:eastAsia="en-GB"/>
          <w14:ligatures w14:val="none"/>
        </w:rPr>
        <w:t xml:space="preserve"> consistently had the lowest ISR, significantly lower than all other </w:t>
      </w:r>
      <w:proofErr w:type="spellStart"/>
      <w:proofErr w:type="gramStart"/>
      <w:r w:rsidRPr="00F74864">
        <w:rPr>
          <w:rFonts w:eastAsia="Times New Roman" w:cs="Arial"/>
          <w:color w:val="262626"/>
          <w:kern w:val="0"/>
          <w:lang w:eastAsia="en-GB"/>
          <w14:ligatures w14:val="none"/>
        </w:rPr>
        <w:t>sites.Puebla</w:t>
      </w:r>
      <w:proofErr w:type="spellEnd"/>
      <w:proofErr w:type="gramEnd"/>
      <w:r w:rsidRPr="00F74864">
        <w:rPr>
          <w:rFonts w:eastAsia="Times New Roman" w:cs="Arial"/>
          <w:color w:val="262626"/>
          <w:kern w:val="0"/>
          <w:lang w:eastAsia="en-GB"/>
          <w14:ligatures w14:val="none"/>
        </w:rPr>
        <w:t xml:space="preserve"> and </w:t>
      </w:r>
      <w:proofErr w:type="spellStart"/>
      <w:r w:rsidRPr="00F74864">
        <w:rPr>
          <w:rFonts w:eastAsia="Times New Roman" w:cs="Arial"/>
          <w:color w:val="262626"/>
          <w:kern w:val="0"/>
          <w:lang w:eastAsia="en-GB"/>
          <w14:ligatures w14:val="none"/>
        </w:rPr>
        <w:t>Carresquero</w:t>
      </w:r>
      <w:proofErr w:type="spellEnd"/>
      <w:r w:rsidRPr="00F74864">
        <w:rPr>
          <w:rFonts w:eastAsia="Times New Roman" w:cs="Arial"/>
          <w:color w:val="262626"/>
          <w:kern w:val="0"/>
          <w:lang w:eastAsia="en-GB"/>
          <w14:ligatures w14:val="none"/>
        </w:rPr>
        <w:t xml:space="preserve"> exhibited intermediate ISR values, with Puebla significantly higher than </w:t>
      </w:r>
      <w:proofErr w:type="spellStart"/>
      <w:r w:rsidRPr="00F74864">
        <w:rPr>
          <w:rFonts w:eastAsia="Times New Roman" w:cs="Arial"/>
          <w:color w:val="262626"/>
          <w:kern w:val="0"/>
          <w:lang w:eastAsia="en-GB"/>
          <w14:ligatures w14:val="none"/>
        </w:rPr>
        <w:t>Carresquero</w:t>
      </w:r>
      <w:proofErr w:type="spellEnd"/>
      <w:r w:rsidRPr="00F74864">
        <w:rPr>
          <w:rFonts w:eastAsia="Times New Roman" w:cs="Arial"/>
          <w:color w:val="262626"/>
          <w:kern w:val="0"/>
          <w:lang w:eastAsia="en-GB"/>
          <w14:ligatures w14:val="none"/>
        </w:rPr>
        <w:t>.</w:t>
      </w:r>
    </w:p>
    <w:p w14:paraId="1B66B458" w14:textId="206EB4C0" w:rsidR="004C1BD2" w:rsidRDefault="00F74864" w:rsidP="00F74864">
      <w:pPr>
        <w:shd w:val="clear" w:color="auto" w:fill="FFFFFF"/>
        <w:spacing w:after="100" w:line="240" w:lineRule="auto"/>
        <w:rPr>
          <w:rFonts w:eastAsia="Times New Roman" w:cs="Arial"/>
          <w:color w:val="262626"/>
          <w:kern w:val="0"/>
          <w:lang w:eastAsia="en-GB"/>
          <w14:ligatures w14:val="none"/>
        </w:rPr>
      </w:pPr>
      <w:r w:rsidRPr="00F74864">
        <w:rPr>
          <w:rFonts w:eastAsia="Times New Roman" w:cs="Arial"/>
          <w:color w:val="262626"/>
          <w:kern w:val="0"/>
          <w:lang w:eastAsia="en-GB"/>
          <w14:ligatures w14:val="none"/>
        </w:rPr>
        <w:t xml:space="preserve">This analysis confirms clear and significant differences in ISR between sites, with the strongest contrast between Cabecera (highest ISR) and </w:t>
      </w:r>
      <w:proofErr w:type="spellStart"/>
      <w:r w:rsidRPr="00F74864">
        <w:rPr>
          <w:rFonts w:eastAsia="Times New Roman" w:cs="Arial"/>
          <w:color w:val="262626"/>
          <w:kern w:val="0"/>
          <w:lang w:eastAsia="en-GB"/>
          <w14:ligatures w14:val="none"/>
        </w:rPr>
        <w:t>Villacarli</w:t>
      </w:r>
      <w:proofErr w:type="spellEnd"/>
      <w:r w:rsidRPr="00F74864">
        <w:rPr>
          <w:rFonts w:eastAsia="Times New Roman" w:cs="Arial"/>
          <w:color w:val="262626"/>
          <w:kern w:val="0"/>
          <w:lang w:eastAsia="en-GB"/>
          <w14:ligatures w14:val="none"/>
        </w:rPr>
        <w:t xml:space="preserve"> (lowest ISR).</w:t>
      </w:r>
    </w:p>
    <w:p w14:paraId="61EE66B7" w14:textId="5218FBCC" w:rsidR="00D4523C" w:rsidRDefault="00D4523C" w:rsidP="00F74864">
      <w:pPr>
        <w:shd w:val="clear" w:color="auto" w:fill="FFFFFF"/>
        <w:spacing w:after="100" w:line="240" w:lineRule="auto"/>
        <w:rPr>
          <w:rFonts w:eastAsia="Times New Roman" w:cs="Arial"/>
          <w:color w:val="262626"/>
          <w:kern w:val="0"/>
          <w:lang w:eastAsia="en-GB"/>
          <w14:ligatures w14:val="none"/>
        </w:rPr>
      </w:pPr>
    </w:p>
    <w:p w14:paraId="1D56C7A7" w14:textId="77777777" w:rsidR="00F93E02" w:rsidRPr="00816220" w:rsidRDefault="00F93E02" w:rsidP="00F74864">
      <w:pPr>
        <w:shd w:val="clear" w:color="auto" w:fill="FFFFFF"/>
        <w:spacing w:after="100" w:line="240" w:lineRule="auto"/>
        <w:rPr>
          <w:rFonts w:eastAsia="Times New Roman" w:cs="Arial"/>
          <w:color w:val="262626"/>
          <w:kern w:val="0"/>
          <w:lang w:eastAsia="en-GB"/>
          <w14:ligatures w14:val="none"/>
        </w:rPr>
      </w:pPr>
    </w:p>
    <w:tbl>
      <w:tblPr>
        <w:tblStyle w:val="TableGrid"/>
        <w:tblW w:w="0" w:type="auto"/>
        <w:tblInd w:w="1496" w:type="dxa"/>
        <w:tblLook w:val="04A0" w:firstRow="1" w:lastRow="0" w:firstColumn="1" w:lastColumn="0" w:noHBand="0" w:noVBand="1"/>
      </w:tblPr>
      <w:tblGrid>
        <w:gridCol w:w="2240"/>
        <w:gridCol w:w="1080"/>
        <w:gridCol w:w="1080"/>
        <w:gridCol w:w="1480"/>
        <w:gridCol w:w="1580"/>
      </w:tblGrid>
      <w:tr w:rsidR="004C1BD2" w:rsidRPr="00BC3DED" w14:paraId="753B2AE0" w14:textId="77777777" w:rsidTr="00AD1BAB">
        <w:trPr>
          <w:trHeight w:val="360"/>
        </w:trPr>
        <w:tc>
          <w:tcPr>
            <w:tcW w:w="7460" w:type="dxa"/>
            <w:gridSpan w:val="5"/>
            <w:hideMark/>
          </w:tcPr>
          <w:p w14:paraId="635FCF6B" w14:textId="77777777" w:rsidR="004C1BD2" w:rsidRPr="00BC3DED" w:rsidRDefault="004C1BD2" w:rsidP="00AD1BAB">
            <w:pPr>
              <w:shd w:val="clear" w:color="auto" w:fill="FFFFFF"/>
              <w:spacing w:after="100"/>
              <w:jc w:val="center"/>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Pairwise Comparisons of Site for IA</w:t>
            </w:r>
          </w:p>
        </w:tc>
      </w:tr>
      <w:tr w:rsidR="00BC3DED" w:rsidRPr="00BC3DED" w14:paraId="2284BF68" w14:textId="77777777" w:rsidTr="00AD1BAB">
        <w:trPr>
          <w:trHeight w:val="620"/>
        </w:trPr>
        <w:tc>
          <w:tcPr>
            <w:tcW w:w="2240" w:type="dxa"/>
            <w:hideMark/>
          </w:tcPr>
          <w:p w14:paraId="79E8CE08"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Sample 1-Sample 2</w:t>
            </w:r>
          </w:p>
        </w:tc>
        <w:tc>
          <w:tcPr>
            <w:tcW w:w="1080" w:type="dxa"/>
            <w:hideMark/>
          </w:tcPr>
          <w:p w14:paraId="7334F014"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Test Statistic</w:t>
            </w:r>
          </w:p>
        </w:tc>
        <w:tc>
          <w:tcPr>
            <w:tcW w:w="1080" w:type="dxa"/>
            <w:hideMark/>
          </w:tcPr>
          <w:p w14:paraId="50EB341D"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Sig.</w:t>
            </w:r>
          </w:p>
        </w:tc>
        <w:tc>
          <w:tcPr>
            <w:tcW w:w="1480" w:type="dxa"/>
            <w:hideMark/>
          </w:tcPr>
          <w:p w14:paraId="6A3B1852"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Adjusted p value</w:t>
            </w:r>
          </w:p>
        </w:tc>
        <w:tc>
          <w:tcPr>
            <w:tcW w:w="1580" w:type="dxa"/>
            <w:hideMark/>
          </w:tcPr>
          <w:p w14:paraId="7820EF2E"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Significant?</w:t>
            </w:r>
          </w:p>
        </w:tc>
      </w:tr>
      <w:tr w:rsidR="00BC3DED" w:rsidRPr="00BC3DED" w14:paraId="414A7073" w14:textId="77777777" w:rsidTr="00AD1BAB">
        <w:trPr>
          <w:trHeight w:val="620"/>
        </w:trPr>
        <w:tc>
          <w:tcPr>
            <w:tcW w:w="2240" w:type="dxa"/>
            <w:hideMark/>
          </w:tcPr>
          <w:p w14:paraId="59AFD0D2"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proofErr w:type="spellStart"/>
            <w:r w:rsidRPr="00BC3DED">
              <w:rPr>
                <w:rFonts w:eastAsia="Times New Roman" w:cs="Arial"/>
                <w:color w:val="262626"/>
                <w:kern w:val="0"/>
                <w:lang w:eastAsia="en-GB"/>
                <w14:ligatures w14:val="none"/>
              </w:rPr>
              <w:t>Villacarli-Carresquero</w:t>
            </w:r>
            <w:proofErr w:type="spellEnd"/>
          </w:p>
        </w:tc>
        <w:tc>
          <w:tcPr>
            <w:tcW w:w="1080" w:type="dxa"/>
            <w:noWrap/>
            <w:hideMark/>
          </w:tcPr>
          <w:p w14:paraId="48EAF28A"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-1.633</w:t>
            </w:r>
          </w:p>
        </w:tc>
        <w:tc>
          <w:tcPr>
            <w:tcW w:w="1080" w:type="dxa"/>
            <w:noWrap/>
            <w:hideMark/>
          </w:tcPr>
          <w:p w14:paraId="78676156"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0.798</w:t>
            </w:r>
          </w:p>
        </w:tc>
        <w:tc>
          <w:tcPr>
            <w:tcW w:w="1480" w:type="dxa"/>
            <w:noWrap/>
            <w:hideMark/>
          </w:tcPr>
          <w:p w14:paraId="310E0BD7"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1.000</w:t>
            </w:r>
          </w:p>
        </w:tc>
        <w:tc>
          <w:tcPr>
            <w:tcW w:w="1580" w:type="dxa"/>
            <w:noWrap/>
            <w:hideMark/>
          </w:tcPr>
          <w:p w14:paraId="02E90AA8" w14:textId="4D24CB94" w:rsidR="00BC3DED" w:rsidRPr="00BC3DED" w:rsidRDefault="00CA5D17" w:rsidP="00BC3DED">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No</w:t>
            </w:r>
          </w:p>
        </w:tc>
      </w:tr>
      <w:tr w:rsidR="00BC3DED" w:rsidRPr="00BC3DED" w14:paraId="1006C800" w14:textId="77777777" w:rsidTr="00AD1BAB">
        <w:trPr>
          <w:trHeight w:val="310"/>
        </w:trPr>
        <w:tc>
          <w:tcPr>
            <w:tcW w:w="2240" w:type="dxa"/>
            <w:hideMark/>
          </w:tcPr>
          <w:p w14:paraId="5FC8C611"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proofErr w:type="spellStart"/>
            <w:r w:rsidRPr="00BC3DED">
              <w:rPr>
                <w:rFonts w:eastAsia="Times New Roman" w:cs="Arial"/>
                <w:color w:val="262626"/>
                <w:kern w:val="0"/>
                <w:lang w:eastAsia="en-GB"/>
                <w14:ligatures w14:val="none"/>
              </w:rPr>
              <w:t>Villacarli</w:t>
            </w:r>
            <w:proofErr w:type="spellEnd"/>
            <w:r w:rsidRPr="00BC3DED">
              <w:rPr>
                <w:rFonts w:eastAsia="Times New Roman" w:cs="Arial"/>
                <w:color w:val="262626"/>
                <w:kern w:val="0"/>
                <w:lang w:eastAsia="en-GB"/>
                <w14:ligatures w14:val="none"/>
              </w:rPr>
              <w:t>-Puebla</w:t>
            </w:r>
          </w:p>
        </w:tc>
        <w:tc>
          <w:tcPr>
            <w:tcW w:w="1080" w:type="dxa"/>
            <w:noWrap/>
            <w:hideMark/>
          </w:tcPr>
          <w:p w14:paraId="3463664C"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-22.667</w:t>
            </w:r>
          </w:p>
        </w:tc>
        <w:tc>
          <w:tcPr>
            <w:tcW w:w="1080" w:type="dxa"/>
            <w:noWrap/>
            <w:hideMark/>
          </w:tcPr>
          <w:p w14:paraId="64584F91"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0.000</w:t>
            </w:r>
          </w:p>
        </w:tc>
        <w:tc>
          <w:tcPr>
            <w:tcW w:w="1480" w:type="dxa"/>
            <w:noWrap/>
            <w:hideMark/>
          </w:tcPr>
          <w:p w14:paraId="2AF16556"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0.002</w:t>
            </w:r>
          </w:p>
        </w:tc>
        <w:tc>
          <w:tcPr>
            <w:tcW w:w="1580" w:type="dxa"/>
            <w:noWrap/>
            <w:hideMark/>
          </w:tcPr>
          <w:p w14:paraId="09C97128" w14:textId="08C241AC" w:rsidR="00BC3DED" w:rsidRPr="00BC3DED" w:rsidRDefault="00CA5D17" w:rsidP="00BC3DED">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Yes</w:t>
            </w:r>
          </w:p>
        </w:tc>
      </w:tr>
      <w:tr w:rsidR="00BC3DED" w:rsidRPr="00BC3DED" w14:paraId="40BDB22E" w14:textId="77777777" w:rsidTr="00AD1BAB">
        <w:trPr>
          <w:trHeight w:val="310"/>
        </w:trPr>
        <w:tc>
          <w:tcPr>
            <w:tcW w:w="2240" w:type="dxa"/>
            <w:hideMark/>
          </w:tcPr>
          <w:p w14:paraId="6F3371E0"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proofErr w:type="spellStart"/>
            <w:r w:rsidRPr="00BC3DED">
              <w:rPr>
                <w:rFonts w:eastAsia="Times New Roman" w:cs="Arial"/>
                <w:color w:val="262626"/>
                <w:kern w:val="0"/>
                <w:lang w:eastAsia="en-GB"/>
                <w14:ligatures w14:val="none"/>
              </w:rPr>
              <w:t>Villacarli</w:t>
            </w:r>
            <w:proofErr w:type="spellEnd"/>
            <w:r w:rsidRPr="00BC3DED">
              <w:rPr>
                <w:rFonts w:eastAsia="Times New Roman" w:cs="Arial"/>
                <w:color w:val="262626"/>
                <w:kern w:val="0"/>
                <w:lang w:eastAsia="en-GB"/>
                <w14:ligatures w14:val="none"/>
              </w:rPr>
              <w:t>-Cabecera</w:t>
            </w:r>
          </w:p>
        </w:tc>
        <w:tc>
          <w:tcPr>
            <w:tcW w:w="1080" w:type="dxa"/>
            <w:noWrap/>
            <w:hideMark/>
          </w:tcPr>
          <w:p w14:paraId="23A4A253"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37.300</w:t>
            </w:r>
          </w:p>
        </w:tc>
        <w:tc>
          <w:tcPr>
            <w:tcW w:w="1080" w:type="dxa"/>
            <w:noWrap/>
            <w:hideMark/>
          </w:tcPr>
          <w:p w14:paraId="7DF41F0B"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0.000</w:t>
            </w:r>
          </w:p>
        </w:tc>
        <w:tc>
          <w:tcPr>
            <w:tcW w:w="1480" w:type="dxa"/>
            <w:noWrap/>
            <w:hideMark/>
          </w:tcPr>
          <w:p w14:paraId="1957E17C"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0.000</w:t>
            </w:r>
          </w:p>
        </w:tc>
        <w:tc>
          <w:tcPr>
            <w:tcW w:w="1580" w:type="dxa"/>
            <w:noWrap/>
            <w:hideMark/>
          </w:tcPr>
          <w:p w14:paraId="5B720885" w14:textId="28C80AD0" w:rsidR="00BC3DED" w:rsidRPr="00BC3DED" w:rsidRDefault="00CA5D17" w:rsidP="00BC3DED">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Yes</w:t>
            </w:r>
          </w:p>
        </w:tc>
      </w:tr>
      <w:tr w:rsidR="00BC3DED" w:rsidRPr="00BC3DED" w14:paraId="7D720052" w14:textId="77777777" w:rsidTr="00AD1BAB">
        <w:trPr>
          <w:trHeight w:val="620"/>
        </w:trPr>
        <w:tc>
          <w:tcPr>
            <w:tcW w:w="2240" w:type="dxa"/>
            <w:hideMark/>
          </w:tcPr>
          <w:p w14:paraId="48695CB6"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proofErr w:type="spellStart"/>
            <w:r w:rsidRPr="00BC3DED">
              <w:rPr>
                <w:rFonts w:eastAsia="Times New Roman" w:cs="Arial"/>
                <w:color w:val="262626"/>
                <w:kern w:val="0"/>
                <w:lang w:eastAsia="en-GB"/>
                <w14:ligatures w14:val="none"/>
              </w:rPr>
              <w:t>Carresquero</w:t>
            </w:r>
            <w:proofErr w:type="spellEnd"/>
            <w:r w:rsidRPr="00BC3DED">
              <w:rPr>
                <w:rFonts w:eastAsia="Times New Roman" w:cs="Arial"/>
                <w:color w:val="262626"/>
                <w:kern w:val="0"/>
                <w:lang w:eastAsia="en-GB"/>
                <w14:ligatures w14:val="none"/>
              </w:rPr>
              <w:t>-Puebla</w:t>
            </w:r>
          </w:p>
        </w:tc>
        <w:tc>
          <w:tcPr>
            <w:tcW w:w="1080" w:type="dxa"/>
            <w:noWrap/>
            <w:hideMark/>
          </w:tcPr>
          <w:p w14:paraId="0D168F55"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21.033</w:t>
            </w:r>
          </w:p>
        </w:tc>
        <w:tc>
          <w:tcPr>
            <w:tcW w:w="1080" w:type="dxa"/>
            <w:noWrap/>
            <w:hideMark/>
          </w:tcPr>
          <w:p w14:paraId="358561DB"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0.001</w:t>
            </w:r>
          </w:p>
        </w:tc>
        <w:tc>
          <w:tcPr>
            <w:tcW w:w="1480" w:type="dxa"/>
            <w:noWrap/>
            <w:hideMark/>
          </w:tcPr>
          <w:p w14:paraId="5907EE51"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0.006</w:t>
            </w:r>
          </w:p>
        </w:tc>
        <w:tc>
          <w:tcPr>
            <w:tcW w:w="1580" w:type="dxa"/>
            <w:noWrap/>
            <w:hideMark/>
          </w:tcPr>
          <w:p w14:paraId="204E7883" w14:textId="311E69C7" w:rsidR="00BC3DED" w:rsidRPr="00BC3DED" w:rsidRDefault="00CA5D17" w:rsidP="00BC3DED">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Yes</w:t>
            </w:r>
          </w:p>
        </w:tc>
      </w:tr>
      <w:tr w:rsidR="00BC3DED" w:rsidRPr="00BC3DED" w14:paraId="48DBBDF8" w14:textId="77777777" w:rsidTr="00AD1BAB">
        <w:trPr>
          <w:trHeight w:val="620"/>
        </w:trPr>
        <w:tc>
          <w:tcPr>
            <w:tcW w:w="2240" w:type="dxa"/>
            <w:hideMark/>
          </w:tcPr>
          <w:p w14:paraId="1983359D"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proofErr w:type="spellStart"/>
            <w:r w:rsidRPr="00BC3DED">
              <w:rPr>
                <w:rFonts w:eastAsia="Times New Roman" w:cs="Arial"/>
                <w:color w:val="262626"/>
                <w:kern w:val="0"/>
                <w:lang w:eastAsia="en-GB"/>
                <w14:ligatures w14:val="none"/>
              </w:rPr>
              <w:lastRenderedPageBreak/>
              <w:t>Carresquero</w:t>
            </w:r>
            <w:proofErr w:type="spellEnd"/>
            <w:r w:rsidRPr="00BC3DED">
              <w:rPr>
                <w:rFonts w:eastAsia="Times New Roman" w:cs="Arial"/>
                <w:color w:val="262626"/>
                <w:kern w:val="0"/>
                <w:lang w:eastAsia="en-GB"/>
                <w14:ligatures w14:val="none"/>
              </w:rPr>
              <w:t>-Cabecera</w:t>
            </w:r>
          </w:p>
        </w:tc>
        <w:tc>
          <w:tcPr>
            <w:tcW w:w="1080" w:type="dxa"/>
            <w:noWrap/>
            <w:hideMark/>
          </w:tcPr>
          <w:p w14:paraId="59AC8A32"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35.667</w:t>
            </w:r>
          </w:p>
        </w:tc>
        <w:tc>
          <w:tcPr>
            <w:tcW w:w="1080" w:type="dxa"/>
            <w:noWrap/>
            <w:hideMark/>
          </w:tcPr>
          <w:p w14:paraId="4B3E88EA"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0.000</w:t>
            </w:r>
          </w:p>
        </w:tc>
        <w:tc>
          <w:tcPr>
            <w:tcW w:w="1480" w:type="dxa"/>
            <w:noWrap/>
            <w:hideMark/>
          </w:tcPr>
          <w:p w14:paraId="3917504D"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0.000</w:t>
            </w:r>
          </w:p>
        </w:tc>
        <w:tc>
          <w:tcPr>
            <w:tcW w:w="1580" w:type="dxa"/>
            <w:noWrap/>
            <w:hideMark/>
          </w:tcPr>
          <w:p w14:paraId="4E7064E7" w14:textId="6ECB781B" w:rsidR="00BC3DED" w:rsidRPr="00BC3DED" w:rsidRDefault="00CA5D17" w:rsidP="00BC3DED">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Yes</w:t>
            </w:r>
          </w:p>
        </w:tc>
      </w:tr>
      <w:tr w:rsidR="00BC3DED" w:rsidRPr="00BC3DED" w14:paraId="5BB771C5" w14:textId="77777777" w:rsidTr="00AD1BAB">
        <w:trPr>
          <w:trHeight w:val="310"/>
        </w:trPr>
        <w:tc>
          <w:tcPr>
            <w:tcW w:w="2240" w:type="dxa"/>
            <w:hideMark/>
          </w:tcPr>
          <w:p w14:paraId="3113BAF2"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Puebla-Cabecera</w:t>
            </w:r>
          </w:p>
        </w:tc>
        <w:tc>
          <w:tcPr>
            <w:tcW w:w="1080" w:type="dxa"/>
            <w:noWrap/>
            <w:hideMark/>
          </w:tcPr>
          <w:p w14:paraId="5CF7A650"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14.633</w:t>
            </w:r>
          </w:p>
        </w:tc>
        <w:tc>
          <w:tcPr>
            <w:tcW w:w="1080" w:type="dxa"/>
            <w:noWrap/>
            <w:hideMark/>
          </w:tcPr>
          <w:p w14:paraId="23B42115"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0.022</w:t>
            </w:r>
          </w:p>
        </w:tc>
        <w:tc>
          <w:tcPr>
            <w:tcW w:w="1480" w:type="dxa"/>
            <w:noWrap/>
            <w:hideMark/>
          </w:tcPr>
          <w:p w14:paraId="5065EA2F" w14:textId="77777777" w:rsidR="00BC3DED" w:rsidRPr="00BC3DED" w:rsidRDefault="00BC3DED" w:rsidP="00BC3DED">
            <w:pPr>
              <w:shd w:val="clear" w:color="auto" w:fill="FFFFFF"/>
              <w:spacing w:after="100"/>
              <w:rPr>
                <w:rFonts w:eastAsia="Times New Roman" w:cs="Arial"/>
                <w:color w:val="262626"/>
                <w:kern w:val="0"/>
                <w:lang w:eastAsia="en-GB"/>
                <w14:ligatures w14:val="none"/>
              </w:rPr>
            </w:pPr>
            <w:r w:rsidRPr="00BC3DED">
              <w:rPr>
                <w:rFonts w:eastAsia="Times New Roman" w:cs="Arial"/>
                <w:color w:val="262626"/>
                <w:kern w:val="0"/>
                <w:lang w:eastAsia="en-GB"/>
                <w14:ligatures w14:val="none"/>
              </w:rPr>
              <w:t>0.130</w:t>
            </w:r>
          </w:p>
        </w:tc>
        <w:tc>
          <w:tcPr>
            <w:tcW w:w="1580" w:type="dxa"/>
            <w:noWrap/>
            <w:hideMark/>
          </w:tcPr>
          <w:p w14:paraId="70D5F8D2" w14:textId="7B62C6F7" w:rsidR="00BC3DED" w:rsidRPr="00BC3DED" w:rsidRDefault="00CA5D17" w:rsidP="00BC3DED">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No</w:t>
            </w:r>
          </w:p>
        </w:tc>
      </w:tr>
    </w:tbl>
    <w:p w14:paraId="178E7B8D" w14:textId="3FD95998" w:rsidR="003304F0" w:rsidRDefault="00F71E03" w:rsidP="00914894">
      <w:pPr>
        <w:shd w:val="clear" w:color="auto" w:fill="FFFFFF"/>
        <w:spacing w:after="100" w:line="240" w:lineRule="auto"/>
        <w:rPr>
          <w:rFonts w:eastAsia="Times New Roman" w:cs="Arial"/>
          <w:i/>
          <w:iCs/>
          <w:color w:val="262626"/>
          <w:kern w:val="0"/>
          <w:lang w:eastAsia="en-GB"/>
          <w14:ligatures w14:val="none"/>
        </w:rPr>
      </w:pPr>
      <w:r w:rsidRPr="00DF555B">
        <w:rPr>
          <w:rFonts w:eastAsia="Times New Roman" w:cs="Arial"/>
          <w:i/>
          <w:iCs/>
          <w:color w:val="262626"/>
          <w:kern w:val="0"/>
          <w:lang w:eastAsia="en-GB"/>
          <w14:ligatures w14:val="none"/>
        </w:rPr>
        <w:t>F</w:t>
      </w:r>
      <w:r w:rsidR="00DF555B" w:rsidRPr="00DF555B">
        <w:rPr>
          <w:rFonts w:eastAsia="Times New Roman" w:cs="Arial"/>
          <w:i/>
          <w:iCs/>
          <w:color w:val="262626"/>
          <w:kern w:val="0"/>
          <w:lang w:eastAsia="en-GB"/>
          <w14:ligatures w14:val="none"/>
        </w:rPr>
        <w:t xml:space="preserve">igure 11: </w:t>
      </w:r>
      <w:r w:rsidR="00334300">
        <w:rPr>
          <w:rFonts w:eastAsia="Times New Roman" w:cs="Arial"/>
          <w:i/>
          <w:iCs/>
          <w:color w:val="262626"/>
          <w:kern w:val="0"/>
          <w:lang w:eastAsia="en-GB"/>
          <w14:ligatures w14:val="none"/>
        </w:rPr>
        <w:t>table summarising the pairwise comparisons of</w:t>
      </w:r>
      <w:r w:rsidR="00EC3E7E">
        <w:rPr>
          <w:rFonts w:eastAsia="Times New Roman" w:cs="Arial"/>
          <w:i/>
          <w:iCs/>
          <w:color w:val="262626"/>
          <w:kern w:val="0"/>
          <w:lang w:eastAsia="en-GB"/>
          <w14:ligatures w14:val="none"/>
        </w:rPr>
        <w:t xml:space="preserve"> Invertebrate abundance at the different</w:t>
      </w:r>
      <w:r w:rsidR="00334300">
        <w:rPr>
          <w:rFonts w:eastAsia="Times New Roman" w:cs="Arial"/>
          <w:i/>
          <w:iCs/>
          <w:color w:val="262626"/>
          <w:kern w:val="0"/>
          <w:lang w:eastAsia="en-GB"/>
          <w14:ligatures w14:val="none"/>
        </w:rPr>
        <w:t xml:space="preserve"> site</w:t>
      </w:r>
      <w:r w:rsidR="00EC3E7E">
        <w:rPr>
          <w:rFonts w:eastAsia="Times New Roman" w:cs="Arial"/>
          <w:i/>
          <w:iCs/>
          <w:color w:val="262626"/>
          <w:kern w:val="0"/>
          <w:lang w:eastAsia="en-GB"/>
          <w14:ligatures w14:val="none"/>
        </w:rPr>
        <w:t xml:space="preserve">s </w:t>
      </w:r>
      <w:r w:rsidR="00334300">
        <w:rPr>
          <w:rFonts w:eastAsia="Times New Roman" w:cs="Arial"/>
          <w:i/>
          <w:iCs/>
          <w:color w:val="262626"/>
          <w:kern w:val="0"/>
          <w:lang w:eastAsia="en-GB"/>
          <w14:ligatures w14:val="none"/>
        </w:rPr>
        <w:t xml:space="preserve">test results with </w:t>
      </w:r>
      <w:r w:rsidR="00BF4287">
        <w:rPr>
          <w:rFonts w:eastAsia="Times New Roman" w:cs="Arial"/>
          <w:i/>
          <w:iCs/>
          <w:color w:val="262626"/>
          <w:kern w:val="0"/>
          <w:lang w:eastAsia="en-GB"/>
          <w14:ligatures w14:val="none"/>
        </w:rPr>
        <w:t xml:space="preserve">adjusted p values. Adjusted by the Bonferroni correction for multiple tests. </w:t>
      </w:r>
    </w:p>
    <w:p w14:paraId="53F8248C" w14:textId="4F8198F0" w:rsidR="003304F0" w:rsidRDefault="0038043B" w:rsidP="00914894">
      <w:pPr>
        <w:shd w:val="clear" w:color="auto" w:fill="FFFFFF"/>
        <w:spacing w:after="100" w:line="240" w:lineRule="auto"/>
        <w:rPr>
          <w:rFonts w:eastAsia="Times New Roman" w:cs="Arial"/>
          <w:i/>
          <w:iCs/>
          <w:color w:val="262626"/>
          <w:kern w:val="0"/>
          <w:lang w:eastAsia="en-GB"/>
          <w14:ligatures w14:val="none"/>
        </w:rPr>
      </w:pPr>
      <w:r>
        <w:rPr>
          <w:rFonts w:eastAsia="Times New Roman" w:cs="Arial"/>
          <w:i/>
          <w:iCs/>
          <w:noProof/>
          <w:color w:val="262626"/>
          <w:kern w:val="0"/>
          <w:lang w:eastAsia="en-GB"/>
          <w14:ligatures w14:val="none"/>
        </w:rPr>
        <w:drawing>
          <wp:anchor distT="0" distB="0" distL="114300" distR="114300" simplePos="0" relativeHeight="251662336" behindDoc="0" locked="0" layoutInCell="1" allowOverlap="1" wp14:anchorId="4187BC14" wp14:editId="35E67A3A">
            <wp:simplePos x="0" y="0"/>
            <wp:positionH relativeFrom="margin">
              <wp:align>center</wp:align>
            </wp:positionH>
            <wp:positionV relativeFrom="paragraph">
              <wp:posOffset>2208</wp:posOffset>
            </wp:positionV>
            <wp:extent cx="4781550" cy="4781550"/>
            <wp:effectExtent l="0" t="0" r="0" b="0"/>
            <wp:wrapThrough wrapText="bothSides">
              <wp:wrapPolygon edited="0">
                <wp:start x="0" y="0"/>
                <wp:lineTo x="0" y="21514"/>
                <wp:lineTo x="21514" y="21514"/>
                <wp:lineTo x="21514" y="0"/>
                <wp:lineTo x="0" y="0"/>
              </wp:wrapPolygon>
            </wp:wrapThrough>
            <wp:docPr id="12361870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pic:spPr>
                </pic:pic>
              </a:graphicData>
            </a:graphic>
          </wp:anchor>
        </w:drawing>
      </w:r>
    </w:p>
    <w:p w14:paraId="7B79BF5C" w14:textId="1FD57FB8" w:rsidR="003304F0" w:rsidRDefault="003304F0" w:rsidP="00914894">
      <w:pPr>
        <w:shd w:val="clear" w:color="auto" w:fill="FFFFFF"/>
        <w:spacing w:after="100" w:line="240" w:lineRule="auto"/>
        <w:rPr>
          <w:rFonts w:eastAsia="Times New Roman" w:cs="Arial"/>
          <w:i/>
          <w:iCs/>
          <w:color w:val="262626"/>
          <w:kern w:val="0"/>
          <w:lang w:eastAsia="en-GB"/>
          <w14:ligatures w14:val="none"/>
        </w:rPr>
      </w:pPr>
    </w:p>
    <w:p w14:paraId="40D76453" w14:textId="77777777" w:rsidR="003304F0" w:rsidRDefault="003304F0" w:rsidP="00914894">
      <w:pPr>
        <w:shd w:val="clear" w:color="auto" w:fill="FFFFFF"/>
        <w:spacing w:after="100" w:line="240" w:lineRule="auto"/>
        <w:rPr>
          <w:rFonts w:eastAsia="Times New Roman" w:cs="Arial"/>
          <w:i/>
          <w:iCs/>
          <w:color w:val="262626"/>
          <w:kern w:val="0"/>
          <w:lang w:eastAsia="en-GB"/>
          <w14:ligatures w14:val="none"/>
        </w:rPr>
      </w:pPr>
    </w:p>
    <w:p w14:paraId="37642BDF"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098C29F3"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580D875C"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423CDB1F"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5D976ECC"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482ABF79"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4741B54B"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03DA938B"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016C4532"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77C8A9DA"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0AF53471"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48875E77"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08791E3B" w14:textId="77777777" w:rsidR="00B814D7" w:rsidRDefault="00B814D7" w:rsidP="00914894">
      <w:pPr>
        <w:shd w:val="clear" w:color="auto" w:fill="FFFFFF"/>
        <w:spacing w:after="100" w:line="240" w:lineRule="auto"/>
        <w:rPr>
          <w:rFonts w:eastAsia="Times New Roman" w:cs="Arial"/>
          <w:i/>
          <w:iCs/>
          <w:color w:val="262626"/>
          <w:kern w:val="0"/>
          <w:lang w:eastAsia="en-GB"/>
          <w14:ligatures w14:val="none"/>
        </w:rPr>
      </w:pPr>
    </w:p>
    <w:p w14:paraId="3F8866A4" w14:textId="6C1317F5" w:rsidR="00DF555B" w:rsidRDefault="00DF555B" w:rsidP="00914894">
      <w:pPr>
        <w:shd w:val="clear" w:color="auto" w:fill="FFFFFF"/>
        <w:spacing w:after="100" w:line="240" w:lineRule="auto"/>
        <w:rPr>
          <w:rFonts w:eastAsia="Times New Roman" w:cs="Arial"/>
          <w:i/>
          <w:iCs/>
          <w:color w:val="262626"/>
          <w:kern w:val="0"/>
          <w:lang w:eastAsia="en-GB"/>
          <w14:ligatures w14:val="none"/>
        </w:rPr>
      </w:pPr>
    </w:p>
    <w:p w14:paraId="37AF471E" w14:textId="77777777" w:rsidR="0038043B" w:rsidRDefault="0038043B" w:rsidP="00914894">
      <w:pPr>
        <w:shd w:val="clear" w:color="auto" w:fill="FFFFFF"/>
        <w:spacing w:after="100" w:line="240" w:lineRule="auto"/>
        <w:rPr>
          <w:rFonts w:eastAsia="Times New Roman" w:cs="Arial"/>
          <w:i/>
          <w:iCs/>
          <w:color w:val="262626"/>
          <w:kern w:val="0"/>
          <w:lang w:eastAsia="en-GB"/>
          <w14:ligatures w14:val="none"/>
        </w:rPr>
      </w:pPr>
    </w:p>
    <w:p w14:paraId="61C9FF37" w14:textId="77777777" w:rsidR="0038043B" w:rsidRDefault="0038043B" w:rsidP="00914894">
      <w:pPr>
        <w:shd w:val="clear" w:color="auto" w:fill="FFFFFF"/>
        <w:spacing w:after="100" w:line="240" w:lineRule="auto"/>
        <w:rPr>
          <w:rFonts w:eastAsia="Times New Roman" w:cs="Arial"/>
          <w:i/>
          <w:iCs/>
          <w:color w:val="262626"/>
          <w:kern w:val="0"/>
          <w:lang w:eastAsia="en-GB"/>
          <w14:ligatures w14:val="none"/>
        </w:rPr>
      </w:pPr>
    </w:p>
    <w:p w14:paraId="40337605" w14:textId="77777777" w:rsidR="0038043B" w:rsidRDefault="0038043B" w:rsidP="00914894">
      <w:pPr>
        <w:shd w:val="clear" w:color="auto" w:fill="FFFFFF"/>
        <w:spacing w:after="100" w:line="240" w:lineRule="auto"/>
        <w:rPr>
          <w:rFonts w:eastAsia="Times New Roman" w:cs="Arial"/>
          <w:i/>
          <w:iCs/>
          <w:color w:val="262626"/>
          <w:kern w:val="0"/>
          <w:lang w:eastAsia="en-GB"/>
          <w14:ligatures w14:val="none"/>
        </w:rPr>
      </w:pPr>
    </w:p>
    <w:p w14:paraId="68627E0D" w14:textId="61766BF0" w:rsidR="00DF555B" w:rsidRDefault="00DF555B" w:rsidP="00914894">
      <w:pPr>
        <w:shd w:val="clear" w:color="auto" w:fill="FFFFFF"/>
        <w:spacing w:after="100" w:line="240" w:lineRule="auto"/>
        <w:rPr>
          <w:rFonts w:eastAsia="Times New Roman" w:cs="Arial"/>
          <w:i/>
          <w:iCs/>
          <w:color w:val="262626"/>
          <w:kern w:val="0"/>
          <w:lang w:eastAsia="en-GB"/>
          <w14:ligatures w14:val="none"/>
        </w:rPr>
      </w:pPr>
      <w:r>
        <w:rPr>
          <w:rFonts w:eastAsia="Times New Roman" w:cs="Arial"/>
          <w:i/>
          <w:iCs/>
          <w:color w:val="262626"/>
          <w:kern w:val="0"/>
          <w:lang w:eastAsia="en-GB"/>
          <w14:ligatures w14:val="none"/>
        </w:rPr>
        <w:t xml:space="preserve">Figure 12: </w:t>
      </w:r>
      <w:bookmarkStart w:id="2" w:name="_Hlk185162633"/>
      <w:r w:rsidR="0038043B">
        <w:rPr>
          <w:rFonts w:eastAsia="Times New Roman" w:cs="Arial"/>
          <w:i/>
          <w:iCs/>
          <w:color w:val="262626"/>
          <w:kern w:val="0"/>
          <w:lang w:eastAsia="en-GB"/>
          <w14:ligatures w14:val="none"/>
        </w:rPr>
        <w:t>Visualisation of figure 11</w:t>
      </w:r>
      <w:r w:rsidR="00F3574C">
        <w:rPr>
          <w:rFonts w:eastAsia="Times New Roman" w:cs="Arial"/>
          <w:i/>
          <w:iCs/>
          <w:color w:val="262626"/>
          <w:kern w:val="0"/>
          <w:lang w:eastAsia="en-GB"/>
          <w14:ligatures w14:val="none"/>
        </w:rPr>
        <w:t>’s results, showing w</w:t>
      </w:r>
      <w:r w:rsidR="00B53387">
        <w:rPr>
          <w:rFonts w:eastAsia="Times New Roman" w:cs="Arial"/>
          <w:i/>
          <w:iCs/>
          <w:color w:val="262626"/>
          <w:kern w:val="0"/>
          <w:lang w:eastAsia="en-GB"/>
          <w14:ligatures w14:val="none"/>
        </w:rPr>
        <w:t>h</w:t>
      </w:r>
      <w:r w:rsidR="00F3574C">
        <w:rPr>
          <w:rFonts w:eastAsia="Times New Roman" w:cs="Arial"/>
          <w:i/>
          <w:iCs/>
          <w:color w:val="262626"/>
          <w:kern w:val="0"/>
          <w:lang w:eastAsia="en-GB"/>
          <w14:ligatures w14:val="none"/>
        </w:rPr>
        <w:t>ere there are and aren’t significant differences between sites regarding invertebrate abundance</w:t>
      </w:r>
      <w:r w:rsidR="005E02A5">
        <w:rPr>
          <w:rFonts w:eastAsia="Times New Roman" w:cs="Arial"/>
          <w:i/>
          <w:iCs/>
          <w:color w:val="262626"/>
          <w:kern w:val="0"/>
          <w:lang w:eastAsia="en-GB"/>
          <w14:ligatures w14:val="none"/>
        </w:rPr>
        <w:t xml:space="preserve">. </w:t>
      </w:r>
    </w:p>
    <w:bookmarkEnd w:id="2"/>
    <w:p w14:paraId="7EBBC11D" w14:textId="56F1A404" w:rsidR="0038043B" w:rsidRDefault="0038043B" w:rsidP="0038043B">
      <w:pPr>
        <w:shd w:val="clear" w:color="auto" w:fill="FFFFFF"/>
        <w:spacing w:after="100" w:line="240" w:lineRule="auto"/>
        <w:rPr>
          <w:rFonts w:eastAsia="Times New Roman" w:cs="Arial"/>
          <w:color w:val="262626"/>
          <w:kern w:val="0"/>
          <w:lang w:eastAsia="en-GB"/>
          <w14:ligatures w14:val="none"/>
        </w:rPr>
      </w:pPr>
      <w:r>
        <w:rPr>
          <w:rFonts w:eastAsia="Times New Roman" w:cs="Arial"/>
          <w:color w:val="262626"/>
          <w:kern w:val="0"/>
          <w:lang w:eastAsia="en-GB"/>
          <w14:ligatures w14:val="none"/>
        </w:rPr>
        <w:t xml:space="preserve">The test was 2-sided, so the significance level is therefore 0.05, </w:t>
      </w:r>
      <w:r w:rsidR="005E02A5">
        <w:rPr>
          <w:rFonts w:eastAsia="Times New Roman" w:cs="Arial"/>
          <w:color w:val="262626"/>
          <w:kern w:val="0"/>
          <w:lang w:eastAsia="en-GB"/>
          <w14:ligatures w14:val="none"/>
        </w:rPr>
        <w:t xml:space="preserve">as we can see in Figure 12, </w:t>
      </w:r>
      <w:r>
        <w:rPr>
          <w:rFonts w:eastAsia="Times New Roman" w:cs="Arial"/>
          <w:color w:val="262626"/>
          <w:kern w:val="0"/>
          <w:lang w:eastAsia="en-GB"/>
          <w14:ligatures w14:val="none"/>
        </w:rPr>
        <w:t xml:space="preserve">only two values were deemed insignificant, </w:t>
      </w:r>
      <w:r w:rsidR="005E02A5">
        <w:rPr>
          <w:rFonts w:eastAsia="Times New Roman" w:cs="Arial"/>
          <w:color w:val="262626"/>
          <w:kern w:val="0"/>
          <w:lang w:eastAsia="en-GB"/>
          <w14:ligatures w14:val="none"/>
        </w:rPr>
        <w:t>meani</w:t>
      </w:r>
      <w:r>
        <w:rPr>
          <w:rFonts w:eastAsia="Times New Roman" w:cs="Arial"/>
          <w:color w:val="262626"/>
          <w:kern w:val="0"/>
          <w:lang w:eastAsia="en-GB"/>
          <w14:ligatures w14:val="none"/>
        </w:rPr>
        <w:t xml:space="preserve">ng that there were multiple sites that showed significant patterns of difference regarding IA. </w:t>
      </w:r>
      <w:r w:rsidRPr="000E2A60">
        <w:rPr>
          <w:rFonts w:eastAsia="Times New Roman" w:cs="Arial"/>
          <w:color w:val="262626"/>
          <w:kern w:val="0"/>
          <w:lang w:eastAsia="en-GB"/>
          <w14:ligatures w14:val="none"/>
        </w:rPr>
        <w:t xml:space="preserve">For instance, Cabecera consistently displayed significant differences in IA compared to other sites. Similarly, </w:t>
      </w:r>
      <w:proofErr w:type="spellStart"/>
      <w:r w:rsidRPr="000E2A60">
        <w:rPr>
          <w:rFonts w:eastAsia="Times New Roman" w:cs="Arial"/>
          <w:color w:val="262626"/>
          <w:kern w:val="0"/>
          <w:lang w:eastAsia="en-GB"/>
          <w14:ligatures w14:val="none"/>
        </w:rPr>
        <w:t>Villacarli</w:t>
      </w:r>
      <w:proofErr w:type="spellEnd"/>
      <w:r w:rsidRPr="000E2A60">
        <w:rPr>
          <w:rFonts w:eastAsia="Times New Roman" w:cs="Arial"/>
          <w:color w:val="262626"/>
          <w:kern w:val="0"/>
          <w:lang w:eastAsia="en-GB"/>
          <w14:ligatures w14:val="none"/>
        </w:rPr>
        <w:t xml:space="preserve"> exhibited significant variation when compared with Puebla and Cabecera.</w:t>
      </w:r>
      <w:r>
        <w:rPr>
          <w:rFonts w:eastAsia="Times New Roman" w:cs="Arial"/>
          <w:color w:val="262626"/>
          <w:kern w:val="0"/>
          <w:lang w:eastAsia="en-GB"/>
          <w14:ligatures w14:val="none"/>
        </w:rPr>
        <w:t xml:space="preserve"> Whereas, the </w:t>
      </w:r>
      <w:r w:rsidR="00F13CCD">
        <w:rPr>
          <w:rFonts w:eastAsia="Times New Roman" w:cs="Arial"/>
          <w:color w:val="262626"/>
          <w:kern w:val="0"/>
          <w:lang w:eastAsia="en-GB"/>
          <w14:ligatures w14:val="none"/>
        </w:rPr>
        <w:t>observed</w:t>
      </w:r>
      <w:r>
        <w:rPr>
          <w:rFonts w:eastAsia="Times New Roman" w:cs="Arial"/>
          <w:color w:val="262626"/>
          <w:kern w:val="0"/>
          <w:lang w:eastAsia="en-GB"/>
          <w14:ligatures w14:val="none"/>
        </w:rPr>
        <w:t xml:space="preserve"> lack of difference between </w:t>
      </w:r>
      <w:proofErr w:type="spellStart"/>
      <w:r>
        <w:rPr>
          <w:rFonts w:eastAsia="Times New Roman" w:cs="Arial"/>
          <w:color w:val="262626"/>
          <w:kern w:val="0"/>
          <w:lang w:eastAsia="en-GB"/>
          <w14:ligatures w14:val="none"/>
        </w:rPr>
        <w:t>Villacarli</w:t>
      </w:r>
      <w:proofErr w:type="spellEnd"/>
      <w:r>
        <w:rPr>
          <w:rFonts w:eastAsia="Times New Roman" w:cs="Arial"/>
          <w:color w:val="262626"/>
          <w:kern w:val="0"/>
          <w:lang w:eastAsia="en-GB"/>
          <w14:ligatures w14:val="none"/>
        </w:rPr>
        <w:t xml:space="preserve"> – </w:t>
      </w:r>
      <w:proofErr w:type="spellStart"/>
      <w:r>
        <w:rPr>
          <w:rFonts w:eastAsia="Times New Roman" w:cs="Arial"/>
          <w:color w:val="262626"/>
          <w:kern w:val="0"/>
          <w:lang w:eastAsia="en-GB"/>
          <w14:ligatures w14:val="none"/>
        </w:rPr>
        <w:t>Carresquero</w:t>
      </w:r>
      <w:proofErr w:type="spellEnd"/>
      <w:r>
        <w:rPr>
          <w:rFonts w:eastAsia="Times New Roman" w:cs="Arial"/>
          <w:color w:val="262626"/>
          <w:kern w:val="0"/>
          <w:lang w:eastAsia="en-GB"/>
          <w14:ligatures w14:val="none"/>
        </w:rPr>
        <w:t xml:space="preserve">, and Puebla – </w:t>
      </w:r>
      <w:proofErr w:type="spellStart"/>
      <w:r>
        <w:rPr>
          <w:rFonts w:eastAsia="Times New Roman" w:cs="Arial"/>
          <w:color w:val="262626"/>
          <w:kern w:val="0"/>
          <w:lang w:eastAsia="en-GB"/>
          <w14:ligatures w14:val="none"/>
        </w:rPr>
        <w:t>Cabecra</w:t>
      </w:r>
      <w:proofErr w:type="spellEnd"/>
      <w:r>
        <w:rPr>
          <w:rFonts w:eastAsia="Times New Roman" w:cs="Arial"/>
          <w:color w:val="262626"/>
          <w:kern w:val="0"/>
          <w:lang w:eastAsia="en-GB"/>
          <w14:ligatures w14:val="none"/>
        </w:rPr>
        <w:t xml:space="preserve"> suggests that these sites may have similar properties that result in less variation </w:t>
      </w:r>
      <w:r w:rsidR="00F95E6E">
        <w:rPr>
          <w:rFonts w:eastAsia="Times New Roman" w:cs="Arial"/>
          <w:color w:val="262626"/>
          <w:kern w:val="0"/>
          <w:lang w:eastAsia="en-GB"/>
          <w14:ligatures w14:val="none"/>
        </w:rPr>
        <w:t>of abundance levels</w:t>
      </w:r>
      <w:r w:rsidR="00BF18B8">
        <w:rPr>
          <w:rFonts w:eastAsia="Times New Roman" w:cs="Arial"/>
          <w:color w:val="262626"/>
          <w:kern w:val="0"/>
          <w:lang w:eastAsia="en-GB"/>
          <w14:ligatures w14:val="none"/>
        </w:rPr>
        <w:t>, which we can confirm to be true for the site</w:t>
      </w:r>
      <w:r w:rsidR="00F13CCD">
        <w:rPr>
          <w:rFonts w:eastAsia="Times New Roman" w:cs="Arial"/>
          <w:color w:val="262626"/>
          <w:kern w:val="0"/>
          <w:lang w:eastAsia="en-GB"/>
          <w14:ligatures w14:val="none"/>
        </w:rPr>
        <w:t xml:space="preserve"> 2 – site 4 pairing if we go back and look at figure 1, showing the means of IA for both these sites to be relatively similar. </w:t>
      </w:r>
    </w:p>
    <w:p w14:paraId="1386108E" w14:textId="2B0D92B8" w:rsidR="00165FD3" w:rsidRPr="00DF555B" w:rsidRDefault="00165FD3" w:rsidP="00914894">
      <w:pPr>
        <w:shd w:val="clear" w:color="auto" w:fill="FFFFFF"/>
        <w:spacing w:after="100" w:line="240" w:lineRule="auto"/>
        <w:rPr>
          <w:rFonts w:eastAsia="Times New Roman" w:cs="Arial"/>
          <w:i/>
          <w:iCs/>
          <w:color w:val="262626"/>
          <w:kern w:val="0"/>
          <w:lang w:eastAsia="en-GB"/>
          <w14:ligatures w14:val="none"/>
        </w:rPr>
      </w:pPr>
    </w:p>
    <w:tbl>
      <w:tblPr>
        <w:tblW w:w="7460" w:type="dxa"/>
        <w:tblInd w:w="1503" w:type="dxa"/>
        <w:tblLook w:val="04A0" w:firstRow="1" w:lastRow="0" w:firstColumn="1" w:lastColumn="0" w:noHBand="0" w:noVBand="1"/>
      </w:tblPr>
      <w:tblGrid>
        <w:gridCol w:w="2240"/>
        <w:gridCol w:w="1080"/>
        <w:gridCol w:w="1080"/>
        <w:gridCol w:w="1480"/>
        <w:gridCol w:w="1580"/>
      </w:tblGrid>
      <w:tr w:rsidR="00165FD3" w:rsidRPr="00165FD3" w14:paraId="55C55EC5" w14:textId="77777777" w:rsidTr="00165FD3">
        <w:trPr>
          <w:trHeight w:val="360"/>
        </w:trPr>
        <w:tc>
          <w:tcPr>
            <w:tcW w:w="7460" w:type="dxa"/>
            <w:gridSpan w:val="5"/>
            <w:tcBorders>
              <w:top w:val="single" w:sz="4" w:space="0" w:color="auto"/>
              <w:left w:val="single" w:sz="4" w:space="0" w:color="auto"/>
              <w:bottom w:val="single" w:sz="4" w:space="0" w:color="auto"/>
              <w:right w:val="single" w:sz="4" w:space="0" w:color="auto"/>
            </w:tcBorders>
            <w:shd w:val="clear" w:color="auto" w:fill="auto"/>
            <w:vAlign w:val="center"/>
            <w:hideMark/>
          </w:tcPr>
          <w:p w14:paraId="5C12BC0E" w14:textId="77777777" w:rsidR="00165FD3" w:rsidRPr="00165FD3" w:rsidRDefault="00165FD3" w:rsidP="00165FD3">
            <w:pPr>
              <w:spacing w:after="0" w:line="240" w:lineRule="auto"/>
              <w:jc w:val="center"/>
              <w:rPr>
                <w:rFonts w:ascii="Arial Bold" w:eastAsia="Times New Roman" w:hAnsi="Arial Bold" w:cs="Times New Roman"/>
                <w:b/>
                <w:bCs/>
                <w:kern w:val="0"/>
                <w:sz w:val="28"/>
                <w:szCs w:val="28"/>
                <w:lang w:eastAsia="en-GB"/>
                <w14:ligatures w14:val="none"/>
              </w:rPr>
            </w:pPr>
            <w:r w:rsidRPr="00165FD3">
              <w:rPr>
                <w:rFonts w:ascii="Arial Bold" w:eastAsia="Times New Roman" w:hAnsi="Arial Bold" w:cs="Times New Roman"/>
                <w:b/>
                <w:bCs/>
                <w:kern w:val="0"/>
                <w:sz w:val="28"/>
                <w:szCs w:val="28"/>
                <w:lang w:eastAsia="en-GB"/>
                <w14:ligatures w14:val="none"/>
              </w:rPr>
              <w:t>Pairwise Comparisons of Site for SS</w:t>
            </w:r>
          </w:p>
        </w:tc>
      </w:tr>
      <w:tr w:rsidR="00165FD3" w:rsidRPr="00165FD3" w14:paraId="201128ED" w14:textId="77777777" w:rsidTr="00165FD3">
        <w:trPr>
          <w:trHeight w:val="620"/>
        </w:trPr>
        <w:tc>
          <w:tcPr>
            <w:tcW w:w="2240" w:type="dxa"/>
            <w:tcBorders>
              <w:top w:val="nil"/>
              <w:left w:val="single" w:sz="4" w:space="0" w:color="auto"/>
              <w:bottom w:val="single" w:sz="4" w:space="0" w:color="auto"/>
              <w:right w:val="single" w:sz="4" w:space="0" w:color="auto"/>
            </w:tcBorders>
            <w:shd w:val="clear" w:color="auto" w:fill="auto"/>
            <w:vAlign w:val="bottom"/>
            <w:hideMark/>
          </w:tcPr>
          <w:p w14:paraId="0FD184CF"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Sample 1-Sample 2</w:t>
            </w:r>
          </w:p>
        </w:tc>
        <w:tc>
          <w:tcPr>
            <w:tcW w:w="1080" w:type="dxa"/>
            <w:tcBorders>
              <w:top w:val="nil"/>
              <w:left w:val="nil"/>
              <w:bottom w:val="single" w:sz="4" w:space="0" w:color="auto"/>
              <w:right w:val="single" w:sz="4" w:space="0" w:color="auto"/>
            </w:tcBorders>
            <w:shd w:val="clear" w:color="auto" w:fill="auto"/>
            <w:vAlign w:val="bottom"/>
            <w:hideMark/>
          </w:tcPr>
          <w:p w14:paraId="73E0B97C"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Test Statistic</w:t>
            </w:r>
          </w:p>
        </w:tc>
        <w:tc>
          <w:tcPr>
            <w:tcW w:w="1080" w:type="dxa"/>
            <w:tcBorders>
              <w:top w:val="nil"/>
              <w:left w:val="nil"/>
              <w:bottom w:val="single" w:sz="4" w:space="0" w:color="auto"/>
              <w:right w:val="single" w:sz="4" w:space="0" w:color="auto"/>
            </w:tcBorders>
            <w:shd w:val="clear" w:color="auto" w:fill="auto"/>
            <w:vAlign w:val="bottom"/>
            <w:hideMark/>
          </w:tcPr>
          <w:p w14:paraId="0F38C468"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Sig.</w:t>
            </w:r>
          </w:p>
        </w:tc>
        <w:tc>
          <w:tcPr>
            <w:tcW w:w="1480" w:type="dxa"/>
            <w:tcBorders>
              <w:top w:val="nil"/>
              <w:left w:val="nil"/>
              <w:bottom w:val="single" w:sz="4" w:space="0" w:color="auto"/>
              <w:right w:val="single" w:sz="4" w:space="0" w:color="auto"/>
            </w:tcBorders>
            <w:shd w:val="clear" w:color="auto" w:fill="auto"/>
            <w:vAlign w:val="bottom"/>
            <w:hideMark/>
          </w:tcPr>
          <w:p w14:paraId="0FD39516"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Adjusted P value</w:t>
            </w:r>
          </w:p>
        </w:tc>
        <w:tc>
          <w:tcPr>
            <w:tcW w:w="1580" w:type="dxa"/>
            <w:tcBorders>
              <w:top w:val="nil"/>
              <w:left w:val="nil"/>
              <w:bottom w:val="single" w:sz="4" w:space="0" w:color="auto"/>
              <w:right w:val="single" w:sz="4" w:space="0" w:color="auto"/>
            </w:tcBorders>
            <w:shd w:val="clear" w:color="auto" w:fill="auto"/>
            <w:noWrap/>
            <w:vAlign w:val="bottom"/>
            <w:hideMark/>
          </w:tcPr>
          <w:p w14:paraId="430B3586"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Significant?</w:t>
            </w:r>
          </w:p>
        </w:tc>
      </w:tr>
      <w:tr w:rsidR="00165FD3" w:rsidRPr="00165FD3" w14:paraId="2113AEA5" w14:textId="77777777" w:rsidTr="00165FD3">
        <w:trPr>
          <w:trHeight w:val="310"/>
        </w:trPr>
        <w:tc>
          <w:tcPr>
            <w:tcW w:w="2240" w:type="dxa"/>
            <w:tcBorders>
              <w:top w:val="nil"/>
              <w:left w:val="single" w:sz="4" w:space="0" w:color="auto"/>
              <w:bottom w:val="single" w:sz="4" w:space="0" w:color="auto"/>
              <w:right w:val="single" w:sz="4" w:space="0" w:color="auto"/>
            </w:tcBorders>
            <w:shd w:val="clear" w:color="auto" w:fill="auto"/>
            <w:hideMark/>
          </w:tcPr>
          <w:p w14:paraId="4D5BDE5E"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Cabecera-Puebla</w:t>
            </w:r>
          </w:p>
        </w:tc>
        <w:tc>
          <w:tcPr>
            <w:tcW w:w="1080" w:type="dxa"/>
            <w:tcBorders>
              <w:top w:val="nil"/>
              <w:left w:val="nil"/>
              <w:bottom w:val="single" w:sz="4" w:space="0" w:color="auto"/>
              <w:right w:val="single" w:sz="4" w:space="0" w:color="auto"/>
            </w:tcBorders>
            <w:shd w:val="clear" w:color="auto" w:fill="auto"/>
            <w:noWrap/>
            <w:hideMark/>
          </w:tcPr>
          <w:p w14:paraId="586EA6EC"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-15.000</w:t>
            </w:r>
          </w:p>
        </w:tc>
        <w:tc>
          <w:tcPr>
            <w:tcW w:w="1080" w:type="dxa"/>
            <w:tcBorders>
              <w:top w:val="nil"/>
              <w:left w:val="nil"/>
              <w:bottom w:val="single" w:sz="4" w:space="0" w:color="auto"/>
              <w:right w:val="single" w:sz="4" w:space="0" w:color="auto"/>
            </w:tcBorders>
            <w:shd w:val="clear" w:color="auto" w:fill="auto"/>
            <w:noWrap/>
            <w:hideMark/>
          </w:tcPr>
          <w:p w14:paraId="28067F5B"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0.019</w:t>
            </w:r>
          </w:p>
        </w:tc>
        <w:tc>
          <w:tcPr>
            <w:tcW w:w="1480" w:type="dxa"/>
            <w:tcBorders>
              <w:top w:val="nil"/>
              <w:left w:val="nil"/>
              <w:bottom w:val="single" w:sz="4" w:space="0" w:color="auto"/>
              <w:right w:val="single" w:sz="4" w:space="0" w:color="auto"/>
            </w:tcBorders>
            <w:shd w:val="clear" w:color="auto" w:fill="auto"/>
            <w:noWrap/>
            <w:hideMark/>
          </w:tcPr>
          <w:p w14:paraId="1C5094D0"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0.112</w:t>
            </w:r>
          </w:p>
        </w:tc>
        <w:tc>
          <w:tcPr>
            <w:tcW w:w="1580" w:type="dxa"/>
            <w:tcBorders>
              <w:top w:val="nil"/>
              <w:left w:val="nil"/>
              <w:bottom w:val="single" w:sz="4" w:space="0" w:color="auto"/>
              <w:right w:val="single" w:sz="4" w:space="0" w:color="auto"/>
            </w:tcBorders>
            <w:shd w:val="clear" w:color="auto" w:fill="auto"/>
            <w:noWrap/>
            <w:vAlign w:val="bottom"/>
            <w:hideMark/>
          </w:tcPr>
          <w:p w14:paraId="5A699F5E" w14:textId="7E6AE345" w:rsidR="00165FD3" w:rsidRPr="00165FD3" w:rsidRDefault="00F90841" w:rsidP="00F90841">
            <w:pPr>
              <w:spacing w:after="0" w:line="240" w:lineRule="auto"/>
              <w:jc w:val="center"/>
              <w:rPr>
                <w:rFonts w:eastAsia="Times New Roman" w:cs="Arial"/>
                <w:kern w:val="0"/>
                <w:lang w:eastAsia="en-GB"/>
                <w14:ligatures w14:val="none"/>
              </w:rPr>
            </w:pPr>
            <w:r w:rsidRPr="00F90841">
              <w:rPr>
                <w:rFonts w:eastAsia="Times New Roman" w:cs="Arial"/>
                <w:kern w:val="0"/>
                <w:lang w:eastAsia="en-GB"/>
                <w14:ligatures w14:val="none"/>
              </w:rPr>
              <w:t>No</w:t>
            </w:r>
          </w:p>
        </w:tc>
      </w:tr>
      <w:tr w:rsidR="00165FD3" w:rsidRPr="00165FD3" w14:paraId="1EEAA100" w14:textId="77777777" w:rsidTr="00165FD3">
        <w:trPr>
          <w:trHeight w:val="620"/>
        </w:trPr>
        <w:tc>
          <w:tcPr>
            <w:tcW w:w="2240" w:type="dxa"/>
            <w:tcBorders>
              <w:top w:val="nil"/>
              <w:left w:val="single" w:sz="4" w:space="0" w:color="auto"/>
              <w:bottom w:val="single" w:sz="4" w:space="0" w:color="auto"/>
              <w:right w:val="single" w:sz="4" w:space="0" w:color="auto"/>
            </w:tcBorders>
            <w:shd w:val="clear" w:color="auto" w:fill="auto"/>
            <w:hideMark/>
          </w:tcPr>
          <w:p w14:paraId="0B1FAD16"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Cabecera-</w:t>
            </w:r>
            <w:proofErr w:type="spellStart"/>
            <w:r w:rsidRPr="00165FD3">
              <w:rPr>
                <w:rFonts w:eastAsia="Times New Roman" w:cs="Arial"/>
                <w:kern w:val="0"/>
                <w:lang w:eastAsia="en-GB"/>
                <w14:ligatures w14:val="none"/>
              </w:rPr>
              <w:t>Carresquero</w:t>
            </w:r>
            <w:proofErr w:type="spellEnd"/>
          </w:p>
        </w:tc>
        <w:tc>
          <w:tcPr>
            <w:tcW w:w="1080" w:type="dxa"/>
            <w:tcBorders>
              <w:top w:val="nil"/>
              <w:left w:val="nil"/>
              <w:bottom w:val="single" w:sz="4" w:space="0" w:color="auto"/>
              <w:right w:val="single" w:sz="4" w:space="0" w:color="auto"/>
            </w:tcBorders>
            <w:shd w:val="clear" w:color="auto" w:fill="auto"/>
            <w:noWrap/>
            <w:hideMark/>
          </w:tcPr>
          <w:p w14:paraId="593FE0DC"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-35.200</w:t>
            </w:r>
          </w:p>
        </w:tc>
        <w:tc>
          <w:tcPr>
            <w:tcW w:w="1080" w:type="dxa"/>
            <w:tcBorders>
              <w:top w:val="nil"/>
              <w:left w:val="nil"/>
              <w:bottom w:val="single" w:sz="4" w:space="0" w:color="auto"/>
              <w:right w:val="single" w:sz="4" w:space="0" w:color="auto"/>
            </w:tcBorders>
            <w:shd w:val="clear" w:color="auto" w:fill="auto"/>
            <w:noWrap/>
            <w:hideMark/>
          </w:tcPr>
          <w:p w14:paraId="02A236C9"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0.000</w:t>
            </w:r>
          </w:p>
        </w:tc>
        <w:tc>
          <w:tcPr>
            <w:tcW w:w="1480" w:type="dxa"/>
            <w:tcBorders>
              <w:top w:val="nil"/>
              <w:left w:val="nil"/>
              <w:bottom w:val="single" w:sz="4" w:space="0" w:color="auto"/>
              <w:right w:val="single" w:sz="4" w:space="0" w:color="auto"/>
            </w:tcBorders>
            <w:shd w:val="clear" w:color="auto" w:fill="auto"/>
            <w:noWrap/>
            <w:hideMark/>
          </w:tcPr>
          <w:p w14:paraId="241C6ED9"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0.000</w:t>
            </w:r>
          </w:p>
        </w:tc>
        <w:tc>
          <w:tcPr>
            <w:tcW w:w="1580" w:type="dxa"/>
            <w:tcBorders>
              <w:top w:val="nil"/>
              <w:left w:val="nil"/>
              <w:bottom w:val="single" w:sz="4" w:space="0" w:color="auto"/>
              <w:right w:val="single" w:sz="4" w:space="0" w:color="auto"/>
            </w:tcBorders>
            <w:shd w:val="clear" w:color="auto" w:fill="auto"/>
            <w:noWrap/>
            <w:vAlign w:val="bottom"/>
            <w:hideMark/>
          </w:tcPr>
          <w:p w14:paraId="71D54CA7" w14:textId="659DC55A" w:rsidR="00165FD3" w:rsidRPr="00165FD3" w:rsidRDefault="00F90841" w:rsidP="00F90841">
            <w:pPr>
              <w:spacing w:after="0" w:line="240" w:lineRule="auto"/>
              <w:jc w:val="center"/>
              <w:rPr>
                <w:rFonts w:eastAsia="Times New Roman" w:cs="Arial"/>
                <w:kern w:val="0"/>
                <w:lang w:eastAsia="en-GB"/>
                <w14:ligatures w14:val="none"/>
              </w:rPr>
            </w:pPr>
            <w:r w:rsidRPr="00F90841">
              <w:rPr>
                <w:rFonts w:eastAsia="Times New Roman" w:cs="Arial"/>
                <w:kern w:val="0"/>
                <w:lang w:eastAsia="en-GB"/>
                <w14:ligatures w14:val="none"/>
              </w:rPr>
              <w:t>Yes</w:t>
            </w:r>
          </w:p>
        </w:tc>
      </w:tr>
      <w:tr w:rsidR="00165FD3" w:rsidRPr="00165FD3" w14:paraId="20FC2BBD" w14:textId="77777777" w:rsidTr="00165FD3">
        <w:trPr>
          <w:trHeight w:val="310"/>
        </w:trPr>
        <w:tc>
          <w:tcPr>
            <w:tcW w:w="2240" w:type="dxa"/>
            <w:tcBorders>
              <w:top w:val="nil"/>
              <w:left w:val="single" w:sz="4" w:space="0" w:color="auto"/>
              <w:bottom w:val="single" w:sz="4" w:space="0" w:color="auto"/>
              <w:right w:val="single" w:sz="4" w:space="0" w:color="auto"/>
            </w:tcBorders>
            <w:shd w:val="clear" w:color="auto" w:fill="auto"/>
            <w:hideMark/>
          </w:tcPr>
          <w:p w14:paraId="2A2F3A11"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lastRenderedPageBreak/>
              <w:t>Cabecera-</w:t>
            </w:r>
            <w:proofErr w:type="spellStart"/>
            <w:r w:rsidRPr="00165FD3">
              <w:rPr>
                <w:rFonts w:eastAsia="Times New Roman" w:cs="Arial"/>
                <w:kern w:val="0"/>
                <w:lang w:eastAsia="en-GB"/>
                <w14:ligatures w14:val="none"/>
              </w:rPr>
              <w:t>Villacarli</w:t>
            </w:r>
            <w:proofErr w:type="spellEnd"/>
          </w:p>
        </w:tc>
        <w:tc>
          <w:tcPr>
            <w:tcW w:w="1080" w:type="dxa"/>
            <w:tcBorders>
              <w:top w:val="nil"/>
              <w:left w:val="nil"/>
              <w:bottom w:val="single" w:sz="4" w:space="0" w:color="auto"/>
              <w:right w:val="single" w:sz="4" w:space="0" w:color="auto"/>
            </w:tcBorders>
            <w:shd w:val="clear" w:color="auto" w:fill="auto"/>
            <w:noWrap/>
            <w:hideMark/>
          </w:tcPr>
          <w:p w14:paraId="70D37970"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-39.800</w:t>
            </w:r>
          </w:p>
        </w:tc>
        <w:tc>
          <w:tcPr>
            <w:tcW w:w="1080" w:type="dxa"/>
            <w:tcBorders>
              <w:top w:val="nil"/>
              <w:left w:val="nil"/>
              <w:bottom w:val="single" w:sz="4" w:space="0" w:color="auto"/>
              <w:right w:val="single" w:sz="4" w:space="0" w:color="auto"/>
            </w:tcBorders>
            <w:shd w:val="clear" w:color="auto" w:fill="auto"/>
            <w:noWrap/>
            <w:hideMark/>
          </w:tcPr>
          <w:p w14:paraId="7BE6A0AA"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0.000</w:t>
            </w:r>
          </w:p>
        </w:tc>
        <w:tc>
          <w:tcPr>
            <w:tcW w:w="1480" w:type="dxa"/>
            <w:tcBorders>
              <w:top w:val="nil"/>
              <w:left w:val="nil"/>
              <w:bottom w:val="single" w:sz="4" w:space="0" w:color="auto"/>
              <w:right w:val="single" w:sz="4" w:space="0" w:color="auto"/>
            </w:tcBorders>
            <w:shd w:val="clear" w:color="auto" w:fill="auto"/>
            <w:noWrap/>
            <w:hideMark/>
          </w:tcPr>
          <w:p w14:paraId="59AE9803"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0.000</w:t>
            </w:r>
          </w:p>
        </w:tc>
        <w:tc>
          <w:tcPr>
            <w:tcW w:w="1580" w:type="dxa"/>
            <w:tcBorders>
              <w:top w:val="nil"/>
              <w:left w:val="nil"/>
              <w:bottom w:val="single" w:sz="4" w:space="0" w:color="auto"/>
              <w:right w:val="single" w:sz="4" w:space="0" w:color="auto"/>
            </w:tcBorders>
            <w:shd w:val="clear" w:color="auto" w:fill="auto"/>
            <w:noWrap/>
            <w:vAlign w:val="bottom"/>
            <w:hideMark/>
          </w:tcPr>
          <w:p w14:paraId="1A0A877B" w14:textId="70A8EE20" w:rsidR="00165FD3" w:rsidRPr="00165FD3" w:rsidRDefault="00F90841" w:rsidP="00F90841">
            <w:pPr>
              <w:spacing w:after="0" w:line="240" w:lineRule="auto"/>
              <w:jc w:val="center"/>
              <w:rPr>
                <w:rFonts w:eastAsia="Times New Roman" w:cs="Arial"/>
                <w:kern w:val="0"/>
                <w:lang w:eastAsia="en-GB"/>
                <w14:ligatures w14:val="none"/>
              </w:rPr>
            </w:pPr>
            <w:r w:rsidRPr="00F90841">
              <w:rPr>
                <w:rFonts w:eastAsia="Times New Roman" w:cs="Arial"/>
                <w:kern w:val="0"/>
                <w:lang w:eastAsia="en-GB"/>
                <w14:ligatures w14:val="none"/>
              </w:rPr>
              <w:t>Yes</w:t>
            </w:r>
          </w:p>
        </w:tc>
      </w:tr>
      <w:tr w:rsidR="00165FD3" w:rsidRPr="00165FD3" w14:paraId="48E77E51" w14:textId="77777777" w:rsidTr="00165FD3">
        <w:trPr>
          <w:trHeight w:val="620"/>
        </w:trPr>
        <w:tc>
          <w:tcPr>
            <w:tcW w:w="2240" w:type="dxa"/>
            <w:tcBorders>
              <w:top w:val="nil"/>
              <w:left w:val="single" w:sz="4" w:space="0" w:color="auto"/>
              <w:bottom w:val="single" w:sz="4" w:space="0" w:color="auto"/>
              <w:right w:val="single" w:sz="4" w:space="0" w:color="auto"/>
            </w:tcBorders>
            <w:shd w:val="clear" w:color="auto" w:fill="auto"/>
            <w:hideMark/>
          </w:tcPr>
          <w:p w14:paraId="0526B207"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Puebla-</w:t>
            </w:r>
            <w:proofErr w:type="spellStart"/>
            <w:r w:rsidRPr="00165FD3">
              <w:rPr>
                <w:rFonts w:eastAsia="Times New Roman" w:cs="Arial"/>
                <w:kern w:val="0"/>
                <w:lang w:eastAsia="en-GB"/>
                <w14:ligatures w14:val="none"/>
              </w:rPr>
              <w:t>Carresquero</w:t>
            </w:r>
            <w:proofErr w:type="spellEnd"/>
          </w:p>
        </w:tc>
        <w:tc>
          <w:tcPr>
            <w:tcW w:w="1080" w:type="dxa"/>
            <w:tcBorders>
              <w:top w:val="nil"/>
              <w:left w:val="nil"/>
              <w:bottom w:val="single" w:sz="4" w:space="0" w:color="auto"/>
              <w:right w:val="single" w:sz="4" w:space="0" w:color="auto"/>
            </w:tcBorders>
            <w:shd w:val="clear" w:color="auto" w:fill="auto"/>
            <w:noWrap/>
            <w:hideMark/>
          </w:tcPr>
          <w:p w14:paraId="38886B25"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-20.200</w:t>
            </w:r>
          </w:p>
        </w:tc>
        <w:tc>
          <w:tcPr>
            <w:tcW w:w="1080" w:type="dxa"/>
            <w:tcBorders>
              <w:top w:val="nil"/>
              <w:left w:val="nil"/>
              <w:bottom w:val="single" w:sz="4" w:space="0" w:color="auto"/>
              <w:right w:val="single" w:sz="4" w:space="0" w:color="auto"/>
            </w:tcBorders>
            <w:shd w:val="clear" w:color="auto" w:fill="auto"/>
            <w:noWrap/>
            <w:hideMark/>
          </w:tcPr>
          <w:p w14:paraId="6483318C"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0.002</w:t>
            </w:r>
          </w:p>
        </w:tc>
        <w:tc>
          <w:tcPr>
            <w:tcW w:w="1480" w:type="dxa"/>
            <w:tcBorders>
              <w:top w:val="nil"/>
              <w:left w:val="nil"/>
              <w:bottom w:val="single" w:sz="4" w:space="0" w:color="auto"/>
              <w:right w:val="single" w:sz="4" w:space="0" w:color="auto"/>
            </w:tcBorders>
            <w:shd w:val="clear" w:color="auto" w:fill="auto"/>
            <w:noWrap/>
            <w:hideMark/>
          </w:tcPr>
          <w:p w14:paraId="1810B02A"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0.009</w:t>
            </w:r>
          </w:p>
        </w:tc>
        <w:tc>
          <w:tcPr>
            <w:tcW w:w="1580" w:type="dxa"/>
            <w:tcBorders>
              <w:top w:val="nil"/>
              <w:left w:val="nil"/>
              <w:bottom w:val="single" w:sz="4" w:space="0" w:color="auto"/>
              <w:right w:val="single" w:sz="4" w:space="0" w:color="auto"/>
            </w:tcBorders>
            <w:shd w:val="clear" w:color="auto" w:fill="auto"/>
            <w:noWrap/>
            <w:vAlign w:val="bottom"/>
            <w:hideMark/>
          </w:tcPr>
          <w:p w14:paraId="5342E8BD" w14:textId="51CDE2F8" w:rsidR="00165FD3" w:rsidRPr="00165FD3" w:rsidRDefault="00F90841" w:rsidP="00F90841">
            <w:pPr>
              <w:spacing w:after="0" w:line="240" w:lineRule="auto"/>
              <w:jc w:val="center"/>
              <w:rPr>
                <w:rFonts w:eastAsia="Times New Roman" w:cs="Arial"/>
                <w:kern w:val="0"/>
                <w:lang w:eastAsia="en-GB"/>
                <w14:ligatures w14:val="none"/>
              </w:rPr>
            </w:pPr>
            <w:r w:rsidRPr="00F90841">
              <w:rPr>
                <w:rFonts w:eastAsia="Times New Roman" w:cs="Arial"/>
                <w:kern w:val="0"/>
                <w:lang w:eastAsia="en-GB"/>
                <w14:ligatures w14:val="none"/>
              </w:rPr>
              <w:t>Yes</w:t>
            </w:r>
          </w:p>
        </w:tc>
      </w:tr>
      <w:tr w:rsidR="00165FD3" w:rsidRPr="00165FD3" w14:paraId="5B33BD0E" w14:textId="77777777" w:rsidTr="00165FD3">
        <w:trPr>
          <w:trHeight w:val="310"/>
        </w:trPr>
        <w:tc>
          <w:tcPr>
            <w:tcW w:w="2240" w:type="dxa"/>
            <w:tcBorders>
              <w:top w:val="nil"/>
              <w:left w:val="single" w:sz="4" w:space="0" w:color="auto"/>
              <w:bottom w:val="single" w:sz="4" w:space="0" w:color="auto"/>
              <w:right w:val="single" w:sz="4" w:space="0" w:color="auto"/>
            </w:tcBorders>
            <w:shd w:val="clear" w:color="auto" w:fill="auto"/>
            <w:hideMark/>
          </w:tcPr>
          <w:p w14:paraId="73E5B33A"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Puebla-</w:t>
            </w:r>
            <w:proofErr w:type="spellStart"/>
            <w:r w:rsidRPr="00165FD3">
              <w:rPr>
                <w:rFonts w:eastAsia="Times New Roman" w:cs="Arial"/>
                <w:kern w:val="0"/>
                <w:lang w:eastAsia="en-GB"/>
                <w14:ligatures w14:val="none"/>
              </w:rPr>
              <w:t>Villacarli</w:t>
            </w:r>
            <w:proofErr w:type="spellEnd"/>
          </w:p>
        </w:tc>
        <w:tc>
          <w:tcPr>
            <w:tcW w:w="1080" w:type="dxa"/>
            <w:tcBorders>
              <w:top w:val="nil"/>
              <w:left w:val="nil"/>
              <w:bottom w:val="single" w:sz="4" w:space="0" w:color="auto"/>
              <w:right w:val="single" w:sz="4" w:space="0" w:color="auto"/>
            </w:tcBorders>
            <w:shd w:val="clear" w:color="auto" w:fill="auto"/>
            <w:noWrap/>
            <w:hideMark/>
          </w:tcPr>
          <w:p w14:paraId="4E19B50D"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24.800</w:t>
            </w:r>
          </w:p>
        </w:tc>
        <w:tc>
          <w:tcPr>
            <w:tcW w:w="1080" w:type="dxa"/>
            <w:tcBorders>
              <w:top w:val="nil"/>
              <w:left w:val="nil"/>
              <w:bottom w:val="single" w:sz="4" w:space="0" w:color="auto"/>
              <w:right w:val="single" w:sz="4" w:space="0" w:color="auto"/>
            </w:tcBorders>
            <w:shd w:val="clear" w:color="auto" w:fill="auto"/>
            <w:noWrap/>
            <w:hideMark/>
          </w:tcPr>
          <w:p w14:paraId="4B438CAA"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0.000</w:t>
            </w:r>
          </w:p>
        </w:tc>
        <w:tc>
          <w:tcPr>
            <w:tcW w:w="1480" w:type="dxa"/>
            <w:tcBorders>
              <w:top w:val="nil"/>
              <w:left w:val="nil"/>
              <w:bottom w:val="single" w:sz="4" w:space="0" w:color="auto"/>
              <w:right w:val="single" w:sz="4" w:space="0" w:color="auto"/>
            </w:tcBorders>
            <w:shd w:val="clear" w:color="auto" w:fill="auto"/>
            <w:noWrap/>
            <w:hideMark/>
          </w:tcPr>
          <w:p w14:paraId="79782088"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0.001</w:t>
            </w:r>
          </w:p>
        </w:tc>
        <w:tc>
          <w:tcPr>
            <w:tcW w:w="1580" w:type="dxa"/>
            <w:tcBorders>
              <w:top w:val="nil"/>
              <w:left w:val="nil"/>
              <w:bottom w:val="single" w:sz="4" w:space="0" w:color="auto"/>
              <w:right w:val="single" w:sz="4" w:space="0" w:color="auto"/>
            </w:tcBorders>
            <w:shd w:val="clear" w:color="auto" w:fill="auto"/>
            <w:noWrap/>
            <w:vAlign w:val="bottom"/>
            <w:hideMark/>
          </w:tcPr>
          <w:p w14:paraId="10850C40" w14:textId="62891ADC" w:rsidR="00165FD3" w:rsidRPr="00165FD3" w:rsidRDefault="00F90841" w:rsidP="00F90841">
            <w:pPr>
              <w:spacing w:after="0" w:line="240" w:lineRule="auto"/>
              <w:jc w:val="center"/>
              <w:rPr>
                <w:rFonts w:eastAsia="Times New Roman" w:cs="Arial"/>
                <w:kern w:val="0"/>
                <w:lang w:eastAsia="en-GB"/>
                <w14:ligatures w14:val="none"/>
              </w:rPr>
            </w:pPr>
            <w:r w:rsidRPr="00F90841">
              <w:rPr>
                <w:rFonts w:eastAsia="Times New Roman" w:cs="Arial"/>
                <w:kern w:val="0"/>
                <w:lang w:eastAsia="en-GB"/>
                <w14:ligatures w14:val="none"/>
              </w:rPr>
              <w:t>Yes</w:t>
            </w:r>
          </w:p>
        </w:tc>
      </w:tr>
      <w:tr w:rsidR="00165FD3" w:rsidRPr="00165FD3" w14:paraId="19B4B868" w14:textId="77777777" w:rsidTr="00165FD3">
        <w:trPr>
          <w:trHeight w:val="620"/>
        </w:trPr>
        <w:tc>
          <w:tcPr>
            <w:tcW w:w="2240" w:type="dxa"/>
            <w:tcBorders>
              <w:top w:val="nil"/>
              <w:left w:val="single" w:sz="4" w:space="0" w:color="auto"/>
              <w:bottom w:val="single" w:sz="4" w:space="0" w:color="auto"/>
              <w:right w:val="single" w:sz="4" w:space="0" w:color="auto"/>
            </w:tcBorders>
            <w:shd w:val="clear" w:color="auto" w:fill="auto"/>
            <w:hideMark/>
          </w:tcPr>
          <w:p w14:paraId="6AE898B3" w14:textId="77777777" w:rsidR="00165FD3" w:rsidRPr="00165FD3" w:rsidRDefault="00165FD3" w:rsidP="00F90841">
            <w:pPr>
              <w:spacing w:after="0" w:line="240" w:lineRule="auto"/>
              <w:jc w:val="center"/>
              <w:rPr>
                <w:rFonts w:eastAsia="Times New Roman" w:cs="Arial"/>
                <w:kern w:val="0"/>
                <w:lang w:eastAsia="en-GB"/>
                <w14:ligatures w14:val="none"/>
              </w:rPr>
            </w:pPr>
            <w:proofErr w:type="spellStart"/>
            <w:r w:rsidRPr="00165FD3">
              <w:rPr>
                <w:rFonts w:eastAsia="Times New Roman" w:cs="Arial"/>
                <w:kern w:val="0"/>
                <w:lang w:eastAsia="en-GB"/>
                <w14:ligatures w14:val="none"/>
              </w:rPr>
              <w:t>Carresquero-Villacarli</w:t>
            </w:r>
            <w:proofErr w:type="spellEnd"/>
          </w:p>
        </w:tc>
        <w:tc>
          <w:tcPr>
            <w:tcW w:w="1080" w:type="dxa"/>
            <w:tcBorders>
              <w:top w:val="nil"/>
              <w:left w:val="nil"/>
              <w:bottom w:val="single" w:sz="4" w:space="0" w:color="auto"/>
              <w:right w:val="single" w:sz="4" w:space="0" w:color="auto"/>
            </w:tcBorders>
            <w:shd w:val="clear" w:color="auto" w:fill="auto"/>
            <w:noWrap/>
            <w:hideMark/>
          </w:tcPr>
          <w:p w14:paraId="78370A54"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4.600</w:t>
            </w:r>
          </w:p>
        </w:tc>
        <w:tc>
          <w:tcPr>
            <w:tcW w:w="1080" w:type="dxa"/>
            <w:tcBorders>
              <w:top w:val="nil"/>
              <w:left w:val="nil"/>
              <w:bottom w:val="single" w:sz="4" w:space="0" w:color="auto"/>
              <w:right w:val="single" w:sz="4" w:space="0" w:color="auto"/>
            </w:tcBorders>
            <w:shd w:val="clear" w:color="auto" w:fill="auto"/>
            <w:noWrap/>
            <w:hideMark/>
          </w:tcPr>
          <w:p w14:paraId="729429BB"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0.471</w:t>
            </w:r>
          </w:p>
        </w:tc>
        <w:tc>
          <w:tcPr>
            <w:tcW w:w="1480" w:type="dxa"/>
            <w:tcBorders>
              <w:top w:val="nil"/>
              <w:left w:val="nil"/>
              <w:bottom w:val="single" w:sz="4" w:space="0" w:color="auto"/>
              <w:right w:val="single" w:sz="4" w:space="0" w:color="auto"/>
            </w:tcBorders>
            <w:shd w:val="clear" w:color="auto" w:fill="auto"/>
            <w:noWrap/>
            <w:hideMark/>
          </w:tcPr>
          <w:p w14:paraId="3911D675" w14:textId="77777777" w:rsidR="00165FD3" w:rsidRPr="00165FD3" w:rsidRDefault="00165FD3" w:rsidP="00F90841">
            <w:pPr>
              <w:spacing w:after="0" w:line="240" w:lineRule="auto"/>
              <w:jc w:val="center"/>
              <w:rPr>
                <w:rFonts w:eastAsia="Times New Roman" w:cs="Arial"/>
                <w:kern w:val="0"/>
                <w:lang w:eastAsia="en-GB"/>
                <w14:ligatures w14:val="none"/>
              </w:rPr>
            </w:pPr>
            <w:r w:rsidRPr="00165FD3">
              <w:rPr>
                <w:rFonts w:eastAsia="Times New Roman" w:cs="Arial"/>
                <w:kern w:val="0"/>
                <w:lang w:eastAsia="en-GB"/>
                <w14:ligatures w14:val="none"/>
              </w:rPr>
              <w:t>1.000</w:t>
            </w:r>
          </w:p>
        </w:tc>
        <w:tc>
          <w:tcPr>
            <w:tcW w:w="1580" w:type="dxa"/>
            <w:tcBorders>
              <w:top w:val="nil"/>
              <w:left w:val="nil"/>
              <w:bottom w:val="single" w:sz="4" w:space="0" w:color="auto"/>
              <w:right w:val="single" w:sz="4" w:space="0" w:color="auto"/>
            </w:tcBorders>
            <w:shd w:val="clear" w:color="auto" w:fill="auto"/>
            <w:noWrap/>
            <w:vAlign w:val="bottom"/>
            <w:hideMark/>
          </w:tcPr>
          <w:p w14:paraId="7C5D1327" w14:textId="40D850CC" w:rsidR="00165FD3" w:rsidRPr="00165FD3" w:rsidRDefault="00F90841" w:rsidP="00F90841">
            <w:pPr>
              <w:spacing w:after="0" w:line="240" w:lineRule="auto"/>
              <w:jc w:val="center"/>
              <w:rPr>
                <w:rFonts w:eastAsia="Times New Roman" w:cs="Arial"/>
                <w:kern w:val="0"/>
                <w:lang w:eastAsia="en-GB"/>
                <w14:ligatures w14:val="none"/>
              </w:rPr>
            </w:pPr>
            <w:r w:rsidRPr="00F90841">
              <w:rPr>
                <w:rFonts w:eastAsia="Times New Roman" w:cs="Arial"/>
                <w:kern w:val="0"/>
                <w:lang w:eastAsia="en-GB"/>
                <w14:ligatures w14:val="none"/>
              </w:rPr>
              <w:t>No</w:t>
            </w:r>
          </w:p>
        </w:tc>
      </w:tr>
    </w:tbl>
    <w:p w14:paraId="671B13C3" w14:textId="5FEFB4AF" w:rsidR="00BB6FA9" w:rsidRDefault="002D4EAD" w:rsidP="00914894">
      <w:pPr>
        <w:shd w:val="clear" w:color="auto" w:fill="FFFFFF"/>
        <w:spacing w:after="100" w:line="240" w:lineRule="auto"/>
        <w:rPr>
          <w:rFonts w:eastAsia="Times New Roman" w:cs="Arial"/>
          <w:i/>
          <w:iCs/>
          <w:color w:val="262626"/>
          <w:kern w:val="0"/>
          <w:lang w:eastAsia="en-GB"/>
          <w14:ligatures w14:val="none"/>
        </w:rPr>
      </w:pPr>
      <w:r w:rsidRPr="00D8050F">
        <w:rPr>
          <w:rFonts w:eastAsia="Times New Roman" w:cs="Arial"/>
          <w:i/>
          <w:iCs/>
          <w:color w:val="262626"/>
          <w:kern w:val="0"/>
          <w:lang w:eastAsia="en-GB"/>
          <w14:ligatures w14:val="none"/>
        </w:rPr>
        <w:t>Figure</w:t>
      </w:r>
      <w:r w:rsidR="00D3166B" w:rsidRPr="00D8050F">
        <w:rPr>
          <w:rFonts w:eastAsia="Times New Roman" w:cs="Arial"/>
          <w:i/>
          <w:iCs/>
          <w:color w:val="262626"/>
          <w:kern w:val="0"/>
          <w:lang w:eastAsia="en-GB"/>
          <w14:ligatures w14:val="none"/>
        </w:rPr>
        <w:t xml:space="preserve"> 13:</w:t>
      </w:r>
      <w:r w:rsidR="00847425">
        <w:rPr>
          <w:rFonts w:eastAsia="Times New Roman" w:cs="Arial"/>
          <w:i/>
          <w:iCs/>
          <w:color w:val="262626"/>
          <w:kern w:val="0"/>
          <w:lang w:eastAsia="en-GB"/>
          <w14:ligatures w14:val="none"/>
        </w:rPr>
        <w:t xml:space="preserve"> s</w:t>
      </w:r>
      <w:r w:rsidR="00267C3A">
        <w:rPr>
          <w:rFonts w:eastAsia="Times New Roman" w:cs="Arial"/>
          <w:i/>
          <w:iCs/>
          <w:color w:val="262626"/>
          <w:kern w:val="0"/>
          <w:lang w:eastAsia="en-GB"/>
          <w14:ligatures w14:val="none"/>
        </w:rPr>
        <w:t xml:space="preserve">tored </w:t>
      </w:r>
      <w:r w:rsidR="00847425">
        <w:rPr>
          <w:rFonts w:eastAsia="Times New Roman" w:cs="Arial"/>
          <w:i/>
          <w:iCs/>
          <w:color w:val="262626"/>
          <w:kern w:val="0"/>
          <w:lang w:eastAsia="en-GB"/>
          <w14:ligatures w14:val="none"/>
        </w:rPr>
        <w:t>s</w:t>
      </w:r>
      <w:r w:rsidR="00267C3A">
        <w:rPr>
          <w:rFonts w:eastAsia="Times New Roman" w:cs="Arial"/>
          <w:i/>
          <w:iCs/>
          <w:color w:val="262626"/>
          <w:kern w:val="0"/>
          <w:lang w:eastAsia="en-GB"/>
          <w14:ligatures w14:val="none"/>
        </w:rPr>
        <w:t>ediment</w:t>
      </w:r>
      <w:r w:rsidR="00847425">
        <w:rPr>
          <w:rFonts w:eastAsia="Times New Roman" w:cs="Arial"/>
          <w:i/>
          <w:iCs/>
          <w:color w:val="262626"/>
          <w:kern w:val="0"/>
          <w:lang w:eastAsia="en-GB"/>
          <w14:ligatures w14:val="none"/>
        </w:rPr>
        <w:t xml:space="preserve"> pairwise comparison </w:t>
      </w:r>
      <w:r w:rsidR="00267C3A">
        <w:rPr>
          <w:rFonts w:eastAsia="Times New Roman" w:cs="Arial"/>
          <w:i/>
          <w:iCs/>
          <w:color w:val="262626"/>
          <w:kern w:val="0"/>
          <w:lang w:eastAsia="en-GB"/>
          <w14:ligatures w14:val="none"/>
        </w:rPr>
        <w:t xml:space="preserve">test results </w:t>
      </w:r>
      <w:r w:rsidR="00811A08">
        <w:rPr>
          <w:rFonts w:eastAsia="Times New Roman" w:cs="Arial"/>
          <w:i/>
          <w:iCs/>
          <w:color w:val="262626"/>
          <w:kern w:val="0"/>
          <w:lang w:eastAsia="en-GB"/>
          <w14:ligatures w14:val="none"/>
        </w:rPr>
        <w:t xml:space="preserve">with adjusted significance for Bonferroni significance. </w:t>
      </w:r>
    </w:p>
    <w:p w14:paraId="26C7EC29" w14:textId="32AE0597" w:rsidR="00D0632D" w:rsidRDefault="00D0632D" w:rsidP="00914894">
      <w:pPr>
        <w:shd w:val="clear" w:color="auto" w:fill="FFFFFF"/>
        <w:spacing w:after="100" w:line="240" w:lineRule="auto"/>
        <w:rPr>
          <w:rFonts w:eastAsia="Times New Roman" w:cs="Arial"/>
          <w:i/>
          <w:iCs/>
          <w:color w:val="262626"/>
          <w:kern w:val="0"/>
          <w:lang w:eastAsia="en-GB"/>
          <w14:ligatures w14:val="none"/>
        </w:rPr>
      </w:pPr>
      <w:r>
        <w:rPr>
          <w:rFonts w:eastAsia="Times New Roman" w:cs="Arial"/>
          <w:i/>
          <w:iCs/>
          <w:noProof/>
          <w:color w:val="262626"/>
          <w:kern w:val="0"/>
          <w:lang w:eastAsia="en-GB"/>
          <w14:ligatures w14:val="none"/>
        </w:rPr>
        <w:drawing>
          <wp:anchor distT="0" distB="0" distL="114300" distR="114300" simplePos="0" relativeHeight="251663360" behindDoc="0" locked="0" layoutInCell="1" allowOverlap="1" wp14:anchorId="726582FC" wp14:editId="7AA5BF4E">
            <wp:simplePos x="0" y="0"/>
            <wp:positionH relativeFrom="margin">
              <wp:align>center</wp:align>
            </wp:positionH>
            <wp:positionV relativeFrom="paragraph">
              <wp:posOffset>10160</wp:posOffset>
            </wp:positionV>
            <wp:extent cx="4781550" cy="4781550"/>
            <wp:effectExtent l="0" t="0" r="0" b="0"/>
            <wp:wrapThrough wrapText="bothSides">
              <wp:wrapPolygon edited="0">
                <wp:start x="0" y="0"/>
                <wp:lineTo x="0" y="21514"/>
                <wp:lineTo x="21514" y="21514"/>
                <wp:lineTo x="21514" y="0"/>
                <wp:lineTo x="0" y="0"/>
              </wp:wrapPolygon>
            </wp:wrapThrough>
            <wp:docPr id="17572199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0" cy="4781550"/>
                    </a:xfrm>
                    <a:prstGeom prst="rect">
                      <a:avLst/>
                    </a:prstGeom>
                    <a:noFill/>
                  </pic:spPr>
                </pic:pic>
              </a:graphicData>
            </a:graphic>
          </wp:anchor>
        </w:drawing>
      </w:r>
    </w:p>
    <w:p w14:paraId="6014D134" w14:textId="77777777" w:rsidR="00D0632D" w:rsidRDefault="00D0632D" w:rsidP="00914894">
      <w:pPr>
        <w:shd w:val="clear" w:color="auto" w:fill="FFFFFF"/>
        <w:spacing w:after="100" w:line="240" w:lineRule="auto"/>
        <w:rPr>
          <w:rFonts w:eastAsia="Times New Roman" w:cs="Arial"/>
          <w:i/>
          <w:iCs/>
          <w:color w:val="262626"/>
          <w:kern w:val="0"/>
          <w:lang w:eastAsia="en-GB"/>
          <w14:ligatures w14:val="none"/>
        </w:rPr>
      </w:pPr>
    </w:p>
    <w:p w14:paraId="43123D29" w14:textId="3FD8A522" w:rsidR="00D0632D" w:rsidRDefault="00D0632D" w:rsidP="00914894">
      <w:pPr>
        <w:shd w:val="clear" w:color="auto" w:fill="FFFFFF"/>
        <w:spacing w:after="100" w:line="240" w:lineRule="auto"/>
        <w:rPr>
          <w:rFonts w:eastAsia="Times New Roman" w:cs="Arial"/>
          <w:i/>
          <w:iCs/>
          <w:color w:val="262626"/>
          <w:kern w:val="0"/>
          <w:lang w:eastAsia="en-GB"/>
          <w14:ligatures w14:val="none"/>
        </w:rPr>
      </w:pPr>
    </w:p>
    <w:p w14:paraId="2D98450D" w14:textId="5A741748" w:rsidR="00811A08" w:rsidRDefault="00811A08" w:rsidP="00914894">
      <w:pPr>
        <w:shd w:val="clear" w:color="auto" w:fill="FFFFFF"/>
        <w:spacing w:after="100" w:line="240" w:lineRule="auto"/>
        <w:rPr>
          <w:rFonts w:eastAsia="Times New Roman" w:cs="Arial"/>
          <w:i/>
          <w:iCs/>
          <w:color w:val="262626"/>
          <w:kern w:val="0"/>
          <w:lang w:eastAsia="en-GB"/>
          <w14:ligatures w14:val="none"/>
        </w:rPr>
      </w:pPr>
    </w:p>
    <w:p w14:paraId="495F3B4B"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101EDE79"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1D226239"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7B523DFB"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0DE05049"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233305F1"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481903F8"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36522F66"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01D6671A"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783B0829"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399C62A9"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6F97480C"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23841A7C"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6BA8065F"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0CA31C68"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62355F0E" w14:textId="77777777" w:rsidR="00DD7B9D" w:rsidRDefault="00DD7B9D" w:rsidP="00914894">
      <w:pPr>
        <w:shd w:val="clear" w:color="auto" w:fill="FFFFFF"/>
        <w:spacing w:after="100" w:line="240" w:lineRule="auto"/>
        <w:rPr>
          <w:rFonts w:eastAsia="Times New Roman" w:cs="Arial"/>
          <w:i/>
          <w:iCs/>
          <w:color w:val="262626"/>
          <w:kern w:val="0"/>
          <w:lang w:eastAsia="en-GB"/>
          <w14:ligatures w14:val="none"/>
        </w:rPr>
      </w:pPr>
    </w:p>
    <w:p w14:paraId="4FC622F9" w14:textId="5213ECF6" w:rsidR="00811A08" w:rsidRDefault="00811A08" w:rsidP="00914894">
      <w:pPr>
        <w:shd w:val="clear" w:color="auto" w:fill="FFFFFF"/>
        <w:spacing w:after="100" w:line="240" w:lineRule="auto"/>
        <w:rPr>
          <w:rFonts w:eastAsia="Times New Roman" w:cs="Arial"/>
          <w:i/>
          <w:iCs/>
          <w:color w:val="262626"/>
          <w:kern w:val="0"/>
          <w:lang w:eastAsia="en-GB"/>
          <w14:ligatures w14:val="none"/>
        </w:rPr>
      </w:pPr>
      <w:r>
        <w:rPr>
          <w:rFonts w:eastAsia="Times New Roman" w:cs="Arial"/>
          <w:i/>
          <w:iCs/>
          <w:color w:val="262626"/>
          <w:kern w:val="0"/>
          <w:lang w:eastAsia="en-GB"/>
          <w14:ligatures w14:val="none"/>
        </w:rPr>
        <w:t xml:space="preserve">Figure 14: </w:t>
      </w:r>
      <w:r w:rsidR="00267C3A" w:rsidRPr="00267C3A">
        <w:rPr>
          <w:rFonts w:eastAsia="Times New Roman" w:cs="Arial"/>
          <w:i/>
          <w:iCs/>
          <w:color w:val="262626"/>
          <w:kern w:val="0"/>
          <w:lang w:eastAsia="en-GB"/>
          <w14:ligatures w14:val="none"/>
        </w:rPr>
        <w:t>Visualisation of figure 1</w:t>
      </w:r>
      <w:r w:rsidR="00B53387">
        <w:rPr>
          <w:rFonts w:eastAsia="Times New Roman" w:cs="Arial"/>
          <w:i/>
          <w:iCs/>
          <w:color w:val="262626"/>
          <w:kern w:val="0"/>
          <w:lang w:eastAsia="en-GB"/>
          <w14:ligatures w14:val="none"/>
        </w:rPr>
        <w:t>3</w:t>
      </w:r>
      <w:r w:rsidR="00267C3A" w:rsidRPr="00267C3A">
        <w:rPr>
          <w:rFonts w:eastAsia="Times New Roman" w:cs="Arial"/>
          <w:i/>
          <w:iCs/>
          <w:color w:val="262626"/>
          <w:kern w:val="0"/>
          <w:lang w:eastAsia="en-GB"/>
          <w14:ligatures w14:val="none"/>
        </w:rPr>
        <w:t>’s results, showing w</w:t>
      </w:r>
      <w:r w:rsidR="00B53387">
        <w:rPr>
          <w:rFonts w:eastAsia="Times New Roman" w:cs="Arial"/>
          <w:i/>
          <w:iCs/>
          <w:color w:val="262626"/>
          <w:kern w:val="0"/>
          <w:lang w:eastAsia="en-GB"/>
          <w14:ligatures w14:val="none"/>
        </w:rPr>
        <w:t>h</w:t>
      </w:r>
      <w:r w:rsidR="00267C3A" w:rsidRPr="00267C3A">
        <w:rPr>
          <w:rFonts w:eastAsia="Times New Roman" w:cs="Arial"/>
          <w:i/>
          <w:iCs/>
          <w:color w:val="262626"/>
          <w:kern w:val="0"/>
          <w:lang w:eastAsia="en-GB"/>
          <w14:ligatures w14:val="none"/>
        </w:rPr>
        <w:t>ere there are and aren’t significant differences between sites regarding invertebrate abundance.</w:t>
      </w:r>
    </w:p>
    <w:p w14:paraId="6E070A33" w14:textId="77777777" w:rsidR="00CC75F4" w:rsidRPr="00831E6C" w:rsidRDefault="00CC75F4" w:rsidP="00914894">
      <w:pPr>
        <w:shd w:val="clear" w:color="auto" w:fill="FFFFFF"/>
        <w:spacing w:after="100" w:line="240" w:lineRule="auto"/>
        <w:rPr>
          <w:rFonts w:eastAsia="Times New Roman" w:cs="Arial"/>
          <w:color w:val="262626"/>
          <w:kern w:val="0"/>
          <w:lang w:eastAsia="en-GB"/>
          <w14:ligatures w14:val="none"/>
        </w:rPr>
      </w:pPr>
    </w:p>
    <w:p w14:paraId="6D4D43F3" w14:textId="77777777" w:rsidR="009665D3" w:rsidRDefault="009665D3" w:rsidP="004C1985">
      <w:pPr>
        <w:shd w:val="clear" w:color="auto" w:fill="FFFFFF"/>
        <w:spacing w:after="100" w:line="240" w:lineRule="auto"/>
        <w:rPr>
          <w:rFonts w:eastAsia="Times New Roman" w:cs="Open Sans"/>
          <w:color w:val="262626"/>
          <w:kern w:val="0"/>
          <w:lang w:eastAsia="en-GB"/>
          <w14:ligatures w14:val="none"/>
        </w:rPr>
      </w:pPr>
      <w:r w:rsidRPr="009665D3">
        <w:rPr>
          <w:rFonts w:eastAsia="Times New Roman" w:cs="Open Sans"/>
          <w:color w:val="262626"/>
          <w:kern w:val="0"/>
          <w:lang w:eastAsia="en-GB"/>
          <w14:ligatures w14:val="none"/>
        </w:rPr>
        <w:t xml:space="preserve">The Kruskal-Wallis pairwise comparison results for IA and SS demonstrate some interesting patterns regarding site differences. For SS, </w:t>
      </w:r>
      <w:proofErr w:type="spellStart"/>
      <w:r w:rsidRPr="009665D3">
        <w:rPr>
          <w:rFonts w:eastAsia="Times New Roman" w:cs="Open Sans"/>
          <w:color w:val="262626"/>
          <w:kern w:val="0"/>
          <w:lang w:eastAsia="en-GB"/>
          <w14:ligatures w14:val="none"/>
        </w:rPr>
        <w:t>Villacarli</w:t>
      </w:r>
      <w:proofErr w:type="spellEnd"/>
      <w:r w:rsidRPr="009665D3">
        <w:rPr>
          <w:rFonts w:eastAsia="Times New Roman" w:cs="Open Sans"/>
          <w:color w:val="262626"/>
          <w:kern w:val="0"/>
          <w:lang w:eastAsia="en-GB"/>
          <w14:ligatures w14:val="none"/>
        </w:rPr>
        <w:t xml:space="preserve"> and </w:t>
      </w:r>
      <w:proofErr w:type="spellStart"/>
      <w:r w:rsidRPr="009665D3">
        <w:rPr>
          <w:rFonts w:eastAsia="Times New Roman" w:cs="Open Sans"/>
          <w:color w:val="262626"/>
          <w:kern w:val="0"/>
          <w:lang w:eastAsia="en-GB"/>
          <w14:ligatures w14:val="none"/>
        </w:rPr>
        <w:t>Carresquero</w:t>
      </w:r>
      <w:proofErr w:type="spellEnd"/>
      <w:r w:rsidRPr="009665D3">
        <w:rPr>
          <w:rFonts w:eastAsia="Times New Roman" w:cs="Open Sans"/>
          <w:color w:val="262626"/>
          <w:kern w:val="0"/>
          <w:lang w:eastAsia="en-GB"/>
          <w14:ligatures w14:val="none"/>
        </w:rPr>
        <w:t xml:space="preserve"> show </w:t>
      </w:r>
      <w:proofErr w:type="gramStart"/>
      <w:r w:rsidRPr="009665D3">
        <w:rPr>
          <w:rFonts w:eastAsia="Times New Roman" w:cs="Open Sans"/>
          <w:color w:val="262626"/>
          <w:kern w:val="0"/>
          <w:lang w:eastAsia="en-GB"/>
          <w14:ligatures w14:val="none"/>
        </w:rPr>
        <w:t>similar</w:t>
      </w:r>
      <w:proofErr w:type="gramEnd"/>
      <w:r w:rsidRPr="009665D3">
        <w:rPr>
          <w:rFonts w:eastAsia="Times New Roman" w:cs="Open Sans"/>
          <w:color w:val="262626"/>
          <w:kern w:val="0"/>
          <w:lang w:eastAsia="en-GB"/>
          <w14:ligatures w14:val="none"/>
        </w:rPr>
        <w:t xml:space="preserve"> high values (47.50 and 43.20 respectively) with no significant difference (adjusted p=1.000), while Cabecera shows the lowest values (8.00). For IA, the pattern differs with Cabecera showing the highest values (52.40) and </w:t>
      </w:r>
      <w:proofErr w:type="spellStart"/>
      <w:r w:rsidRPr="009665D3">
        <w:rPr>
          <w:rFonts w:eastAsia="Times New Roman" w:cs="Open Sans"/>
          <w:color w:val="262626"/>
          <w:kern w:val="0"/>
          <w:lang w:eastAsia="en-GB"/>
          <w14:ligatures w14:val="none"/>
        </w:rPr>
        <w:t>Villacarli-Carresquero</w:t>
      </w:r>
      <w:proofErr w:type="spellEnd"/>
      <w:r w:rsidRPr="009665D3">
        <w:rPr>
          <w:rFonts w:eastAsia="Times New Roman" w:cs="Open Sans"/>
          <w:color w:val="262626"/>
          <w:kern w:val="0"/>
          <w:lang w:eastAsia="en-GB"/>
          <w14:ligatures w14:val="none"/>
        </w:rPr>
        <w:t xml:space="preserve"> showing the lowest similar values (15.10 and 16.73 respectively). Despite these contrasting high-low patterns, both analyses maintain some similarities in their non-significant pairings: </w:t>
      </w:r>
      <w:proofErr w:type="spellStart"/>
      <w:r w:rsidRPr="009665D3">
        <w:rPr>
          <w:rFonts w:eastAsia="Times New Roman" w:cs="Open Sans"/>
          <w:color w:val="262626"/>
          <w:kern w:val="0"/>
          <w:lang w:eastAsia="en-GB"/>
          <w14:ligatures w14:val="none"/>
        </w:rPr>
        <w:t>Villacarli-Carresquero</w:t>
      </w:r>
      <w:proofErr w:type="spellEnd"/>
      <w:r w:rsidRPr="009665D3">
        <w:rPr>
          <w:rFonts w:eastAsia="Times New Roman" w:cs="Open Sans"/>
          <w:color w:val="262626"/>
          <w:kern w:val="0"/>
          <w:lang w:eastAsia="en-GB"/>
          <w14:ligatures w14:val="none"/>
        </w:rPr>
        <w:t xml:space="preserve"> (adjusted p=1.000 for both) and a pairing involving Puebla (IA: Puebla-Cabecera adjusted p=0.130; SS: Cabecera-Puebla adjusted p=0.112). </w:t>
      </w:r>
    </w:p>
    <w:p w14:paraId="2B1A7B6B" w14:textId="77777777" w:rsidR="009665D3" w:rsidRDefault="009665D3" w:rsidP="004C1985">
      <w:pPr>
        <w:shd w:val="clear" w:color="auto" w:fill="FFFFFF"/>
        <w:spacing w:after="100" w:line="240" w:lineRule="auto"/>
        <w:rPr>
          <w:rFonts w:eastAsia="Times New Roman" w:cs="Open Sans"/>
          <w:color w:val="262626"/>
          <w:kern w:val="0"/>
          <w:lang w:eastAsia="en-GB"/>
          <w14:ligatures w14:val="none"/>
        </w:rPr>
      </w:pPr>
    </w:p>
    <w:p w14:paraId="3EC2D4A3" w14:textId="4834C29A" w:rsidR="009665D3" w:rsidRDefault="009665D3" w:rsidP="004C1985">
      <w:pPr>
        <w:shd w:val="clear" w:color="auto" w:fill="FFFFFF"/>
        <w:spacing w:after="100" w:line="240" w:lineRule="auto"/>
        <w:rPr>
          <w:rFonts w:eastAsia="Times New Roman" w:cs="Open Sans"/>
          <w:color w:val="262626"/>
          <w:kern w:val="0"/>
          <w:lang w:eastAsia="en-GB"/>
          <w14:ligatures w14:val="none"/>
        </w:rPr>
      </w:pPr>
      <w:r w:rsidRPr="009665D3">
        <w:rPr>
          <w:rFonts w:eastAsia="Times New Roman" w:cs="Open Sans"/>
          <w:color w:val="262626"/>
          <w:kern w:val="0"/>
          <w:lang w:eastAsia="en-GB"/>
          <w14:ligatures w14:val="none"/>
        </w:rPr>
        <w:t xml:space="preserve">When examining ISR, notably different trends emerge through the Tukey post-hoc analysis. Unlike IA and SS, the ISR analysis shows significant differences between all sites (all p&lt;0.001), with no shared </w:t>
      </w:r>
      <w:r w:rsidRPr="009665D3">
        <w:rPr>
          <w:rFonts w:eastAsia="Times New Roman" w:cs="Open Sans"/>
          <w:color w:val="262626"/>
          <w:kern w:val="0"/>
          <w:lang w:eastAsia="en-GB"/>
          <w14:ligatures w14:val="none"/>
        </w:rPr>
        <w:lastRenderedPageBreak/>
        <w:t xml:space="preserve">groupings. A clear hierarchical pattern emerges where Cabecera maintains the highest ISR values, followed sequentially by Puebla, then </w:t>
      </w:r>
      <w:proofErr w:type="spellStart"/>
      <w:r w:rsidRPr="009665D3">
        <w:rPr>
          <w:rFonts w:eastAsia="Times New Roman" w:cs="Open Sans"/>
          <w:color w:val="262626"/>
          <w:kern w:val="0"/>
          <w:lang w:eastAsia="en-GB"/>
          <w14:ligatures w14:val="none"/>
        </w:rPr>
        <w:t>Carresquero</w:t>
      </w:r>
      <w:proofErr w:type="spellEnd"/>
      <w:r w:rsidRPr="009665D3">
        <w:rPr>
          <w:rFonts w:eastAsia="Times New Roman" w:cs="Open Sans"/>
          <w:color w:val="262626"/>
          <w:kern w:val="0"/>
          <w:lang w:eastAsia="en-GB"/>
          <w14:ligatures w14:val="none"/>
        </w:rPr>
        <w:t xml:space="preserve">, with </w:t>
      </w:r>
      <w:proofErr w:type="spellStart"/>
      <w:r w:rsidRPr="009665D3">
        <w:rPr>
          <w:rFonts w:eastAsia="Times New Roman" w:cs="Open Sans"/>
          <w:color w:val="262626"/>
          <w:kern w:val="0"/>
          <w:lang w:eastAsia="en-GB"/>
          <w14:ligatures w14:val="none"/>
        </w:rPr>
        <w:t>Villacarli</w:t>
      </w:r>
      <w:proofErr w:type="spellEnd"/>
      <w:r w:rsidRPr="009665D3">
        <w:rPr>
          <w:rFonts w:eastAsia="Times New Roman" w:cs="Open Sans"/>
          <w:color w:val="262626"/>
          <w:kern w:val="0"/>
          <w:lang w:eastAsia="en-GB"/>
          <w14:ligatures w14:val="none"/>
        </w:rPr>
        <w:t xml:space="preserve"> showing the lowest values. This distinct pattern, showing no site similarities, contrasts with the grouping patterns seen in both IA and SS analyses, suggesting that ISR may be influenced by different environmental factors than those affecting abundance and sediment storage.</w:t>
      </w:r>
    </w:p>
    <w:p w14:paraId="4B3E1722" w14:textId="77777777" w:rsidR="009665D3" w:rsidRDefault="009665D3" w:rsidP="004C1985">
      <w:pPr>
        <w:shd w:val="clear" w:color="auto" w:fill="FFFFFF"/>
        <w:spacing w:after="100" w:line="240" w:lineRule="auto"/>
        <w:rPr>
          <w:rFonts w:eastAsia="Times New Roman" w:cs="Open Sans"/>
          <w:color w:val="262626"/>
          <w:kern w:val="0"/>
          <w:lang w:eastAsia="en-GB"/>
          <w14:ligatures w14:val="none"/>
        </w:rPr>
      </w:pPr>
    </w:p>
    <w:p w14:paraId="7FBBC45D" w14:textId="536455D8" w:rsid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Question 4: Multiple Regression Analysis</w:t>
      </w:r>
    </w:p>
    <w:p w14:paraId="20297B4B" w14:textId="77777777" w:rsidR="0012080D" w:rsidRPr="004C1985" w:rsidRDefault="0012080D" w:rsidP="004C1985">
      <w:pPr>
        <w:shd w:val="clear" w:color="auto" w:fill="FFFFFF"/>
        <w:spacing w:after="100" w:line="240" w:lineRule="auto"/>
        <w:rPr>
          <w:rFonts w:eastAsia="Times New Roman" w:cs="Open Sans"/>
          <w:color w:val="262626"/>
          <w:kern w:val="0"/>
          <w:lang w:eastAsia="en-GB"/>
          <w14:ligatures w14:val="none"/>
        </w:rPr>
      </w:pPr>
    </w:p>
    <w:p w14:paraId="61691FA4" w14:textId="77777777"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Initial approach: Multiple regression models using stepwise method to identify best predictors for:</w:t>
      </w:r>
    </w:p>
    <w:p w14:paraId="18EFBA29" w14:textId="77777777" w:rsidR="004C1985" w:rsidRPr="004C1985" w:rsidRDefault="004C1985" w:rsidP="004C1985">
      <w:pPr>
        <w:numPr>
          <w:ilvl w:val="0"/>
          <w:numId w:val="5"/>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Invertebrate abundance (Model 1)</w:t>
      </w:r>
    </w:p>
    <w:p w14:paraId="344D7A33" w14:textId="2FF131AB" w:rsidR="004C1985" w:rsidRDefault="004C1985" w:rsidP="004C1985">
      <w:pPr>
        <w:numPr>
          <w:ilvl w:val="0"/>
          <w:numId w:val="5"/>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Species richness (Model 2)</w:t>
      </w:r>
    </w:p>
    <w:p w14:paraId="73439650" w14:textId="77777777"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p>
    <w:p w14:paraId="15DBD5AD" w14:textId="77777777" w:rsid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w:t>
      </w:r>
      <w:proofErr w:type="spellStart"/>
      <w:r w:rsidRPr="004C1985">
        <w:rPr>
          <w:rFonts w:eastAsia="Times New Roman" w:cs="Open Sans"/>
          <w:color w:val="262626"/>
          <w:kern w:val="0"/>
          <w:lang w:eastAsia="en-GB"/>
          <w14:ligatures w14:val="none"/>
        </w:rPr>
        <w:t>i</w:t>
      </w:r>
      <w:proofErr w:type="spellEnd"/>
      <w:r w:rsidRPr="004C1985">
        <w:rPr>
          <w:rFonts w:eastAsia="Times New Roman" w:cs="Open Sans"/>
          <w:color w:val="262626"/>
          <w:kern w:val="0"/>
          <w:lang w:eastAsia="en-GB"/>
          <w14:ligatures w14:val="none"/>
        </w:rPr>
        <w:t>) Invertebrate Abundance Model:</w:t>
      </w:r>
    </w:p>
    <w:tbl>
      <w:tblPr>
        <w:tblStyle w:val="TableGrid"/>
        <w:tblW w:w="0" w:type="auto"/>
        <w:tblInd w:w="1170" w:type="dxa"/>
        <w:tblLook w:val="04A0" w:firstRow="1" w:lastRow="0" w:firstColumn="1" w:lastColumn="0" w:noHBand="0" w:noVBand="1"/>
      </w:tblPr>
      <w:tblGrid>
        <w:gridCol w:w="2890"/>
        <w:gridCol w:w="1080"/>
        <w:gridCol w:w="1080"/>
        <w:gridCol w:w="1480"/>
        <w:gridCol w:w="1580"/>
      </w:tblGrid>
      <w:tr w:rsidR="004C1985" w:rsidRPr="00BC3DED" w14:paraId="3D5DB585" w14:textId="77777777" w:rsidTr="0012080D">
        <w:trPr>
          <w:trHeight w:val="360"/>
        </w:trPr>
        <w:tc>
          <w:tcPr>
            <w:tcW w:w="8110" w:type="dxa"/>
            <w:gridSpan w:val="5"/>
            <w:hideMark/>
          </w:tcPr>
          <w:p w14:paraId="6960B070" w14:textId="07CBE8EC" w:rsidR="004C1985" w:rsidRPr="00BC3DED" w:rsidRDefault="004C1985" w:rsidP="00FD3E87">
            <w:pPr>
              <w:shd w:val="clear" w:color="auto" w:fill="FFFFFF"/>
              <w:spacing w:after="100"/>
              <w:jc w:val="center"/>
              <w:rPr>
                <w:rFonts w:eastAsia="Times New Roman" w:cs="Arial"/>
                <w:color w:val="262626"/>
                <w:kern w:val="0"/>
                <w:lang w:eastAsia="en-GB"/>
                <w14:ligatures w14:val="none"/>
              </w:rPr>
            </w:pPr>
            <w:r>
              <w:rPr>
                <w:rFonts w:eastAsia="Times New Roman" w:cs="Arial"/>
                <w:color w:val="262626"/>
                <w:kern w:val="0"/>
                <w:lang w:eastAsia="en-GB"/>
                <w14:ligatures w14:val="none"/>
              </w:rPr>
              <w:t>Model Summary</w:t>
            </w:r>
          </w:p>
        </w:tc>
      </w:tr>
      <w:tr w:rsidR="004C1985" w:rsidRPr="00BC3DED" w14:paraId="6C018F8F" w14:textId="77777777" w:rsidTr="0012080D">
        <w:trPr>
          <w:trHeight w:val="620"/>
        </w:trPr>
        <w:tc>
          <w:tcPr>
            <w:tcW w:w="2890" w:type="dxa"/>
            <w:hideMark/>
          </w:tcPr>
          <w:p w14:paraId="4F097A52" w14:textId="5A8081A4" w:rsidR="004C1985" w:rsidRPr="00BC3DED" w:rsidRDefault="004C1985"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Model</w:t>
            </w:r>
          </w:p>
        </w:tc>
        <w:tc>
          <w:tcPr>
            <w:tcW w:w="1080" w:type="dxa"/>
            <w:hideMark/>
          </w:tcPr>
          <w:p w14:paraId="39A66ECF" w14:textId="45127F9A" w:rsidR="004C1985" w:rsidRPr="00BC3DED" w:rsidRDefault="004C1985"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R</w:t>
            </w:r>
          </w:p>
        </w:tc>
        <w:tc>
          <w:tcPr>
            <w:tcW w:w="1080" w:type="dxa"/>
            <w:hideMark/>
          </w:tcPr>
          <w:p w14:paraId="40F5DEEE" w14:textId="1ABF7410" w:rsidR="004C1985" w:rsidRPr="00BC3DED" w:rsidRDefault="004C1985"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R Square</w:t>
            </w:r>
          </w:p>
        </w:tc>
        <w:tc>
          <w:tcPr>
            <w:tcW w:w="1480" w:type="dxa"/>
            <w:hideMark/>
          </w:tcPr>
          <w:p w14:paraId="3376213C" w14:textId="080DF3E6"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Adjusted R Square </w:t>
            </w:r>
          </w:p>
        </w:tc>
        <w:tc>
          <w:tcPr>
            <w:tcW w:w="1580" w:type="dxa"/>
            <w:hideMark/>
          </w:tcPr>
          <w:p w14:paraId="55E5CD4B" w14:textId="39DA80BD"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Std. Error of Estimate</w:t>
            </w:r>
          </w:p>
        </w:tc>
      </w:tr>
      <w:tr w:rsidR="004C1985" w:rsidRPr="00BC3DED" w14:paraId="098990AF" w14:textId="77777777" w:rsidTr="0012080D">
        <w:trPr>
          <w:trHeight w:val="620"/>
        </w:trPr>
        <w:tc>
          <w:tcPr>
            <w:tcW w:w="2890" w:type="dxa"/>
            <w:hideMark/>
          </w:tcPr>
          <w:p w14:paraId="12ED4E93" w14:textId="32ACA08E" w:rsidR="004C1985" w:rsidRPr="00BC3DED" w:rsidRDefault="004C1985"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1</w:t>
            </w:r>
          </w:p>
        </w:tc>
        <w:tc>
          <w:tcPr>
            <w:tcW w:w="1080" w:type="dxa"/>
            <w:noWrap/>
            <w:hideMark/>
          </w:tcPr>
          <w:p w14:paraId="34EC06FD" w14:textId="6CB29C5C"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.893</w:t>
            </w:r>
          </w:p>
        </w:tc>
        <w:tc>
          <w:tcPr>
            <w:tcW w:w="1080" w:type="dxa"/>
            <w:noWrap/>
            <w:hideMark/>
          </w:tcPr>
          <w:p w14:paraId="5DD4EA7B" w14:textId="1B23C90B"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.798</w:t>
            </w:r>
          </w:p>
        </w:tc>
        <w:tc>
          <w:tcPr>
            <w:tcW w:w="1480" w:type="dxa"/>
            <w:noWrap/>
            <w:hideMark/>
          </w:tcPr>
          <w:p w14:paraId="4C3450F7" w14:textId="557D907C"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.795</w:t>
            </w:r>
          </w:p>
        </w:tc>
        <w:tc>
          <w:tcPr>
            <w:tcW w:w="1580" w:type="dxa"/>
            <w:noWrap/>
            <w:hideMark/>
          </w:tcPr>
          <w:p w14:paraId="0E12FD3C" w14:textId="19E1EC7A"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78.79344</w:t>
            </w:r>
          </w:p>
        </w:tc>
      </w:tr>
      <w:tr w:rsidR="004C1985" w:rsidRPr="00BC3DED" w14:paraId="4EE63597" w14:textId="77777777" w:rsidTr="0012080D">
        <w:trPr>
          <w:trHeight w:val="310"/>
        </w:trPr>
        <w:tc>
          <w:tcPr>
            <w:tcW w:w="2890" w:type="dxa"/>
            <w:hideMark/>
          </w:tcPr>
          <w:p w14:paraId="7D8051A7" w14:textId="1F279168" w:rsidR="004C1985" w:rsidRPr="00BC3DED" w:rsidRDefault="004C1985"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2</w:t>
            </w:r>
          </w:p>
        </w:tc>
        <w:tc>
          <w:tcPr>
            <w:tcW w:w="1080" w:type="dxa"/>
            <w:noWrap/>
            <w:hideMark/>
          </w:tcPr>
          <w:p w14:paraId="3EC969D5" w14:textId="2B37D627" w:rsidR="004C1985" w:rsidRPr="00BC3DED" w:rsidRDefault="004C1985"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w:t>
            </w:r>
            <w:r w:rsidRPr="004C1985">
              <w:rPr>
                <w:rFonts w:eastAsia="Times New Roman" w:cs="Arial"/>
                <w:color w:val="262626"/>
                <w:kern w:val="0"/>
                <w:lang w:eastAsia="en-GB"/>
                <w14:ligatures w14:val="none"/>
              </w:rPr>
              <w:t>901</w:t>
            </w:r>
          </w:p>
        </w:tc>
        <w:tc>
          <w:tcPr>
            <w:tcW w:w="1080" w:type="dxa"/>
            <w:noWrap/>
            <w:hideMark/>
          </w:tcPr>
          <w:p w14:paraId="4FEDD516" w14:textId="20B7755D"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.812</w:t>
            </w:r>
          </w:p>
        </w:tc>
        <w:tc>
          <w:tcPr>
            <w:tcW w:w="1480" w:type="dxa"/>
            <w:noWrap/>
            <w:hideMark/>
          </w:tcPr>
          <w:p w14:paraId="72149C7C" w14:textId="02C941C0"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.805 </w:t>
            </w:r>
          </w:p>
        </w:tc>
        <w:tc>
          <w:tcPr>
            <w:tcW w:w="1580" w:type="dxa"/>
            <w:noWrap/>
            <w:hideMark/>
          </w:tcPr>
          <w:p w14:paraId="1BC425AE" w14:textId="2092C683" w:rsidR="004C1985" w:rsidRPr="00BC3DED" w:rsidRDefault="004C1985"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76.71344</w:t>
            </w:r>
          </w:p>
        </w:tc>
      </w:tr>
    </w:tbl>
    <w:p w14:paraId="6C0FB950" w14:textId="65EF80BF" w:rsidR="004C1985" w:rsidRDefault="004C1985" w:rsidP="004C1985">
      <w:pPr>
        <w:shd w:val="clear" w:color="auto" w:fill="FFFFFF"/>
        <w:spacing w:after="100" w:line="240" w:lineRule="auto"/>
        <w:rPr>
          <w:rFonts w:eastAsia="Times New Roman" w:cs="Open Sans"/>
          <w:i/>
          <w:iCs/>
          <w:color w:val="262626"/>
          <w:kern w:val="0"/>
          <w:lang w:eastAsia="en-GB"/>
          <w14:ligatures w14:val="none"/>
        </w:rPr>
      </w:pPr>
      <w:r w:rsidRPr="004C1985">
        <w:rPr>
          <w:rFonts w:eastAsia="Times New Roman" w:cs="Open Sans"/>
          <w:i/>
          <w:iCs/>
          <w:color w:val="262626"/>
          <w:kern w:val="0"/>
          <w:lang w:eastAsia="en-GB"/>
          <w14:ligatures w14:val="none"/>
        </w:rPr>
        <w:t>Figure 15: Model summary statistics showing R² values and goodness of fit for invertebrate abundance regression model. Model 1 includes only stored sediment, while Model 2 includes both stored sediment and bed shear stress.</w:t>
      </w:r>
    </w:p>
    <w:p w14:paraId="74F9C623" w14:textId="77777777" w:rsidR="0012080D" w:rsidRDefault="0012080D" w:rsidP="004C1985">
      <w:pPr>
        <w:shd w:val="clear" w:color="auto" w:fill="FFFFFF"/>
        <w:spacing w:after="100" w:line="240" w:lineRule="auto"/>
        <w:rPr>
          <w:rFonts w:eastAsia="Times New Roman" w:cs="Open Sans"/>
          <w:i/>
          <w:iCs/>
          <w:color w:val="262626"/>
          <w:kern w:val="0"/>
          <w:lang w:eastAsia="en-GB"/>
          <w14:ligatures w14:val="none"/>
        </w:rPr>
      </w:pPr>
    </w:p>
    <w:tbl>
      <w:tblPr>
        <w:tblStyle w:val="TableGrid"/>
        <w:tblW w:w="0" w:type="auto"/>
        <w:tblInd w:w="477" w:type="dxa"/>
        <w:tblLook w:val="04A0" w:firstRow="1" w:lastRow="0" w:firstColumn="1" w:lastColumn="0" w:noHBand="0" w:noVBand="1"/>
      </w:tblPr>
      <w:tblGrid>
        <w:gridCol w:w="1320"/>
        <w:gridCol w:w="1320"/>
        <w:gridCol w:w="1715"/>
        <w:gridCol w:w="1480"/>
        <w:gridCol w:w="1580"/>
        <w:gridCol w:w="1041"/>
        <w:gridCol w:w="1041"/>
      </w:tblGrid>
      <w:tr w:rsidR="00BA0B1B" w:rsidRPr="00BC3DED" w14:paraId="5FED5166" w14:textId="0BB5AACA" w:rsidTr="0012080D">
        <w:trPr>
          <w:trHeight w:val="382"/>
        </w:trPr>
        <w:tc>
          <w:tcPr>
            <w:tcW w:w="9497" w:type="dxa"/>
            <w:gridSpan w:val="7"/>
          </w:tcPr>
          <w:p w14:paraId="5365CF17" w14:textId="0EF43FC3" w:rsidR="00BA0B1B" w:rsidRPr="004C1985" w:rsidRDefault="00BA0B1B" w:rsidP="00BA0B1B">
            <w:pPr>
              <w:shd w:val="clear" w:color="auto" w:fill="FFFFFF"/>
              <w:spacing w:after="100"/>
              <w:jc w:val="center"/>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Coefficients</w:t>
            </w:r>
          </w:p>
        </w:tc>
      </w:tr>
      <w:tr w:rsidR="00BA0B1B" w:rsidRPr="00BC3DED" w14:paraId="4CF3B5E2" w14:textId="03C678AE" w:rsidTr="0012080D">
        <w:trPr>
          <w:trHeight w:val="620"/>
        </w:trPr>
        <w:tc>
          <w:tcPr>
            <w:tcW w:w="1320" w:type="dxa"/>
          </w:tcPr>
          <w:p w14:paraId="46943F5C" w14:textId="77777777" w:rsidR="00BA0B1B" w:rsidRPr="00BC3DED" w:rsidRDefault="00BA0B1B" w:rsidP="00BA0B1B">
            <w:pPr>
              <w:shd w:val="clear" w:color="auto" w:fill="FFFFFF"/>
              <w:spacing w:after="100"/>
              <w:rPr>
                <w:rFonts w:eastAsia="Times New Roman" w:cs="Arial"/>
                <w:color w:val="262626"/>
                <w:kern w:val="0"/>
                <w:lang w:eastAsia="en-GB"/>
                <w14:ligatures w14:val="none"/>
              </w:rPr>
            </w:pPr>
          </w:p>
        </w:tc>
        <w:tc>
          <w:tcPr>
            <w:tcW w:w="3035" w:type="dxa"/>
            <w:gridSpan w:val="2"/>
            <w:hideMark/>
          </w:tcPr>
          <w:p w14:paraId="61322C0E" w14:textId="3B4D4F62" w:rsidR="00BA0B1B" w:rsidRPr="00BC3DED" w:rsidRDefault="00BA0B1B" w:rsidP="00BA0B1B">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Unstandardi</w:t>
            </w:r>
            <w:r>
              <w:rPr>
                <w:rFonts w:eastAsia="Times New Roman" w:cs="Arial"/>
                <w:color w:val="262626"/>
                <w:kern w:val="0"/>
                <w:lang w:eastAsia="en-GB"/>
                <w14:ligatures w14:val="none"/>
              </w:rPr>
              <w:t>s</w:t>
            </w:r>
            <w:r w:rsidRPr="004C1985">
              <w:rPr>
                <w:rFonts w:eastAsia="Times New Roman" w:cs="Arial"/>
                <w:color w:val="262626"/>
                <w:kern w:val="0"/>
                <w:lang w:eastAsia="en-GB"/>
                <w14:ligatures w14:val="none"/>
              </w:rPr>
              <w:t>ed</w:t>
            </w:r>
            <w:r>
              <w:rPr>
                <w:rFonts w:eastAsia="Times New Roman" w:cs="Arial"/>
                <w:color w:val="262626"/>
                <w:kern w:val="0"/>
                <w:lang w:eastAsia="en-GB"/>
                <w14:ligatures w14:val="none"/>
              </w:rPr>
              <w:t xml:space="preserve"> </w:t>
            </w:r>
            <w:r w:rsidRPr="004C1985">
              <w:rPr>
                <w:rFonts w:eastAsia="Times New Roman" w:cs="Arial"/>
                <w:color w:val="262626"/>
                <w:kern w:val="0"/>
                <w:lang w:eastAsia="en-GB"/>
                <w14:ligatures w14:val="none"/>
              </w:rPr>
              <w:t>Coefficients</w:t>
            </w:r>
          </w:p>
        </w:tc>
        <w:tc>
          <w:tcPr>
            <w:tcW w:w="3060" w:type="dxa"/>
            <w:gridSpan w:val="2"/>
          </w:tcPr>
          <w:p w14:paraId="6FBC23C6" w14:textId="77777777" w:rsidR="00BA0B1B" w:rsidRPr="004C1985" w:rsidRDefault="00BA0B1B" w:rsidP="00BA0B1B">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Standardi</w:t>
            </w:r>
            <w:r>
              <w:rPr>
                <w:rFonts w:eastAsia="Times New Roman" w:cs="Arial"/>
                <w:color w:val="262626"/>
                <w:kern w:val="0"/>
                <w:lang w:eastAsia="en-GB"/>
                <w14:ligatures w14:val="none"/>
              </w:rPr>
              <w:t>s</w:t>
            </w:r>
            <w:r w:rsidRPr="004C1985">
              <w:rPr>
                <w:rFonts w:eastAsia="Times New Roman" w:cs="Arial"/>
                <w:color w:val="262626"/>
                <w:kern w:val="0"/>
                <w:lang w:eastAsia="en-GB"/>
                <w14:ligatures w14:val="none"/>
              </w:rPr>
              <w:t>ed</w:t>
            </w:r>
            <w:r>
              <w:rPr>
                <w:rFonts w:eastAsia="Times New Roman" w:cs="Arial"/>
                <w:color w:val="262626"/>
                <w:kern w:val="0"/>
                <w:lang w:eastAsia="en-GB"/>
                <w14:ligatures w14:val="none"/>
              </w:rPr>
              <w:t xml:space="preserve"> </w:t>
            </w:r>
            <w:r w:rsidRPr="004C1985">
              <w:rPr>
                <w:rFonts w:eastAsia="Times New Roman" w:cs="Arial"/>
                <w:color w:val="262626"/>
                <w:kern w:val="0"/>
                <w:lang w:eastAsia="en-GB"/>
                <w14:ligatures w14:val="none"/>
              </w:rPr>
              <w:t>Coefficients</w:t>
            </w:r>
          </w:p>
        </w:tc>
        <w:tc>
          <w:tcPr>
            <w:tcW w:w="1041" w:type="dxa"/>
          </w:tcPr>
          <w:p w14:paraId="6DB689D9" w14:textId="15A4D640" w:rsidR="00BA0B1B" w:rsidRPr="004C1985" w:rsidRDefault="00BA0B1B" w:rsidP="00BA0B1B">
            <w:pPr>
              <w:shd w:val="clear" w:color="auto" w:fill="FFFFFF"/>
              <w:spacing w:after="100"/>
              <w:rPr>
                <w:rFonts w:eastAsia="Times New Roman" w:cs="Arial"/>
                <w:color w:val="262626"/>
                <w:kern w:val="0"/>
                <w:lang w:eastAsia="en-GB"/>
                <w14:ligatures w14:val="none"/>
              </w:rPr>
            </w:pPr>
          </w:p>
        </w:tc>
        <w:tc>
          <w:tcPr>
            <w:tcW w:w="1041" w:type="dxa"/>
          </w:tcPr>
          <w:p w14:paraId="70105E16" w14:textId="77777777" w:rsidR="00BA0B1B" w:rsidRPr="004C1985" w:rsidRDefault="00BA0B1B" w:rsidP="00BA0B1B">
            <w:pPr>
              <w:shd w:val="clear" w:color="auto" w:fill="FFFFFF"/>
              <w:spacing w:after="100"/>
              <w:rPr>
                <w:rFonts w:eastAsia="Times New Roman" w:cs="Arial"/>
                <w:color w:val="262626"/>
                <w:kern w:val="0"/>
                <w:lang w:eastAsia="en-GB"/>
                <w14:ligatures w14:val="none"/>
              </w:rPr>
            </w:pPr>
          </w:p>
        </w:tc>
      </w:tr>
      <w:tr w:rsidR="00BA0B1B" w:rsidRPr="00BC3DED" w14:paraId="1ACF847C" w14:textId="3EF658A5" w:rsidTr="0012080D">
        <w:trPr>
          <w:trHeight w:val="620"/>
        </w:trPr>
        <w:tc>
          <w:tcPr>
            <w:tcW w:w="1320" w:type="dxa"/>
          </w:tcPr>
          <w:p w14:paraId="44603B36" w14:textId="33248E92" w:rsidR="00BA0B1B" w:rsidRDefault="00BA0B1B" w:rsidP="00BA0B1B">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Variable</w:t>
            </w:r>
          </w:p>
        </w:tc>
        <w:tc>
          <w:tcPr>
            <w:tcW w:w="1320" w:type="dxa"/>
            <w:noWrap/>
            <w:hideMark/>
          </w:tcPr>
          <w:p w14:paraId="506123C9" w14:textId="404F7C4C" w:rsidR="00BA0B1B" w:rsidRPr="00BC3DED" w:rsidRDefault="00BA0B1B" w:rsidP="00BA0B1B">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B</w:t>
            </w:r>
          </w:p>
        </w:tc>
        <w:tc>
          <w:tcPr>
            <w:tcW w:w="1715" w:type="dxa"/>
            <w:noWrap/>
            <w:hideMark/>
          </w:tcPr>
          <w:p w14:paraId="39A6C524" w14:textId="30B542FA" w:rsidR="00BA0B1B" w:rsidRPr="00BC3DED" w:rsidRDefault="00BA0B1B" w:rsidP="00BA0B1B">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SE</w:t>
            </w:r>
          </w:p>
        </w:tc>
        <w:tc>
          <w:tcPr>
            <w:tcW w:w="1480" w:type="dxa"/>
            <w:noWrap/>
            <w:hideMark/>
          </w:tcPr>
          <w:p w14:paraId="4DE5B7DD" w14:textId="72729BF6" w:rsidR="00BA0B1B" w:rsidRPr="00BC3DED" w:rsidRDefault="00BA0B1B" w:rsidP="00BA0B1B">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Beta</w:t>
            </w:r>
          </w:p>
        </w:tc>
        <w:tc>
          <w:tcPr>
            <w:tcW w:w="1580" w:type="dxa"/>
            <w:noWrap/>
            <w:hideMark/>
          </w:tcPr>
          <w:p w14:paraId="00CB8590" w14:textId="645FF773" w:rsidR="00BA0B1B" w:rsidRPr="00BC3DED" w:rsidRDefault="00BA0B1B" w:rsidP="00BA0B1B">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t</w:t>
            </w:r>
          </w:p>
        </w:tc>
        <w:tc>
          <w:tcPr>
            <w:tcW w:w="1041" w:type="dxa"/>
          </w:tcPr>
          <w:p w14:paraId="59030181" w14:textId="4D93F8D8" w:rsidR="00BA0B1B" w:rsidRPr="004C1985" w:rsidRDefault="00BA0B1B" w:rsidP="00BA0B1B">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Sig.</w:t>
            </w:r>
          </w:p>
        </w:tc>
        <w:tc>
          <w:tcPr>
            <w:tcW w:w="1041" w:type="dxa"/>
          </w:tcPr>
          <w:p w14:paraId="0BB385F1" w14:textId="2659FF34" w:rsidR="00BA0B1B" w:rsidRDefault="00BA0B1B" w:rsidP="00BA0B1B">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VIF</w:t>
            </w:r>
          </w:p>
        </w:tc>
      </w:tr>
      <w:tr w:rsidR="00BA0B1B" w:rsidRPr="00BC3DED" w14:paraId="34CC0234" w14:textId="0126136B" w:rsidTr="0012080D">
        <w:trPr>
          <w:trHeight w:val="350"/>
        </w:trPr>
        <w:tc>
          <w:tcPr>
            <w:tcW w:w="1320" w:type="dxa"/>
          </w:tcPr>
          <w:p w14:paraId="4F3287F1" w14:textId="138A3C18" w:rsidR="00BA0B1B" w:rsidRPr="004C1985" w:rsidRDefault="00BA0B1B" w:rsidP="00BA0B1B">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(Constant)</w:t>
            </w:r>
            <w:r>
              <w:rPr>
                <w:rFonts w:eastAsia="Times New Roman" w:cs="Arial"/>
                <w:color w:val="262626"/>
                <w:kern w:val="0"/>
                <w:lang w:eastAsia="en-GB"/>
                <w14:ligatures w14:val="none"/>
              </w:rPr>
              <w:t xml:space="preserve"> </w:t>
            </w:r>
          </w:p>
        </w:tc>
        <w:tc>
          <w:tcPr>
            <w:tcW w:w="1320" w:type="dxa"/>
            <w:noWrap/>
            <w:hideMark/>
          </w:tcPr>
          <w:p w14:paraId="5ACC989B" w14:textId="39F55709" w:rsidR="00BA0B1B" w:rsidRPr="00BC3DED"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557.426</w:t>
            </w:r>
          </w:p>
        </w:tc>
        <w:tc>
          <w:tcPr>
            <w:tcW w:w="1715" w:type="dxa"/>
            <w:noWrap/>
            <w:hideMark/>
          </w:tcPr>
          <w:p w14:paraId="76075CBE" w14:textId="00E382FC" w:rsidR="00BA0B1B" w:rsidRPr="00BC3DED"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29.068</w:t>
            </w:r>
          </w:p>
        </w:tc>
        <w:tc>
          <w:tcPr>
            <w:tcW w:w="1480" w:type="dxa"/>
            <w:noWrap/>
            <w:hideMark/>
          </w:tcPr>
          <w:p w14:paraId="137DD2DF" w14:textId="4EC9B21D" w:rsidR="00BA0B1B" w:rsidRPr="00BC3DED" w:rsidRDefault="00BA0B1B" w:rsidP="00BA0B1B">
            <w:pPr>
              <w:shd w:val="clear" w:color="auto" w:fill="FFFFFF"/>
              <w:spacing w:after="100"/>
              <w:rPr>
                <w:rFonts w:eastAsia="Times New Roman" w:cs="Arial"/>
                <w:color w:val="262626"/>
                <w:kern w:val="0"/>
                <w:lang w:eastAsia="en-GB"/>
                <w14:ligatures w14:val="none"/>
              </w:rPr>
            </w:pPr>
          </w:p>
        </w:tc>
        <w:tc>
          <w:tcPr>
            <w:tcW w:w="1580" w:type="dxa"/>
            <w:noWrap/>
            <w:hideMark/>
          </w:tcPr>
          <w:p w14:paraId="5D0F736D" w14:textId="4E6F955C" w:rsidR="00BA0B1B" w:rsidRPr="00BC3DED"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19.176</w:t>
            </w:r>
          </w:p>
        </w:tc>
        <w:tc>
          <w:tcPr>
            <w:tcW w:w="1041" w:type="dxa"/>
          </w:tcPr>
          <w:p w14:paraId="1729E58A" w14:textId="4428390F" w:rsidR="00BA0B1B" w:rsidRPr="004C1985"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&lt;.001 </w:t>
            </w:r>
          </w:p>
        </w:tc>
        <w:tc>
          <w:tcPr>
            <w:tcW w:w="1041" w:type="dxa"/>
          </w:tcPr>
          <w:p w14:paraId="2CC3B16F" w14:textId="77777777" w:rsidR="00BA0B1B" w:rsidRPr="004C1985" w:rsidRDefault="00BA0B1B" w:rsidP="00BA0B1B">
            <w:pPr>
              <w:shd w:val="clear" w:color="auto" w:fill="FFFFFF"/>
              <w:spacing w:after="100"/>
              <w:rPr>
                <w:rFonts w:eastAsia="Times New Roman" w:cs="Arial"/>
                <w:color w:val="262626"/>
                <w:kern w:val="0"/>
                <w:lang w:eastAsia="en-GB"/>
                <w14:ligatures w14:val="none"/>
              </w:rPr>
            </w:pPr>
          </w:p>
        </w:tc>
      </w:tr>
      <w:tr w:rsidR="00BA0B1B" w:rsidRPr="00BC3DED" w14:paraId="72EF940B" w14:textId="77777777" w:rsidTr="0012080D">
        <w:trPr>
          <w:trHeight w:val="350"/>
        </w:trPr>
        <w:tc>
          <w:tcPr>
            <w:tcW w:w="1320" w:type="dxa"/>
          </w:tcPr>
          <w:p w14:paraId="76770EFE" w14:textId="04818BAC" w:rsidR="00BA0B1B" w:rsidRPr="004C1985" w:rsidRDefault="0012080D" w:rsidP="00BA0B1B">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Stored sediment (g/m²)</w:t>
            </w:r>
          </w:p>
        </w:tc>
        <w:tc>
          <w:tcPr>
            <w:tcW w:w="1320" w:type="dxa"/>
            <w:noWrap/>
          </w:tcPr>
          <w:p w14:paraId="50871A56" w14:textId="73C51BD0"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-.356</w:t>
            </w:r>
          </w:p>
        </w:tc>
        <w:tc>
          <w:tcPr>
            <w:tcW w:w="1715" w:type="dxa"/>
            <w:noWrap/>
          </w:tcPr>
          <w:p w14:paraId="6A0A3D04" w14:textId="0F35519A"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.025</w:t>
            </w:r>
          </w:p>
        </w:tc>
        <w:tc>
          <w:tcPr>
            <w:tcW w:w="1480" w:type="dxa"/>
            <w:noWrap/>
          </w:tcPr>
          <w:p w14:paraId="25D3B240" w14:textId="56024AEB" w:rsidR="00BA0B1B" w:rsidRPr="00BA0B1B" w:rsidRDefault="00BA0B1B" w:rsidP="00BA0B1B">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w:t>
            </w:r>
            <w:r w:rsidRPr="00BA0B1B">
              <w:rPr>
                <w:rFonts w:eastAsia="Times New Roman" w:cs="Arial"/>
                <w:color w:val="262626"/>
                <w:kern w:val="0"/>
                <w:lang w:eastAsia="en-GB"/>
                <w14:ligatures w14:val="none"/>
              </w:rPr>
              <w:t>.859</w:t>
            </w:r>
          </w:p>
        </w:tc>
        <w:tc>
          <w:tcPr>
            <w:tcW w:w="1580" w:type="dxa"/>
            <w:noWrap/>
          </w:tcPr>
          <w:p w14:paraId="4569F507" w14:textId="6728DCB0"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-14.364</w:t>
            </w:r>
          </w:p>
        </w:tc>
        <w:tc>
          <w:tcPr>
            <w:tcW w:w="1041" w:type="dxa"/>
          </w:tcPr>
          <w:p w14:paraId="0CE9D4BA" w14:textId="4CC5CBFE"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&lt;.001 </w:t>
            </w:r>
          </w:p>
        </w:tc>
        <w:tc>
          <w:tcPr>
            <w:tcW w:w="1041" w:type="dxa"/>
          </w:tcPr>
          <w:p w14:paraId="0192AC7B" w14:textId="4EDB6E0B" w:rsidR="00BA0B1B" w:rsidRPr="004C1985"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1.084</w:t>
            </w:r>
          </w:p>
        </w:tc>
      </w:tr>
      <w:tr w:rsidR="00BA0B1B" w:rsidRPr="00BC3DED" w14:paraId="448729EF" w14:textId="77777777" w:rsidTr="0012080D">
        <w:trPr>
          <w:trHeight w:val="350"/>
        </w:trPr>
        <w:tc>
          <w:tcPr>
            <w:tcW w:w="1320" w:type="dxa"/>
          </w:tcPr>
          <w:p w14:paraId="6C0F4E06" w14:textId="4512E4DF" w:rsidR="00BA0B1B" w:rsidRPr="004C1985" w:rsidRDefault="0012080D" w:rsidP="00BA0B1B">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Bed shear stress (N/m²)</w:t>
            </w:r>
          </w:p>
        </w:tc>
        <w:tc>
          <w:tcPr>
            <w:tcW w:w="1320" w:type="dxa"/>
            <w:noWrap/>
          </w:tcPr>
          <w:p w14:paraId="2231344B" w14:textId="7F48DF3E"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.569 </w:t>
            </w:r>
          </w:p>
        </w:tc>
        <w:tc>
          <w:tcPr>
            <w:tcW w:w="1715" w:type="dxa"/>
            <w:noWrap/>
          </w:tcPr>
          <w:p w14:paraId="54AFDB51" w14:textId="5176738F"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.278</w:t>
            </w:r>
          </w:p>
        </w:tc>
        <w:tc>
          <w:tcPr>
            <w:tcW w:w="1480" w:type="dxa"/>
            <w:noWrap/>
          </w:tcPr>
          <w:p w14:paraId="797D837F" w14:textId="1E5C4CFD"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.122</w:t>
            </w:r>
          </w:p>
        </w:tc>
        <w:tc>
          <w:tcPr>
            <w:tcW w:w="1580" w:type="dxa"/>
            <w:noWrap/>
          </w:tcPr>
          <w:p w14:paraId="5F2A8D81" w14:textId="3F67D25A"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2.046</w:t>
            </w:r>
          </w:p>
        </w:tc>
        <w:tc>
          <w:tcPr>
            <w:tcW w:w="1041" w:type="dxa"/>
          </w:tcPr>
          <w:p w14:paraId="7E837D21" w14:textId="026310CF" w:rsidR="00BA0B1B" w:rsidRPr="00BA0B1B"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.045</w:t>
            </w:r>
          </w:p>
        </w:tc>
        <w:tc>
          <w:tcPr>
            <w:tcW w:w="1041" w:type="dxa"/>
          </w:tcPr>
          <w:p w14:paraId="15645114" w14:textId="5D3BCB67" w:rsidR="00BA0B1B" w:rsidRPr="004C1985" w:rsidRDefault="00BA0B1B" w:rsidP="00BA0B1B">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1.084</w:t>
            </w:r>
          </w:p>
        </w:tc>
      </w:tr>
    </w:tbl>
    <w:p w14:paraId="6069ADA8" w14:textId="33E0F16A" w:rsidR="00BA0B1B" w:rsidRPr="00BA0B1B" w:rsidRDefault="00BA0B1B" w:rsidP="00BA0B1B">
      <w:pPr>
        <w:shd w:val="clear" w:color="auto" w:fill="FFFFFF"/>
        <w:spacing w:after="100" w:line="240" w:lineRule="auto"/>
        <w:rPr>
          <w:rFonts w:eastAsia="Times New Roman" w:cs="Open Sans"/>
          <w:i/>
          <w:iCs/>
          <w:color w:val="262626"/>
          <w:kern w:val="0"/>
          <w:lang w:eastAsia="en-GB"/>
          <w14:ligatures w14:val="none"/>
        </w:rPr>
      </w:pPr>
      <w:r w:rsidRPr="00BA0B1B">
        <w:rPr>
          <w:rFonts w:eastAsia="Times New Roman" w:cs="Open Sans"/>
          <w:i/>
          <w:iCs/>
          <w:color w:val="262626"/>
          <w:kern w:val="0"/>
          <w:lang w:eastAsia="en-GB"/>
          <w14:ligatures w14:val="none"/>
        </w:rPr>
        <w:t>Figure 16: Multiple regression coefficients for invertebrate abundance model, showing significant predictors and their relative importance.</w:t>
      </w:r>
    </w:p>
    <w:p w14:paraId="1822EBDF" w14:textId="71439C29" w:rsidR="00BA0B1B" w:rsidRDefault="00BA0B1B" w:rsidP="004C1985">
      <w:pPr>
        <w:shd w:val="clear" w:color="auto" w:fill="FFFFFF"/>
        <w:spacing w:after="100" w:line="240" w:lineRule="auto"/>
        <w:rPr>
          <w:rFonts w:eastAsia="Times New Roman" w:cs="Open Sans"/>
          <w:color w:val="262626"/>
          <w:kern w:val="0"/>
          <w:lang w:eastAsia="en-GB"/>
          <w14:ligatures w14:val="none"/>
        </w:rPr>
      </w:pPr>
      <w:r>
        <w:rPr>
          <w:rFonts w:eastAsia="Times New Roman" w:cs="Open Sans"/>
          <w:noProof/>
          <w:color w:val="262626"/>
          <w:kern w:val="0"/>
          <w:lang w:eastAsia="en-GB"/>
        </w:rPr>
        <w:lastRenderedPageBreak/>
        <w:drawing>
          <wp:anchor distT="0" distB="0" distL="114300" distR="114300" simplePos="0" relativeHeight="251664384" behindDoc="0" locked="0" layoutInCell="1" allowOverlap="1" wp14:anchorId="0B41B0C2" wp14:editId="2B69815F">
            <wp:simplePos x="0" y="0"/>
            <wp:positionH relativeFrom="column">
              <wp:posOffset>815975</wp:posOffset>
            </wp:positionH>
            <wp:positionV relativeFrom="paragraph">
              <wp:posOffset>21590</wp:posOffset>
            </wp:positionV>
            <wp:extent cx="4841240" cy="2842260"/>
            <wp:effectExtent l="0" t="0" r="0" b="2540"/>
            <wp:wrapThrough wrapText="bothSides">
              <wp:wrapPolygon edited="0">
                <wp:start x="0" y="0"/>
                <wp:lineTo x="0" y="21523"/>
                <wp:lineTo x="21532" y="21523"/>
                <wp:lineTo x="21532" y="0"/>
                <wp:lineTo x="0" y="0"/>
              </wp:wrapPolygon>
            </wp:wrapThrough>
            <wp:docPr id="1485972383"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72383" name="Picture 2" descr="A graph with blue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41240" cy="2842260"/>
                    </a:xfrm>
                    <a:prstGeom prst="rect">
                      <a:avLst/>
                    </a:prstGeom>
                  </pic:spPr>
                </pic:pic>
              </a:graphicData>
            </a:graphic>
            <wp14:sizeRelH relativeFrom="page">
              <wp14:pctWidth>0</wp14:pctWidth>
            </wp14:sizeRelH>
            <wp14:sizeRelV relativeFrom="page">
              <wp14:pctHeight>0</wp14:pctHeight>
            </wp14:sizeRelV>
          </wp:anchor>
        </w:drawing>
      </w:r>
    </w:p>
    <w:p w14:paraId="677105B6" w14:textId="01B754FA"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2B681B8A"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06331ED7"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2220987E"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6D98F296"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3F03E823"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15DD0AE8"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585FD4E1"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35E1A315"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4E03C564"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2D1B70FD" w14:textId="77777777" w:rsidR="0012080D" w:rsidRDefault="0012080D" w:rsidP="004C1985">
      <w:pPr>
        <w:shd w:val="clear" w:color="auto" w:fill="FFFFFF"/>
        <w:spacing w:after="100" w:line="240" w:lineRule="auto"/>
        <w:rPr>
          <w:rFonts w:eastAsia="Times New Roman" w:cs="Open Sans"/>
          <w:i/>
          <w:iCs/>
          <w:color w:val="262626"/>
          <w:kern w:val="0"/>
          <w:lang w:eastAsia="en-GB"/>
          <w14:ligatures w14:val="none"/>
        </w:rPr>
      </w:pPr>
    </w:p>
    <w:p w14:paraId="341AC7E0" w14:textId="0994D0D0" w:rsidR="0012080D"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i/>
          <w:iCs/>
          <w:color w:val="262626"/>
          <w:kern w:val="0"/>
          <w:lang w:eastAsia="en-GB"/>
          <w14:ligatures w14:val="none"/>
        </w:rPr>
        <w:t>Figure 17: Scatterplot of standardised residuals showing model fit and assumptions.</w:t>
      </w:r>
    </w:p>
    <w:p w14:paraId="69983737" w14:textId="25E3ED7E" w:rsidR="00BA0B1B" w:rsidRDefault="00BA0B1B" w:rsidP="004C1985">
      <w:pPr>
        <w:shd w:val="clear" w:color="auto" w:fill="FFFFFF"/>
        <w:spacing w:after="100" w:line="240" w:lineRule="auto"/>
        <w:rPr>
          <w:rFonts w:eastAsia="Times New Roman" w:cs="Open Sans"/>
          <w:color w:val="262626"/>
          <w:kern w:val="0"/>
          <w:lang w:eastAsia="en-GB"/>
          <w14:ligatures w14:val="none"/>
        </w:rPr>
      </w:pPr>
      <w:r>
        <w:rPr>
          <w:rFonts w:eastAsia="Times New Roman" w:cs="Open Sans"/>
          <w:noProof/>
          <w:color w:val="262626"/>
          <w:kern w:val="0"/>
          <w:lang w:eastAsia="en-GB"/>
        </w:rPr>
        <w:drawing>
          <wp:anchor distT="0" distB="0" distL="114300" distR="114300" simplePos="0" relativeHeight="251665408" behindDoc="0" locked="0" layoutInCell="1" allowOverlap="1" wp14:anchorId="1D702AE3" wp14:editId="36C0841A">
            <wp:simplePos x="0" y="0"/>
            <wp:positionH relativeFrom="column">
              <wp:posOffset>397059</wp:posOffset>
            </wp:positionH>
            <wp:positionV relativeFrom="paragraph">
              <wp:posOffset>250825</wp:posOffset>
            </wp:positionV>
            <wp:extent cx="6033770" cy="3543300"/>
            <wp:effectExtent l="0" t="0" r="0" b="0"/>
            <wp:wrapThrough wrapText="bothSides">
              <wp:wrapPolygon edited="0">
                <wp:start x="0" y="0"/>
                <wp:lineTo x="0" y="21523"/>
                <wp:lineTo x="21550" y="21523"/>
                <wp:lineTo x="21550" y="0"/>
                <wp:lineTo x="0" y="0"/>
              </wp:wrapPolygon>
            </wp:wrapThrough>
            <wp:docPr id="380615970" name="Picture 3" descr="A graph of a normal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15970" name="Picture 3" descr="A graph of a normal growth&#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6033770" cy="3543300"/>
                    </a:xfrm>
                    <a:prstGeom prst="rect">
                      <a:avLst/>
                    </a:prstGeom>
                  </pic:spPr>
                </pic:pic>
              </a:graphicData>
            </a:graphic>
            <wp14:sizeRelH relativeFrom="page">
              <wp14:pctWidth>0</wp14:pctWidth>
            </wp14:sizeRelH>
            <wp14:sizeRelV relativeFrom="page">
              <wp14:pctHeight>0</wp14:pctHeight>
            </wp14:sizeRelV>
          </wp:anchor>
        </w:drawing>
      </w:r>
    </w:p>
    <w:p w14:paraId="677D1B84" w14:textId="7F0C2C3C"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46B2C6C6" w14:textId="0F8B20FC"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i/>
          <w:iCs/>
          <w:color w:val="262626"/>
          <w:kern w:val="0"/>
          <w:lang w:eastAsia="en-GB"/>
          <w14:ligatures w14:val="none"/>
        </w:rPr>
        <w:t>Figure 18: Normal P-P plot demonstrating normality of residuals for abundance model.</w:t>
      </w:r>
    </w:p>
    <w:p w14:paraId="081CDDF2"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53807B30" w14:textId="1298B9CE"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The stepwise regression for invertebrate abundance identified a two-predictor model. The final model achieved an R² of 0.812 (adjusted R² = 0.805), explaining 81.2% of the variance. Stored sediment emerged as the primary predictor (β = -0.859, p &lt; 0.001), showing a strong negative relationship. Bed shear stress contributed a smaller but significant positive effect (β = 0.122, p = 0.045). Both velocity and nitrate were excluded due to non-significance in the stepwise process.</w:t>
      </w:r>
    </w:p>
    <w:p w14:paraId="381F66D5" w14:textId="77777777" w:rsidR="0012080D" w:rsidRDefault="0012080D">
      <w:pPr>
        <w:rPr>
          <w:rFonts w:eastAsia="Times New Roman" w:cs="Open Sans"/>
          <w:color w:val="262626"/>
          <w:kern w:val="0"/>
          <w:lang w:eastAsia="en-GB"/>
          <w14:ligatures w14:val="none"/>
        </w:rPr>
      </w:pPr>
      <w:r>
        <w:rPr>
          <w:rFonts w:eastAsia="Times New Roman" w:cs="Open Sans"/>
          <w:color w:val="262626"/>
          <w:kern w:val="0"/>
          <w:lang w:eastAsia="en-GB"/>
          <w14:ligatures w14:val="none"/>
        </w:rPr>
        <w:br w:type="page"/>
      </w:r>
    </w:p>
    <w:p w14:paraId="0302B170" w14:textId="667881FB" w:rsid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lastRenderedPageBreak/>
        <w:t>(ii) Species Richness Model:</w:t>
      </w:r>
    </w:p>
    <w:tbl>
      <w:tblPr>
        <w:tblStyle w:val="TableGrid"/>
        <w:tblW w:w="0" w:type="auto"/>
        <w:tblInd w:w="1170" w:type="dxa"/>
        <w:tblLook w:val="04A0" w:firstRow="1" w:lastRow="0" w:firstColumn="1" w:lastColumn="0" w:noHBand="0" w:noVBand="1"/>
      </w:tblPr>
      <w:tblGrid>
        <w:gridCol w:w="2890"/>
        <w:gridCol w:w="1080"/>
        <w:gridCol w:w="1080"/>
        <w:gridCol w:w="1480"/>
        <w:gridCol w:w="1580"/>
      </w:tblGrid>
      <w:tr w:rsidR="00BA0B1B" w:rsidRPr="00BC3DED" w14:paraId="5CEB1BE5" w14:textId="77777777" w:rsidTr="0012080D">
        <w:trPr>
          <w:trHeight w:val="360"/>
        </w:trPr>
        <w:tc>
          <w:tcPr>
            <w:tcW w:w="8110" w:type="dxa"/>
            <w:gridSpan w:val="5"/>
            <w:hideMark/>
          </w:tcPr>
          <w:p w14:paraId="34EC00E5" w14:textId="77777777" w:rsidR="00BA0B1B" w:rsidRPr="00BC3DED" w:rsidRDefault="00BA0B1B" w:rsidP="00FD3E87">
            <w:pPr>
              <w:shd w:val="clear" w:color="auto" w:fill="FFFFFF"/>
              <w:spacing w:after="100"/>
              <w:jc w:val="center"/>
              <w:rPr>
                <w:rFonts w:eastAsia="Times New Roman" w:cs="Arial"/>
                <w:color w:val="262626"/>
                <w:kern w:val="0"/>
                <w:lang w:eastAsia="en-GB"/>
                <w14:ligatures w14:val="none"/>
              </w:rPr>
            </w:pPr>
            <w:r>
              <w:rPr>
                <w:rFonts w:eastAsia="Times New Roman" w:cs="Arial"/>
                <w:color w:val="262626"/>
                <w:kern w:val="0"/>
                <w:lang w:eastAsia="en-GB"/>
                <w14:ligatures w14:val="none"/>
              </w:rPr>
              <w:t>Model Summary</w:t>
            </w:r>
          </w:p>
        </w:tc>
      </w:tr>
      <w:tr w:rsidR="00BA0B1B" w:rsidRPr="00BC3DED" w14:paraId="6E891CD3" w14:textId="77777777" w:rsidTr="0012080D">
        <w:trPr>
          <w:trHeight w:val="620"/>
        </w:trPr>
        <w:tc>
          <w:tcPr>
            <w:tcW w:w="2890" w:type="dxa"/>
            <w:hideMark/>
          </w:tcPr>
          <w:p w14:paraId="4299FDB4" w14:textId="77777777" w:rsidR="00BA0B1B" w:rsidRPr="00BC3DED" w:rsidRDefault="00BA0B1B"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Model</w:t>
            </w:r>
          </w:p>
        </w:tc>
        <w:tc>
          <w:tcPr>
            <w:tcW w:w="1080" w:type="dxa"/>
            <w:hideMark/>
          </w:tcPr>
          <w:p w14:paraId="28A6B03E" w14:textId="77777777" w:rsidR="00BA0B1B" w:rsidRPr="00BC3DED" w:rsidRDefault="00BA0B1B"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R</w:t>
            </w:r>
          </w:p>
        </w:tc>
        <w:tc>
          <w:tcPr>
            <w:tcW w:w="1080" w:type="dxa"/>
            <w:hideMark/>
          </w:tcPr>
          <w:p w14:paraId="1DC409CD" w14:textId="77777777" w:rsidR="00BA0B1B" w:rsidRPr="00BC3DED" w:rsidRDefault="00BA0B1B"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R Square</w:t>
            </w:r>
          </w:p>
        </w:tc>
        <w:tc>
          <w:tcPr>
            <w:tcW w:w="1480" w:type="dxa"/>
            <w:hideMark/>
          </w:tcPr>
          <w:p w14:paraId="04B8B7B2" w14:textId="77777777" w:rsidR="00BA0B1B" w:rsidRPr="00BC3DED" w:rsidRDefault="00BA0B1B"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Adjusted R Square </w:t>
            </w:r>
          </w:p>
        </w:tc>
        <w:tc>
          <w:tcPr>
            <w:tcW w:w="1580" w:type="dxa"/>
            <w:hideMark/>
          </w:tcPr>
          <w:p w14:paraId="3D6BE04F" w14:textId="77777777" w:rsidR="00BA0B1B" w:rsidRPr="00BC3DED" w:rsidRDefault="00BA0B1B"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Std. Error of Estimate</w:t>
            </w:r>
          </w:p>
        </w:tc>
      </w:tr>
      <w:tr w:rsidR="00BA0B1B" w:rsidRPr="00BC3DED" w14:paraId="3DA2DF0E" w14:textId="77777777" w:rsidTr="0012080D">
        <w:trPr>
          <w:trHeight w:val="620"/>
        </w:trPr>
        <w:tc>
          <w:tcPr>
            <w:tcW w:w="2890" w:type="dxa"/>
            <w:hideMark/>
          </w:tcPr>
          <w:p w14:paraId="1D23BA99" w14:textId="77777777" w:rsidR="00BA0B1B" w:rsidRPr="00BC3DED" w:rsidRDefault="00BA0B1B"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1</w:t>
            </w:r>
          </w:p>
        </w:tc>
        <w:tc>
          <w:tcPr>
            <w:tcW w:w="1080" w:type="dxa"/>
            <w:noWrap/>
            <w:hideMark/>
          </w:tcPr>
          <w:p w14:paraId="7EBA414A" w14:textId="3BD81BFC" w:rsidR="00BA0B1B" w:rsidRPr="00BC3DED"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.844</w:t>
            </w:r>
          </w:p>
        </w:tc>
        <w:tc>
          <w:tcPr>
            <w:tcW w:w="1080" w:type="dxa"/>
            <w:noWrap/>
            <w:hideMark/>
          </w:tcPr>
          <w:p w14:paraId="4A67BF8D" w14:textId="031C499F" w:rsidR="00BA0B1B" w:rsidRPr="00BC3DED" w:rsidRDefault="00BA0B1B"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w:t>
            </w:r>
            <w:r w:rsidR="0012080D">
              <w:rPr>
                <w:rFonts w:eastAsia="Times New Roman" w:cs="Arial"/>
                <w:color w:val="262626"/>
                <w:kern w:val="0"/>
                <w:lang w:eastAsia="en-GB"/>
                <w14:ligatures w14:val="none"/>
              </w:rPr>
              <w:t>712</w:t>
            </w:r>
          </w:p>
        </w:tc>
        <w:tc>
          <w:tcPr>
            <w:tcW w:w="1480" w:type="dxa"/>
            <w:noWrap/>
            <w:hideMark/>
          </w:tcPr>
          <w:p w14:paraId="092C4DE1" w14:textId="0B11A53D" w:rsidR="00BA0B1B" w:rsidRPr="00BC3DED" w:rsidRDefault="00BA0B1B"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.7</w:t>
            </w:r>
            <w:r w:rsidR="0012080D">
              <w:rPr>
                <w:rFonts w:eastAsia="Times New Roman" w:cs="Arial"/>
                <w:color w:val="262626"/>
                <w:kern w:val="0"/>
                <w:lang w:eastAsia="en-GB"/>
                <w14:ligatures w14:val="none"/>
              </w:rPr>
              <w:t>07</w:t>
            </w:r>
          </w:p>
        </w:tc>
        <w:tc>
          <w:tcPr>
            <w:tcW w:w="1580" w:type="dxa"/>
            <w:noWrap/>
            <w:hideMark/>
          </w:tcPr>
          <w:p w14:paraId="03B4796C" w14:textId="3C0099B2" w:rsidR="00BA0B1B" w:rsidRPr="00BC3DED"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2.13006</w:t>
            </w:r>
          </w:p>
        </w:tc>
      </w:tr>
    </w:tbl>
    <w:p w14:paraId="219795E4" w14:textId="6CEDFC1A" w:rsidR="0012080D" w:rsidRDefault="0012080D" w:rsidP="004C1985">
      <w:pPr>
        <w:shd w:val="clear" w:color="auto" w:fill="FFFFFF"/>
        <w:spacing w:after="100" w:line="240" w:lineRule="auto"/>
        <w:rPr>
          <w:rFonts w:eastAsia="Times New Roman" w:cs="Open Sans"/>
          <w:i/>
          <w:iCs/>
          <w:color w:val="262626"/>
          <w:kern w:val="0"/>
          <w:lang w:eastAsia="en-GB"/>
          <w14:ligatures w14:val="none"/>
        </w:rPr>
      </w:pPr>
      <w:r w:rsidRPr="0012080D">
        <w:rPr>
          <w:rFonts w:eastAsia="Times New Roman" w:cs="Open Sans"/>
          <w:i/>
          <w:iCs/>
          <w:color w:val="262626"/>
          <w:kern w:val="0"/>
          <w:lang w:eastAsia="en-GB"/>
          <w14:ligatures w14:val="none"/>
        </w:rPr>
        <w:t>Figure 19: Model summary statistics for species richness regression analysis, showing final model with stored sediment as predictor.</w:t>
      </w:r>
    </w:p>
    <w:p w14:paraId="2EB52FEB" w14:textId="77777777" w:rsidR="0012080D" w:rsidRDefault="0012080D" w:rsidP="004C1985">
      <w:pPr>
        <w:shd w:val="clear" w:color="auto" w:fill="FFFFFF"/>
        <w:spacing w:after="100" w:line="240" w:lineRule="auto"/>
        <w:rPr>
          <w:rFonts w:eastAsia="Times New Roman" w:cs="Open Sans"/>
          <w:i/>
          <w:iCs/>
          <w:color w:val="262626"/>
          <w:kern w:val="0"/>
          <w:lang w:eastAsia="en-GB"/>
          <w14:ligatures w14:val="none"/>
        </w:rPr>
      </w:pPr>
    </w:p>
    <w:tbl>
      <w:tblPr>
        <w:tblStyle w:val="TableGrid"/>
        <w:tblW w:w="0" w:type="auto"/>
        <w:tblInd w:w="477" w:type="dxa"/>
        <w:tblLook w:val="04A0" w:firstRow="1" w:lastRow="0" w:firstColumn="1" w:lastColumn="0" w:noHBand="0" w:noVBand="1"/>
      </w:tblPr>
      <w:tblGrid>
        <w:gridCol w:w="1320"/>
        <w:gridCol w:w="1320"/>
        <w:gridCol w:w="1715"/>
        <w:gridCol w:w="1480"/>
        <w:gridCol w:w="1580"/>
        <w:gridCol w:w="1041"/>
        <w:gridCol w:w="1041"/>
      </w:tblGrid>
      <w:tr w:rsidR="0012080D" w:rsidRPr="00BC3DED" w14:paraId="7857F725" w14:textId="77777777" w:rsidTr="0012080D">
        <w:trPr>
          <w:trHeight w:val="382"/>
        </w:trPr>
        <w:tc>
          <w:tcPr>
            <w:tcW w:w="9497" w:type="dxa"/>
            <w:gridSpan w:val="7"/>
          </w:tcPr>
          <w:p w14:paraId="3A4B5DBD" w14:textId="77777777" w:rsidR="0012080D" w:rsidRPr="004C1985" w:rsidRDefault="0012080D" w:rsidP="00FD3E87">
            <w:pPr>
              <w:shd w:val="clear" w:color="auto" w:fill="FFFFFF"/>
              <w:spacing w:after="100"/>
              <w:jc w:val="center"/>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Coefficients</w:t>
            </w:r>
          </w:p>
        </w:tc>
      </w:tr>
      <w:tr w:rsidR="0012080D" w:rsidRPr="00BC3DED" w14:paraId="032A8526" w14:textId="77777777" w:rsidTr="0012080D">
        <w:trPr>
          <w:trHeight w:val="620"/>
        </w:trPr>
        <w:tc>
          <w:tcPr>
            <w:tcW w:w="1320" w:type="dxa"/>
          </w:tcPr>
          <w:p w14:paraId="61B13E53" w14:textId="77777777" w:rsidR="0012080D" w:rsidRPr="00BC3DED" w:rsidRDefault="0012080D" w:rsidP="00FD3E87">
            <w:pPr>
              <w:shd w:val="clear" w:color="auto" w:fill="FFFFFF"/>
              <w:spacing w:after="100"/>
              <w:rPr>
                <w:rFonts w:eastAsia="Times New Roman" w:cs="Arial"/>
                <w:color w:val="262626"/>
                <w:kern w:val="0"/>
                <w:lang w:eastAsia="en-GB"/>
                <w14:ligatures w14:val="none"/>
              </w:rPr>
            </w:pPr>
          </w:p>
        </w:tc>
        <w:tc>
          <w:tcPr>
            <w:tcW w:w="3035" w:type="dxa"/>
            <w:gridSpan w:val="2"/>
            <w:hideMark/>
          </w:tcPr>
          <w:p w14:paraId="67B0E7F7" w14:textId="77777777" w:rsidR="0012080D" w:rsidRPr="00BC3DED" w:rsidRDefault="0012080D"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Unstandardi</w:t>
            </w:r>
            <w:r>
              <w:rPr>
                <w:rFonts w:eastAsia="Times New Roman" w:cs="Arial"/>
                <w:color w:val="262626"/>
                <w:kern w:val="0"/>
                <w:lang w:eastAsia="en-GB"/>
                <w14:ligatures w14:val="none"/>
              </w:rPr>
              <w:t>s</w:t>
            </w:r>
            <w:r w:rsidRPr="004C1985">
              <w:rPr>
                <w:rFonts w:eastAsia="Times New Roman" w:cs="Arial"/>
                <w:color w:val="262626"/>
                <w:kern w:val="0"/>
                <w:lang w:eastAsia="en-GB"/>
                <w14:ligatures w14:val="none"/>
              </w:rPr>
              <w:t>ed</w:t>
            </w:r>
            <w:r>
              <w:rPr>
                <w:rFonts w:eastAsia="Times New Roman" w:cs="Arial"/>
                <w:color w:val="262626"/>
                <w:kern w:val="0"/>
                <w:lang w:eastAsia="en-GB"/>
                <w14:ligatures w14:val="none"/>
              </w:rPr>
              <w:t xml:space="preserve"> </w:t>
            </w:r>
            <w:r w:rsidRPr="004C1985">
              <w:rPr>
                <w:rFonts w:eastAsia="Times New Roman" w:cs="Arial"/>
                <w:color w:val="262626"/>
                <w:kern w:val="0"/>
                <w:lang w:eastAsia="en-GB"/>
                <w14:ligatures w14:val="none"/>
              </w:rPr>
              <w:t>Coefficients</w:t>
            </w:r>
          </w:p>
        </w:tc>
        <w:tc>
          <w:tcPr>
            <w:tcW w:w="3060" w:type="dxa"/>
            <w:gridSpan w:val="2"/>
          </w:tcPr>
          <w:p w14:paraId="08BFEB91" w14:textId="77777777" w:rsidR="0012080D" w:rsidRPr="004C1985" w:rsidRDefault="0012080D"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Standardi</w:t>
            </w:r>
            <w:r>
              <w:rPr>
                <w:rFonts w:eastAsia="Times New Roman" w:cs="Arial"/>
                <w:color w:val="262626"/>
                <w:kern w:val="0"/>
                <w:lang w:eastAsia="en-GB"/>
                <w14:ligatures w14:val="none"/>
              </w:rPr>
              <w:t>s</w:t>
            </w:r>
            <w:r w:rsidRPr="004C1985">
              <w:rPr>
                <w:rFonts w:eastAsia="Times New Roman" w:cs="Arial"/>
                <w:color w:val="262626"/>
                <w:kern w:val="0"/>
                <w:lang w:eastAsia="en-GB"/>
                <w14:ligatures w14:val="none"/>
              </w:rPr>
              <w:t>ed</w:t>
            </w:r>
            <w:r>
              <w:rPr>
                <w:rFonts w:eastAsia="Times New Roman" w:cs="Arial"/>
                <w:color w:val="262626"/>
                <w:kern w:val="0"/>
                <w:lang w:eastAsia="en-GB"/>
                <w14:ligatures w14:val="none"/>
              </w:rPr>
              <w:t xml:space="preserve"> </w:t>
            </w:r>
            <w:r w:rsidRPr="004C1985">
              <w:rPr>
                <w:rFonts w:eastAsia="Times New Roman" w:cs="Arial"/>
                <w:color w:val="262626"/>
                <w:kern w:val="0"/>
                <w:lang w:eastAsia="en-GB"/>
                <w14:ligatures w14:val="none"/>
              </w:rPr>
              <w:t>Coefficients</w:t>
            </w:r>
          </w:p>
        </w:tc>
        <w:tc>
          <w:tcPr>
            <w:tcW w:w="1041" w:type="dxa"/>
          </w:tcPr>
          <w:p w14:paraId="45BCBE51" w14:textId="77777777" w:rsidR="0012080D" w:rsidRPr="004C1985" w:rsidRDefault="0012080D" w:rsidP="00FD3E87">
            <w:pPr>
              <w:shd w:val="clear" w:color="auto" w:fill="FFFFFF"/>
              <w:spacing w:after="100"/>
              <w:rPr>
                <w:rFonts w:eastAsia="Times New Roman" w:cs="Arial"/>
                <w:color w:val="262626"/>
                <w:kern w:val="0"/>
                <w:lang w:eastAsia="en-GB"/>
                <w14:ligatures w14:val="none"/>
              </w:rPr>
            </w:pPr>
          </w:p>
        </w:tc>
        <w:tc>
          <w:tcPr>
            <w:tcW w:w="1041" w:type="dxa"/>
          </w:tcPr>
          <w:p w14:paraId="74DDFC72" w14:textId="77777777" w:rsidR="0012080D" w:rsidRPr="004C1985" w:rsidRDefault="0012080D" w:rsidP="00FD3E87">
            <w:pPr>
              <w:shd w:val="clear" w:color="auto" w:fill="FFFFFF"/>
              <w:spacing w:after="100"/>
              <w:rPr>
                <w:rFonts w:eastAsia="Times New Roman" w:cs="Arial"/>
                <w:color w:val="262626"/>
                <w:kern w:val="0"/>
                <w:lang w:eastAsia="en-GB"/>
                <w14:ligatures w14:val="none"/>
              </w:rPr>
            </w:pPr>
          </w:p>
        </w:tc>
      </w:tr>
      <w:tr w:rsidR="0012080D" w:rsidRPr="00BC3DED" w14:paraId="29F286D2" w14:textId="77777777" w:rsidTr="0012080D">
        <w:trPr>
          <w:trHeight w:val="620"/>
        </w:trPr>
        <w:tc>
          <w:tcPr>
            <w:tcW w:w="1320" w:type="dxa"/>
          </w:tcPr>
          <w:p w14:paraId="1142AD4B" w14:textId="77777777" w:rsidR="0012080D" w:rsidRDefault="0012080D"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Variable</w:t>
            </w:r>
          </w:p>
        </w:tc>
        <w:tc>
          <w:tcPr>
            <w:tcW w:w="1320" w:type="dxa"/>
            <w:noWrap/>
            <w:hideMark/>
          </w:tcPr>
          <w:p w14:paraId="45FEC959" w14:textId="77777777" w:rsidR="0012080D" w:rsidRPr="00BC3DED" w:rsidRDefault="0012080D"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B</w:t>
            </w:r>
          </w:p>
        </w:tc>
        <w:tc>
          <w:tcPr>
            <w:tcW w:w="1715" w:type="dxa"/>
            <w:noWrap/>
            <w:hideMark/>
          </w:tcPr>
          <w:p w14:paraId="5A7F4787" w14:textId="77777777" w:rsidR="0012080D" w:rsidRPr="00BC3DED" w:rsidRDefault="0012080D"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SE</w:t>
            </w:r>
          </w:p>
        </w:tc>
        <w:tc>
          <w:tcPr>
            <w:tcW w:w="1480" w:type="dxa"/>
            <w:noWrap/>
            <w:hideMark/>
          </w:tcPr>
          <w:p w14:paraId="5FE7EAF8" w14:textId="77777777" w:rsidR="0012080D" w:rsidRPr="00BC3DED" w:rsidRDefault="0012080D"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Beta</w:t>
            </w:r>
          </w:p>
        </w:tc>
        <w:tc>
          <w:tcPr>
            <w:tcW w:w="1580" w:type="dxa"/>
            <w:noWrap/>
            <w:hideMark/>
          </w:tcPr>
          <w:p w14:paraId="5F2E1FA2" w14:textId="77777777" w:rsidR="0012080D" w:rsidRPr="00BC3DED" w:rsidRDefault="0012080D"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t</w:t>
            </w:r>
          </w:p>
        </w:tc>
        <w:tc>
          <w:tcPr>
            <w:tcW w:w="1041" w:type="dxa"/>
          </w:tcPr>
          <w:p w14:paraId="07806724" w14:textId="77777777" w:rsidR="0012080D" w:rsidRPr="004C1985" w:rsidRDefault="0012080D"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Sig.</w:t>
            </w:r>
          </w:p>
        </w:tc>
        <w:tc>
          <w:tcPr>
            <w:tcW w:w="1041" w:type="dxa"/>
          </w:tcPr>
          <w:p w14:paraId="64018906" w14:textId="77777777" w:rsidR="0012080D" w:rsidRDefault="0012080D" w:rsidP="00FD3E87">
            <w:pPr>
              <w:shd w:val="clear" w:color="auto" w:fill="FFFFFF"/>
              <w:spacing w:after="100"/>
              <w:rPr>
                <w:rFonts w:eastAsia="Times New Roman" w:cs="Arial"/>
                <w:color w:val="262626"/>
                <w:kern w:val="0"/>
                <w:lang w:eastAsia="en-GB"/>
                <w14:ligatures w14:val="none"/>
              </w:rPr>
            </w:pPr>
            <w:r>
              <w:rPr>
                <w:rFonts w:eastAsia="Times New Roman" w:cs="Arial"/>
                <w:color w:val="262626"/>
                <w:kern w:val="0"/>
                <w:lang w:eastAsia="en-GB"/>
                <w14:ligatures w14:val="none"/>
              </w:rPr>
              <w:t>VIF</w:t>
            </w:r>
          </w:p>
        </w:tc>
      </w:tr>
      <w:tr w:rsidR="0012080D" w:rsidRPr="00BC3DED" w14:paraId="123F2FB8" w14:textId="77777777" w:rsidTr="0012080D">
        <w:trPr>
          <w:trHeight w:val="350"/>
        </w:trPr>
        <w:tc>
          <w:tcPr>
            <w:tcW w:w="1320" w:type="dxa"/>
          </w:tcPr>
          <w:p w14:paraId="582ADF62" w14:textId="77777777" w:rsidR="0012080D" w:rsidRPr="004C1985" w:rsidRDefault="0012080D" w:rsidP="00FD3E87">
            <w:pPr>
              <w:shd w:val="clear" w:color="auto" w:fill="FFFFFF"/>
              <w:spacing w:after="100"/>
              <w:rPr>
                <w:rFonts w:eastAsia="Times New Roman" w:cs="Arial"/>
                <w:color w:val="262626"/>
                <w:kern w:val="0"/>
                <w:lang w:eastAsia="en-GB"/>
                <w14:ligatures w14:val="none"/>
              </w:rPr>
            </w:pPr>
            <w:r w:rsidRPr="004C1985">
              <w:rPr>
                <w:rFonts w:eastAsia="Times New Roman" w:cs="Arial"/>
                <w:color w:val="262626"/>
                <w:kern w:val="0"/>
                <w:lang w:eastAsia="en-GB"/>
                <w14:ligatures w14:val="none"/>
              </w:rPr>
              <w:t>(Constant)</w:t>
            </w:r>
            <w:r>
              <w:rPr>
                <w:rFonts w:eastAsia="Times New Roman" w:cs="Arial"/>
                <w:color w:val="262626"/>
                <w:kern w:val="0"/>
                <w:lang w:eastAsia="en-GB"/>
                <w14:ligatures w14:val="none"/>
              </w:rPr>
              <w:t xml:space="preserve"> </w:t>
            </w:r>
          </w:p>
        </w:tc>
        <w:tc>
          <w:tcPr>
            <w:tcW w:w="1320" w:type="dxa"/>
            <w:noWrap/>
            <w:hideMark/>
          </w:tcPr>
          <w:p w14:paraId="7FC89C2C" w14:textId="667068C2" w:rsidR="0012080D" w:rsidRPr="00BC3DED"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13.605</w:t>
            </w:r>
          </w:p>
        </w:tc>
        <w:tc>
          <w:tcPr>
            <w:tcW w:w="1715" w:type="dxa"/>
            <w:noWrap/>
            <w:hideMark/>
          </w:tcPr>
          <w:p w14:paraId="4E1C4190" w14:textId="5B78CD3D" w:rsidR="0012080D" w:rsidRPr="00BC3DED"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.483</w:t>
            </w:r>
          </w:p>
        </w:tc>
        <w:tc>
          <w:tcPr>
            <w:tcW w:w="1480" w:type="dxa"/>
            <w:noWrap/>
            <w:hideMark/>
          </w:tcPr>
          <w:p w14:paraId="2D0C1BA3" w14:textId="77777777" w:rsidR="0012080D" w:rsidRPr="00BC3DED" w:rsidRDefault="0012080D" w:rsidP="00FD3E87">
            <w:pPr>
              <w:shd w:val="clear" w:color="auto" w:fill="FFFFFF"/>
              <w:spacing w:after="100"/>
              <w:rPr>
                <w:rFonts w:eastAsia="Times New Roman" w:cs="Arial"/>
                <w:color w:val="262626"/>
                <w:kern w:val="0"/>
                <w:lang w:eastAsia="en-GB"/>
                <w14:ligatures w14:val="none"/>
              </w:rPr>
            </w:pPr>
          </w:p>
        </w:tc>
        <w:tc>
          <w:tcPr>
            <w:tcW w:w="1580" w:type="dxa"/>
            <w:noWrap/>
            <w:hideMark/>
          </w:tcPr>
          <w:p w14:paraId="448D0C63" w14:textId="2AE33066" w:rsidR="0012080D" w:rsidRPr="00BC3DED"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28.16</w:t>
            </w:r>
            <w:r>
              <w:rPr>
                <w:rFonts w:eastAsia="Times New Roman" w:cs="Arial"/>
                <w:color w:val="262626"/>
                <w:kern w:val="0"/>
                <w:lang w:eastAsia="en-GB"/>
                <w14:ligatures w14:val="none"/>
              </w:rPr>
              <w:t>5</w:t>
            </w:r>
          </w:p>
        </w:tc>
        <w:tc>
          <w:tcPr>
            <w:tcW w:w="1041" w:type="dxa"/>
          </w:tcPr>
          <w:p w14:paraId="72211970" w14:textId="77777777" w:rsidR="0012080D" w:rsidRPr="004C1985" w:rsidRDefault="0012080D" w:rsidP="00FD3E87">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&lt;.001 </w:t>
            </w:r>
          </w:p>
        </w:tc>
        <w:tc>
          <w:tcPr>
            <w:tcW w:w="1041" w:type="dxa"/>
          </w:tcPr>
          <w:p w14:paraId="7AD9D7F8" w14:textId="77777777" w:rsidR="0012080D" w:rsidRPr="004C1985" w:rsidRDefault="0012080D" w:rsidP="00FD3E87">
            <w:pPr>
              <w:shd w:val="clear" w:color="auto" w:fill="FFFFFF"/>
              <w:spacing w:after="100"/>
              <w:rPr>
                <w:rFonts w:eastAsia="Times New Roman" w:cs="Arial"/>
                <w:color w:val="262626"/>
                <w:kern w:val="0"/>
                <w:lang w:eastAsia="en-GB"/>
                <w14:ligatures w14:val="none"/>
              </w:rPr>
            </w:pPr>
          </w:p>
        </w:tc>
      </w:tr>
      <w:tr w:rsidR="0012080D" w:rsidRPr="00BC3DED" w14:paraId="69234696" w14:textId="77777777" w:rsidTr="0012080D">
        <w:trPr>
          <w:trHeight w:val="350"/>
        </w:trPr>
        <w:tc>
          <w:tcPr>
            <w:tcW w:w="1320" w:type="dxa"/>
          </w:tcPr>
          <w:p w14:paraId="1D166B9B" w14:textId="382E5244" w:rsidR="0012080D" w:rsidRPr="004C1985"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Stored sediment (g/m²) </w:t>
            </w:r>
          </w:p>
        </w:tc>
        <w:tc>
          <w:tcPr>
            <w:tcW w:w="1320" w:type="dxa"/>
            <w:noWrap/>
          </w:tcPr>
          <w:p w14:paraId="002AD0E9" w14:textId="6537FAD4" w:rsidR="0012080D" w:rsidRPr="00BA0B1B"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-.008</w:t>
            </w:r>
          </w:p>
        </w:tc>
        <w:tc>
          <w:tcPr>
            <w:tcW w:w="1715" w:type="dxa"/>
            <w:noWrap/>
          </w:tcPr>
          <w:p w14:paraId="059D2595" w14:textId="4F34AD15" w:rsidR="0012080D" w:rsidRPr="00BA0B1B"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.001</w:t>
            </w:r>
          </w:p>
        </w:tc>
        <w:tc>
          <w:tcPr>
            <w:tcW w:w="1480" w:type="dxa"/>
            <w:noWrap/>
          </w:tcPr>
          <w:p w14:paraId="78B77BAD" w14:textId="46CBCEC6" w:rsidR="0012080D" w:rsidRPr="00BA0B1B"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-.844</w:t>
            </w:r>
          </w:p>
        </w:tc>
        <w:tc>
          <w:tcPr>
            <w:tcW w:w="1580" w:type="dxa"/>
            <w:noWrap/>
          </w:tcPr>
          <w:p w14:paraId="32108D0D" w14:textId="5896D2B3" w:rsidR="0012080D" w:rsidRPr="00BA0B1B" w:rsidRDefault="0012080D" w:rsidP="00FD3E87">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w:t>
            </w:r>
            <w:r w:rsidRPr="0012080D">
              <w:rPr>
                <w:rFonts w:eastAsia="Times New Roman" w:cs="Arial"/>
                <w:color w:val="262626"/>
                <w:kern w:val="0"/>
                <w:lang w:eastAsia="en-GB"/>
                <w14:ligatures w14:val="none"/>
              </w:rPr>
              <w:t>11.974</w:t>
            </w:r>
          </w:p>
        </w:tc>
        <w:tc>
          <w:tcPr>
            <w:tcW w:w="1041" w:type="dxa"/>
          </w:tcPr>
          <w:p w14:paraId="40000051" w14:textId="77777777" w:rsidR="0012080D" w:rsidRPr="00BA0B1B" w:rsidRDefault="0012080D" w:rsidP="00FD3E87">
            <w:pPr>
              <w:shd w:val="clear" w:color="auto" w:fill="FFFFFF"/>
              <w:spacing w:after="100"/>
              <w:rPr>
                <w:rFonts w:eastAsia="Times New Roman" w:cs="Arial"/>
                <w:color w:val="262626"/>
                <w:kern w:val="0"/>
                <w:lang w:eastAsia="en-GB"/>
                <w14:ligatures w14:val="none"/>
              </w:rPr>
            </w:pPr>
            <w:r w:rsidRPr="00BA0B1B">
              <w:rPr>
                <w:rFonts w:eastAsia="Times New Roman" w:cs="Arial"/>
                <w:color w:val="262626"/>
                <w:kern w:val="0"/>
                <w:lang w:eastAsia="en-GB"/>
                <w14:ligatures w14:val="none"/>
              </w:rPr>
              <w:t>&lt;.001 </w:t>
            </w:r>
          </w:p>
        </w:tc>
        <w:tc>
          <w:tcPr>
            <w:tcW w:w="1041" w:type="dxa"/>
          </w:tcPr>
          <w:p w14:paraId="5B190009" w14:textId="30CB9DBC" w:rsidR="0012080D" w:rsidRPr="004C1985" w:rsidRDefault="0012080D" w:rsidP="00FD3E87">
            <w:pPr>
              <w:shd w:val="clear" w:color="auto" w:fill="FFFFFF"/>
              <w:spacing w:after="100"/>
              <w:rPr>
                <w:rFonts w:eastAsia="Times New Roman" w:cs="Arial"/>
                <w:color w:val="262626"/>
                <w:kern w:val="0"/>
                <w:lang w:eastAsia="en-GB"/>
                <w14:ligatures w14:val="none"/>
              </w:rPr>
            </w:pPr>
            <w:r w:rsidRPr="0012080D">
              <w:rPr>
                <w:rFonts w:eastAsia="Times New Roman" w:cs="Arial"/>
                <w:color w:val="262626"/>
                <w:kern w:val="0"/>
                <w:lang w:eastAsia="en-GB"/>
                <w14:ligatures w14:val="none"/>
              </w:rPr>
              <w:t>1.000</w:t>
            </w:r>
          </w:p>
        </w:tc>
      </w:tr>
    </w:tbl>
    <w:p w14:paraId="1AB49ABA" w14:textId="77777777" w:rsidR="0012080D" w:rsidRPr="0012080D" w:rsidRDefault="0012080D" w:rsidP="0012080D">
      <w:pPr>
        <w:shd w:val="clear" w:color="auto" w:fill="FFFFFF"/>
        <w:spacing w:after="100" w:line="240" w:lineRule="auto"/>
        <w:rPr>
          <w:rFonts w:eastAsia="Times New Roman" w:cs="Open Sans"/>
          <w:i/>
          <w:iCs/>
          <w:color w:val="262626"/>
          <w:kern w:val="0"/>
          <w:lang w:eastAsia="en-GB"/>
          <w14:ligatures w14:val="none"/>
        </w:rPr>
      </w:pPr>
      <w:r w:rsidRPr="0012080D">
        <w:rPr>
          <w:rFonts w:eastAsia="Times New Roman" w:cs="Open Sans"/>
          <w:i/>
          <w:iCs/>
          <w:color w:val="262626"/>
          <w:kern w:val="0"/>
          <w:lang w:eastAsia="en-GB"/>
          <w14:ligatures w14:val="none"/>
        </w:rPr>
        <w:t>Figure 20: Multiple regression coefficients for species richness model, showing stored sediment as the only significant predictor.</w:t>
      </w:r>
    </w:p>
    <w:p w14:paraId="563CEA22" w14:textId="0CF9DFCA" w:rsidR="0012080D" w:rsidRDefault="0012080D" w:rsidP="004C1985">
      <w:pPr>
        <w:shd w:val="clear" w:color="auto" w:fill="FFFFFF"/>
        <w:spacing w:after="100" w:line="240" w:lineRule="auto"/>
        <w:rPr>
          <w:rFonts w:eastAsia="Times New Roman" w:cs="Open Sans"/>
          <w:color w:val="262626"/>
          <w:kern w:val="0"/>
          <w:lang w:eastAsia="en-GB"/>
          <w14:ligatures w14:val="none"/>
        </w:rPr>
      </w:pPr>
      <w:r>
        <w:rPr>
          <w:rFonts w:eastAsia="Times New Roman" w:cs="Open Sans"/>
          <w:noProof/>
          <w:color w:val="262626"/>
          <w:kern w:val="0"/>
          <w:lang w:eastAsia="en-GB"/>
        </w:rPr>
        <w:drawing>
          <wp:anchor distT="0" distB="0" distL="114300" distR="114300" simplePos="0" relativeHeight="251666432" behindDoc="0" locked="0" layoutInCell="1" allowOverlap="1" wp14:anchorId="25ECC728" wp14:editId="63C4E587">
            <wp:simplePos x="0" y="0"/>
            <wp:positionH relativeFrom="column">
              <wp:posOffset>508012</wp:posOffset>
            </wp:positionH>
            <wp:positionV relativeFrom="paragraph">
              <wp:posOffset>251460</wp:posOffset>
            </wp:positionV>
            <wp:extent cx="5725160" cy="3368040"/>
            <wp:effectExtent l="0" t="0" r="2540" b="0"/>
            <wp:wrapThrough wrapText="bothSides">
              <wp:wrapPolygon edited="0">
                <wp:start x="0" y="0"/>
                <wp:lineTo x="0" y="21502"/>
                <wp:lineTo x="21562" y="21502"/>
                <wp:lineTo x="21562" y="0"/>
                <wp:lineTo x="0" y="0"/>
              </wp:wrapPolygon>
            </wp:wrapThrough>
            <wp:docPr id="1855902937"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02937" name="Picture 4" descr="A graph with blue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5160" cy="3368040"/>
                    </a:xfrm>
                    <a:prstGeom prst="rect">
                      <a:avLst/>
                    </a:prstGeom>
                  </pic:spPr>
                </pic:pic>
              </a:graphicData>
            </a:graphic>
            <wp14:sizeRelH relativeFrom="page">
              <wp14:pctWidth>0</wp14:pctWidth>
            </wp14:sizeRelH>
            <wp14:sizeRelV relativeFrom="page">
              <wp14:pctHeight>0</wp14:pctHeight>
            </wp14:sizeRelV>
          </wp:anchor>
        </w:drawing>
      </w:r>
    </w:p>
    <w:p w14:paraId="5EB911DE" w14:textId="10C91366" w:rsidR="0012080D" w:rsidRDefault="0012080D" w:rsidP="004C1985">
      <w:pPr>
        <w:shd w:val="clear" w:color="auto" w:fill="FFFFFF"/>
        <w:spacing w:after="100" w:line="240" w:lineRule="auto"/>
        <w:rPr>
          <w:rFonts w:eastAsia="Times New Roman" w:cs="Open Sans"/>
          <w:color w:val="262626"/>
          <w:kern w:val="0"/>
          <w:lang w:eastAsia="en-GB"/>
          <w14:ligatures w14:val="none"/>
        </w:rPr>
      </w:pPr>
    </w:p>
    <w:p w14:paraId="5E1A7610" w14:textId="13A65F10" w:rsidR="004C1985" w:rsidRDefault="004C1985" w:rsidP="004C1985">
      <w:pPr>
        <w:shd w:val="clear" w:color="auto" w:fill="FFFFFF"/>
        <w:spacing w:after="100" w:line="240" w:lineRule="auto"/>
        <w:rPr>
          <w:rFonts w:eastAsia="Times New Roman" w:cs="Open Sans"/>
          <w:i/>
          <w:iCs/>
          <w:color w:val="262626"/>
          <w:kern w:val="0"/>
          <w:lang w:eastAsia="en-GB"/>
          <w14:ligatures w14:val="none"/>
        </w:rPr>
      </w:pPr>
      <w:r w:rsidRPr="004C1985">
        <w:rPr>
          <w:rFonts w:eastAsia="Times New Roman" w:cs="Open Sans"/>
          <w:i/>
          <w:iCs/>
          <w:color w:val="262626"/>
          <w:kern w:val="0"/>
          <w:lang w:eastAsia="en-GB"/>
          <w14:ligatures w14:val="none"/>
        </w:rPr>
        <w:t>Figure 21: Scatterplot of standardised residuals for species richness model.</w:t>
      </w:r>
    </w:p>
    <w:p w14:paraId="4F024095" w14:textId="77777777" w:rsidR="0012080D" w:rsidRDefault="0012080D" w:rsidP="004C1985">
      <w:pPr>
        <w:shd w:val="clear" w:color="auto" w:fill="FFFFFF"/>
        <w:spacing w:after="100" w:line="240" w:lineRule="auto"/>
        <w:rPr>
          <w:rFonts w:eastAsia="Times New Roman" w:cs="Open Sans"/>
          <w:i/>
          <w:iCs/>
          <w:color w:val="262626"/>
          <w:kern w:val="0"/>
          <w:lang w:eastAsia="en-GB"/>
          <w14:ligatures w14:val="none"/>
        </w:rPr>
      </w:pPr>
    </w:p>
    <w:p w14:paraId="3830266B" w14:textId="43C17674" w:rsidR="004C1985" w:rsidRPr="004C1985" w:rsidRDefault="0012080D" w:rsidP="004C1985">
      <w:pPr>
        <w:shd w:val="clear" w:color="auto" w:fill="FFFFFF"/>
        <w:spacing w:after="100" w:line="240" w:lineRule="auto"/>
        <w:rPr>
          <w:rFonts w:eastAsia="Times New Roman" w:cs="Open Sans"/>
          <w:color w:val="262626"/>
          <w:kern w:val="0"/>
          <w:lang w:eastAsia="en-GB"/>
          <w14:ligatures w14:val="none"/>
        </w:rPr>
      </w:pPr>
      <w:r>
        <w:rPr>
          <w:rFonts w:eastAsia="Times New Roman" w:cs="Open Sans"/>
          <w:noProof/>
          <w:color w:val="262626"/>
          <w:kern w:val="0"/>
          <w:lang w:eastAsia="en-GB"/>
        </w:rPr>
        <w:lastRenderedPageBreak/>
        <w:drawing>
          <wp:anchor distT="0" distB="0" distL="114300" distR="114300" simplePos="0" relativeHeight="251667456" behindDoc="0" locked="0" layoutInCell="1" allowOverlap="1" wp14:anchorId="0079468A" wp14:editId="0FEE4B0A">
            <wp:simplePos x="0" y="0"/>
            <wp:positionH relativeFrom="column">
              <wp:posOffset>337096</wp:posOffset>
            </wp:positionH>
            <wp:positionV relativeFrom="paragraph">
              <wp:posOffset>3175</wp:posOffset>
            </wp:positionV>
            <wp:extent cx="6084570" cy="3578860"/>
            <wp:effectExtent l="0" t="0" r="0" b="2540"/>
            <wp:wrapThrough wrapText="bothSides">
              <wp:wrapPolygon edited="0">
                <wp:start x="0" y="0"/>
                <wp:lineTo x="0" y="21539"/>
                <wp:lineTo x="21550" y="21539"/>
                <wp:lineTo x="21550" y="0"/>
                <wp:lineTo x="0" y="0"/>
              </wp:wrapPolygon>
            </wp:wrapThrough>
            <wp:docPr id="1670732253" name="Picture 5" descr="A graph of a normal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32253" name="Picture 5" descr="A graph of a normal growth&#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6084570" cy="3578860"/>
                    </a:xfrm>
                    <a:prstGeom prst="rect">
                      <a:avLst/>
                    </a:prstGeom>
                  </pic:spPr>
                </pic:pic>
              </a:graphicData>
            </a:graphic>
            <wp14:sizeRelH relativeFrom="page">
              <wp14:pctWidth>0</wp14:pctWidth>
            </wp14:sizeRelH>
            <wp14:sizeRelV relativeFrom="page">
              <wp14:pctHeight>0</wp14:pctHeight>
            </wp14:sizeRelV>
          </wp:anchor>
        </w:drawing>
      </w:r>
      <w:r w:rsidR="004C1985" w:rsidRPr="004C1985">
        <w:rPr>
          <w:rFonts w:eastAsia="Times New Roman" w:cs="Open Sans"/>
          <w:i/>
          <w:iCs/>
          <w:color w:val="262626"/>
          <w:kern w:val="0"/>
          <w:lang w:eastAsia="en-GB"/>
          <w14:ligatures w14:val="none"/>
        </w:rPr>
        <w:t>Figure 22: Normal P-P plot showing distribution of residuals for species richness model.</w:t>
      </w:r>
    </w:p>
    <w:p w14:paraId="37C24873" w14:textId="77777777" w:rsidR="00BA0B1B" w:rsidRDefault="00BA0B1B" w:rsidP="004C1985">
      <w:pPr>
        <w:shd w:val="clear" w:color="auto" w:fill="FFFFFF"/>
        <w:spacing w:after="100" w:line="240" w:lineRule="auto"/>
        <w:rPr>
          <w:rFonts w:eastAsia="Times New Roman" w:cs="Open Sans"/>
          <w:color w:val="262626"/>
          <w:kern w:val="0"/>
          <w:lang w:eastAsia="en-GB"/>
          <w14:ligatures w14:val="none"/>
        </w:rPr>
      </w:pPr>
    </w:p>
    <w:p w14:paraId="2A3EB236" w14:textId="336227D0"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For species richness, the stepwise procedure retained only stored sediment in the final model (R² = 0.712, adjusted R² = 0.707). This single predictor explained 71.2% of the variance in species richness, demonstrating a strong negative relationship (β = -0.844, p &lt; 0.001). All other variables were excluded as non-significant predictors during the stepwise process.</w:t>
      </w:r>
    </w:p>
    <w:p w14:paraId="42478534" w14:textId="77777777"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Model Critique:</w:t>
      </w:r>
    </w:p>
    <w:p w14:paraId="4CCDEF96" w14:textId="77777777"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Strengths:</w:t>
      </w:r>
    </w:p>
    <w:p w14:paraId="136D2337" w14:textId="77777777" w:rsidR="004C1985" w:rsidRPr="004C1985" w:rsidRDefault="004C1985" w:rsidP="004C1985">
      <w:pPr>
        <w:numPr>
          <w:ilvl w:val="0"/>
          <w:numId w:val="6"/>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High explanatory power evidenced by strong R² values (0.812 and 0.712)</w:t>
      </w:r>
    </w:p>
    <w:p w14:paraId="5CECA0AA" w14:textId="77777777" w:rsidR="004C1985" w:rsidRPr="004C1985" w:rsidRDefault="004C1985" w:rsidP="004C1985">
      <w:pPr>
        <w:numPr>
          <w:ilvl w:val="0"/>
          <w:numId w:val="6"/>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Normal distribution of residuals confirmed by P-P plots</w:t>
      </w:r>
    </w:p>
    <w:p w14:paraId="7CDC6F9F" w14:textId="77777777" w:rsidR="004C1985" w:rsidRPr="004C1985" w:rsidRDefault="004C1985" w:rsidP="004C1985">
      <w:pPr>
        <w:numPr>
          <w:ilvl w:val="0"/>
          <w:numId w:val="6"/>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Low VIF values (&lt;1.1) indicating absence of multicollinearity</w:t>
      </w:r>
    </w:p>
    <w:p w14:paraId="2FB32D1C" w14:textId="77777777" w:rsidR="004C1985" w:rsidRPr="004C1985" w:rsidRDefault="004C1985" w:rsidP="004C1985">
      <w:pPr>
        <w:numPr>
          <w:ilvl w:val="0"/>
          <w:numId w:val="6"/>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Statistical significance achieved for all retained predictors (p &lt; 0.05)</w:t>
      </w:r>
    </w:p>
    <w:p w14:paraId="07D658E0" w14:textId="77777777"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Limitations:</w:t>
      </w:r>
    </w:p>
    <w:p w14:paraId="451C4AB6" w14:textId="77777777" w:rsidR="004C1985" w:rsidRPr="004C1985" w:rsidRDefault="004C1985" w:rsidP="004C1985">
      <w:pPr>
        <w:numPr>
          <w:ilvl w:val="0"/>
          <w:numId w:val="7"/>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Species richness model's reliance on a single predictor suggests possible oversimplification</w:t>
      </w:r>
    </w:p>
    <w:p w14:paraId="696B10F1" w14:textId="77777777" w:rsidR="004C1985" w:rsidRPr="004C1985" w:rsidRDefault="004C1985" w:rsidP="004C1985">
      <w:pPr>
        <w:numPr>
          <w:ilvl w:val="0"/>
          <w:numId w:val="7"/>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Potential interaction effects between variables remain unexplored</w:t>
      </w:r>
    </w:p>
    <w:p w14:paraId="4B75CBCF" w14:textId="77777777" w:rsidR="004C1985" w:rsidRPr="004C1985" w:rsidRDefault="004C1985" w:rsidP="004C1985">
      <w:pPr>
        <w:numPr>
          <w:ilvl w:val="0"/>
          <w:numId w:val="7"/>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Evidence of mild heteroscedasticity in residual plots</w:t>
      </w:r>
    </w:p>
    <w:p w14:paraId="0118B160" w14:textId="77777777" w:rsidR="004C1985" w:rsidRPr="004C1985" w:rsidRDefault="004C1985" w:rsidP="004C1985">
      <w:pPr>
        <w:numPr>
          <w:ilvl w:val="0"/>
          <w:numId w:val="7"/>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Limited sample size may affect model robustness</w:t>
      </w:r>
    </w:p>
    <w:p w14:paraId="2B5955F1" w14:textId="77777777" w:rsidR="004C1985" w:rsidRPr="004C1985" w:rsidRDefault="004C1985" w:rsidP="004C1985">
      <w:pPr>
        <w:numPr>
          <w:ilvl w:val="0"/>
          <w:numId w:val="7"/>
        </w:num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Possible omission of other influential variables</w:t>
      </w:r>
    </w:p>
    <w:p w14:paraId="1D42BC85" w14:textId="77777777" w:rsidR="004C1985" w:rsidRPr="004C1985" w:rsidRDefault="004C1985" w:rsidP="004C1985">
      <w:pPr>
        <w:shd w:val="clear" w:color="auto" w:fill="FFFFFF"/>
        <w:spacing w:after="100" w:line="240" w:lineRule="auto"/>
        <w:rPr>
          <w:rFonts w:eastAsia="Times New Roman" w:cs="Open Sans"/>
          <w:color w:val="262626"/>
          <w:kern w:val="0"/>
          <w:lang w:eastAsia="en-GB"/>
          <w14:ligatures w14:val="none"/>
        </w:rPr>
      </w:pPr>
      <w:r w:rsidRPr="004C1985">
        <w:rPr>
          <w:rFonts w:eastAsia="Times New Roman" w:cs="Open Sans"/>
          <w:color w:val="262626"/>
          <w:kern w:val="0"/>
          <w:lang w:eastAsia="en-GB"/>
          <w14:ligatures w14:val="none"/>
        </w:rPr>
        <w:t>The analysis reveals stored sediment as the dominant factor in both models, showing consistent negative relationships with both abundance and richness. The additional influence of bed shear stress on abundance, but not on richness, suggests differing mechanisms affecting these two aspects of community structure. These findings align with the patterns observed in the earlier site-specific analyses (Questions 1-3), particularly regarding the inverse relationship between sediment levels and biodiversity metrics.</w:t>
      </w:r>
    </w:p>
    <w:p w14:paraId="2D4F19FF" w14:textId="77777777" w:rsidR="00E850E9" w:rsidRDefault="00E850E9" w:rsidP="004C1985">
      <w:pPr>
        <w:shd w:val="clear" w:color="auto" w:fill="FFFFFF"/>
        <w:spacing w:after="100" w:line="240" w:lineRule="auto"/>
        <w:rPr>
          <w:rFonts w:eastAsia="Times New Roman" w:cs="Open Sans"/>
          <w:color w:val="262626"/>
          <w:kern w:val="0"/>
          <w:lang w:eastAsia="en-GB"/>
          <w14:ligatures w14:val="none"/>
        </w:rPr>
      </w:pPr>
    </w:p>
    <w:p w14:paraId="229E1224" w14:textId="77777777" w:rsidR="00BA4DB0" w:rsidRPr="00BA4DB0" w:rsidRDefault="00BA4DB0" w:rsidP="00BA4DB0">
      <w:pPr>
        <w:shd w:val="clear" w:color="auto" w:fill="FFFFFF"/>
        <w:spacing w:after="100" w:line="240" w:lineRule="auto"/>
        <w:rPr>
          <w:rFonts w:eastAsia="Times New Roman" w:cs="Open Sans"/>
          <w:color w:val="262626"/>
          <w:kern w:val="0"/>
          <w:lang w:eastAsia="en-GB"/>
          <w14:ligatures w14:val="none"/>
        </w:rPr>
      </w:pPr>
      <w:r w:rsidRPr="00BA4DB0">
        <w:rPr>
          <w:rFonts w:eastAsia="Times New Roman" w:cs="Open Sans"/>
          <w:color w:val="262626"/>
          <w:kern w:val="0"/>
          <w:lang w:eastAsia="en-GB"/>
          <w14:ligatures w14:val="none"/>
        </w:rPr>
        <w:lastRenderedPageBreak/>
        <w:t>Question 5: Badlands Location Effect</w:t>
      </w:r>
    </w:p>
    <w:p w14:paraId="252ABC42" w14:textId="77777777" w:rsidR="00BA4DB0" w:rsidRPr="00BA4DB0" w:rsidRDefault="00BA4DB0" w:rsidP="00BA4DB0">
      <w:pPr>
        <w:shd w:val="clear" w:color="auto" w:fill="FFFFFF"/>
        <w:spacing w:after="100" w:line="240" w:lineRule="auto"/>
        <w:rPr>
          <w:rFonts w:eastAsia="Times New Roman" w:cs="Open Sans"/>
          <w:color w:val="262626"/>
          <w:kern w:val="0"/>
          <w:lang w:eastAsia="en-GB"/>
          <w14:ligatures w14:val="none"/>
        </w:rPr>
      </w:pPr>
      <w:r w:rsidRPr="00BA4DB0">
        <w:rPr>
          <w:rFonts w:eastAsia="Times New Roman" w:cs="Open Sans"/>
          <w:color w:val="262626"/>
          <w:kern w:val="0"/>
          <w:lang w:eastAsia="en-GB"/>
          <w14:ligatures w14:val="none"/>
        </w:rPr>
        <w:t xml:space="preserve">To test the influence of </w:t>
      </w:r>
      <w:proofErr w:type="spellStart"/>
      <w:r w:rsidRPr="00BA4DB0">
        <w:rPr>
          <w:rFonts w:eastAsia="Times New Roman" w:cs="Open Sans"/>
          <w:color w:val="262626"/>
          <w:kern w:val="0"/>
          <w:lang w:eastAsia="en-GB"/>
          <w14:ligatures w14:val="none"/>
        </w:rPr>
        <w:t>badlands</w:t>
      </w:r>
      <w:proofErr w:type="spellEnd"/>
      <w:r w:rsidRPr="00BA4DB0">
        <w:rPr>
          <w:rFonts w:eastAsia="Times New Roman" w:cs="Open Sans"/>
          <w:color w:val="262626"/>
          <w:kern w:val="0"/>
          <w:lang w:eastAsia="en-GB"/>
          <w14:ligatures w14:val="none"/>
        </w:rPr>
        <w:t xml:space="preserve"> location, a dummy variable was created (0 = outside </w:t>
      </w:r>
      <w:proofErr w:type="spellStart"/>
      <w:r w:rsidRPr="00BA4DB0">
        <w:rPr>
          <w:rFonts w:eastAsia="Times New Roman" w:cs="Open Sans"/>
          <w:color w:val="262626"/>
          <w:kern w:val="0"/>
          <w:lang w:eastAsia="en-GB"/>
          <w14:ligatures w14:val="none"/>
        </w:rPr>
        <w:t>badlands</w:t>
      </w:r>
      <w:proofErr w:type="spellEnd"/>
      <w:r w:rsidRPr="00BA4DB0">
        <w:rPr>
          <w:rFonts w:eastAsia="Times New Roman" w:cs="Open Sans"/>
          <w:color w:val="262626"/>
          <w:kern w:val="0"/>
          <w:lang w:eastAsia="en-GB"/>
          <w14:ligatures w14:val="none"/>
        </w:rPr>
        <w:t xml:space="preserve"> [Sites</w:t>
      </w:r>
    </w:p>
    <w:p w14:paraId="7384E6E5" w14:textId="77777777" w:rsidR="00BA4DB0" w:rsidRPr="00BA4DB0" w:rsidRDefault="00BA4DB0" w:rsidP="00BA4DB0">
      <w:pPr>
        <w:shd w:val="clear" w:color="auto" w:fill="FFFFFF"/>
        <w:spacing w:after="100" w:line="240" w:lineRule="auto"/>
        <w:rPr>
          <w:rFonts w:eastAsia="Times New Roman" w:cs="Open Sans"/>
          <w:color w:val="262626"/>
          <w:kern w:val="0"/>
          <w:lang w:eastAsia="en-GB"/>
          <w14:ligatures w14:val="none"/>
        </w:rPr>
      </w:pPr>
      <w:r w:rsidRPr="00BA4DB0">
        <w:rPr>
          <w:rFonts w:eastAsia="Times New Roman" w:cs="Open Sans"/>
          <w:color w:val="262626"/>
          <w:kern w:val="0"/>
          <w:lang w:eastAsia="en-GB"/>
          <w14:ligatures w14:val="none"/>
        </w:rPr>
        <w:t xml:space="preserve">1 and 3], 1 = inside </w:t>
      </w:r>
      <w:proofErr w:type="spellStart"/>
      <w:r w:rsidRPr="00BA4DB0">
        <w:rPr>
          <w:rFonts w:eastAsia="Times New Roman" w:cs="Open Sans"/>
          <w:color w:val="262626"/>
          <w:kern w:val="0"/>
          <w:lang w:eastAsia="en-GB"/>
          <w14:ligatures w14:val="none"/>
        </w:rPr>
        <w:t>badlands</w:t>
      </w:r>
      <w:proofErr w:type="spellEnd"/>
      <w:r w:rsidRPr="00BA4DB0">
        <w:rPr>
          <w:rFonts w:eastAsia="Times New Roman" w:cs="Open Sans"/>
          <w:color w:val="262626"/>
          <w:kern w:val="0"/>
          <w:lang w:eastAsia="en-GB"/>
          <w14:ligatures w14:val="none"/>
        </w:rPr>
        <w:t xml:space="preserve"> [Sites 2 and 4]) and added to the previous regression models. For both</w:t>
      </w:r>
    </w:p>
    <w:p w14:paraId="4C9AE4DD" w14:textId="77777777" w:rsidR="00BA4DB0" w:rsidRPr="00BA4DB0" w:rsidRDefault="00BA4DB0" w:rsidP="00BA4DB0">
      <w:pPr>
        <w:shd w:val="clear" w:color="auto" w:fill="FFFFFF"/>
        <w:spacing w:after="100" w:line="240" w:lineRule="auto"/>
        <w:rPr>
          <w:rFonts w:eastAsia="Times New Roman" w:cs="Open Sans"/>
          <w:color w:val="262626"/>
          <w:kern w:val="0"/>
          <w:lang w:eastAsia="en-GB"/>
          <w14:ligatures w14:val="none"/>
        </w:rPr>
      </w:pPr>
      <w:r w:rsidRPr="00BA4DB0">
        <w:rPr>
          <w:rFonts w:eastAsia="Times New Roman" w:cs="Open Sans"/>
          <w:color w:val="262626"/>
          <w:kern w:val="0"/>
          <w:lang w:eastAsia="en-GB"/>
          <w14:ligatures w14:val="none"/>
        </w:rPr>
        <w:t xml:space="preserve">models, the stepwise regression retained stored sediment as the primary predictor, with </w:t>
      </w:r>
      <w:proofErr w:type="spellStart"/>
      <w:r w:rsidRPr="00BA4DB0">
        <w:rPr>
          <w:rFonts w:eastAsia="Times New Roman" w:cs="Open Sans"/>
          <w:color w:val="262626"/>
          <w:kern w:val="0"/>
          <w:lang w:eastAsia="en-GB"/>
          <w14:ligatures w14:val="none"/>
        </w:rPr>
        <w:t>badlands</w:t>
      </w:r>
      <w:proofErr w:type="spellEnd"/>
    </w:p>
    <w:p w14:paraId="6D4ACDEC" w14:textId="77777777" w:rsidR="00BA4DB0" w:rsidRPr="00BA4DB0" w:rsidRDefault="00BA4DB0" w:rsidP="00BA4DB0">
      <w:pPr>
        <w:shd w:val="clear" w:color="auto" w:fill="FFFFFF"/>
        <w:spacing w:after="100" w:line="240" w:lineRule="auto"/>
        <w:rPr>
          <w:rFonts w:eastAsia="Times New Roman" w:cs="Open Sans"/>
          <w:color w:val="262626"/>
          <w:kern w:val="0"/>
          <w:lang w:eastAsia="en-GB"/>
          <w14:ligatures w14:val="none"/>
        </w:rPr>
      </w:pPr>
      <w:r w:rsidRPr="00BA4DB0">
        <w:rPr>
          <w:rFonts w:eastAsia="Times New Roman" w:cs="Open Sans"/>
          <w:color w:val="262626"/>
          <w:kern w:val="0"/>
          <w:lang w:eastAsia="en-GB"/>
          <w14:ligatures w14:val="none"/>
        </w:rPr>
        <w:t>location showing negative but relatively modest effects on both invertebrate abundance (β = -0.045)</w:t>
      </w:r>
    </w:p>
    <w:p w14:paraId="69CAB631" w14:textId="77777777" w:rsidR="00BA4DB0" w:rsidRPr="00BA4DB0" w:rsidRDefault="00BA4DB0" w:rsidP="00BA4DB0">
      <w:pPr>
        <w:shd w:val="clear" w:color="auto" w:fill="FFFFFF"/>
        <w:spacing w:after="100" w:line="240" w:lineRule="auto"/>
        <w:rPr>
          <w:rFonts w:eastAsia="Times New Roman" w:cs="Open Sans"/>
          <w:color w:val="262626"/>
          <w:kern w:val="0"/>
          <w:lang w:eastAsia="en-GB"/>
          <w14:ligatures w14:val="none"/>
        </w:rPr>
      </w:pPr>
      <w:r w:rsidRPr="00BA4DB0">
        <w:rPr>
          <w:rFonts w:eastAsia="Times New Roman" w:cs="Open Sans"/>
          <w:color w:val="262626"/>
          <w:kern w:val="0"/>
          <w:lang w:eastAsia="en-GB"/>
          <w14:ligatures w14:val="none"/>
        </w:rPr>
        <w:t>and species richness (β = -0.127). Though these results suggest lower biodiversity metrics within</w:t>
      </w:r>
    </w:p>
    <w:p w14:paraId="20BC5F61" w14:textId="77777777" w:rsidR="00BA4DB0" w:rsidRPr="00BA4DB0" w:rsidRDefault="00BA4DB0" w:rsidP="00BA4DB0">
      <w:pPr>
        <w:shd w:val="clear" w:color="auto" w:fill="FFFFFF"/>
        <w:spacing w:after="100" w:line="240" w:lineRule="auto"/>
        <w:rPr>
          <w:rFonts w:eastAsia="Times New Roman" w:cs="Open Sans"/>
          <w:color w:val="262626"/>
          <w:kern w:val="0"/>
          <w:lang w:eastAsia="en-GB"/>
          <w14:ligatures w14:val="none"/>
        </w:rPr>
      </w:pPr>
      <w:proofErr w:type="spellStart"/>
      <w:r w:rsidRPr="00BA4DB0">
        <w:rPr>
          <w:rFonts w:eastAsia="Times New Roman" w:cs="Open Sans"/>
          <w:color w:val="262626"/>
          <w:kern w:val="0"/>
          <w:lang w:eastAsia="en-GB"/>
          <w14:ligatures w14:val="none"/>
        </w:rPr>
        <w:t>badland</w:t>
      </w:r>
      <w:proofErr w:type="spellEnd"/>
      <w:r w:rsidRPr="00BA4DB0">
        <w:rPr>
          <w:rFonts w:eastAsia="Times New Roman" w:cs="Open Sans"/>
          <w:color w:val="262626"/>
          <w:kern w:val="0"/>
          <w:lang w:eastAsia="en-GB"/>
          <w14:ligatures w14:val="none"/>
        </w:rPr>
        <w:t xml:space="preserve"> areas, the effect was not strong enough to be retained in the final models when accounting</w:t>
      </w:r>
    </w:p>
    <w:p w14:paraId="5961F1B8" w14:textId="75A3BD17" w:rsidR="00BA4DB0" w:rsidRPr="00E850E9" w:rsidRDefault="00BA4DB0" w:rsidP="00BA4DB0">
      <w:pPr>
        <w:shd w:val="clear" w:color="auto" w:fill="FFFFFF"/>
        <w:spacing w:after="100" w:line="240" w:lineRule="auto"/>
        <w:rPr>
          <w:rFonts w:eastAsia="Times New Roman" w:cs="Open Sans"/>
          <w:color w:val="262626"/>
          <w:kern w:val="0"/>
          <w:lang w:eastAsia="en-GB"/>
          <w14:ligatures w14:val="none"/>
        </w:rPr>
      </w:pPr>
      <w:r w:rsidRPr="00BA4DB0">
        <w:rPr>
          <w:rFonts w:eastAsia="Times New Roman" w:cs="Open Sans"/>
          <w:color w:val="262626"/>
          <w:kern w:val="0"/>
          <w:lang w:eastAsia="en-GB"/>
          <w14:ligatures w14:val="none"/>
        </w:rPr>
        <w:t>for other environmental variables, particularly stored sediment.</w:t>
      </w:r>
    </w:p>
    <w:sectPr w:rsidR="00BA4DB0" w:rsidRPr="00E850E9" w:rsidSect="00B752B5">
      <w:headerReference w:type="default" r:id="rId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6BD3E" w14:textId="77777777" w:rsidR="0046183F" w:rsidRPr="00BD23C9" w:rsidRDefault="0046183F" w:rsidP="00B752B5">
      <w:pPr>
        <w:spacing w:after="0" w:line="240" w:lineRule="auto"/>
      </w:pPr>
      <w:r w:rsidRPr="00BD23C9">
        <w:separator/>
      </w:r>
    </w:p>
  </w:endnote>
  <w:endnote w:type="continuationSeparator" w:id="0">
    <w:p w14:paraId="40E125A7" w14:textId="77777777" w:rsidR="0046183F" w:rsidRPr="00BD23C9" w:rsidRDefault="0046183F" w:rsidP="00B752B5">
      <w:pPr>
        <w:spacing w:after="0" w:line="240" w:lineRule="auto"/>
      </w:pPr>
      <w:r w:rsidRPr="00BD23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ptos Narrow">
    <w:panose1 w:val="020B0004020202020204"/>
    <w:charset w:val="00"/>
    <w:family w:val="swiss"/>
    <w:pitch w:val="variable"/>
    <w:sig w:usb0="20000287" w:usb1="00000003" w:usb2="00000000" w:usb3="00000000" w:csb0="0000019F" w:csb1="00000000"/>
  </w:font>
  <w:font w:name="Arial Bold">
    <w:altName w:val="Arial"/>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1B402" w14:textId="77777777" w:rsidR="0046183F" w:rsidRPr="00BD23C9" w:rsidRDefault="0046183F" w:rsidP="00B752B5">
      <w:pPr>
        <w:spacing w:after="0" w:line="240" w:lineRule="auto"/>
      </w:pPr>
      <w:r w:rsidRPr="00BD23C9">
        <w:separator/>
      </w:r>
    </w:p>
  </w:footnote>
  <w:footnote w:type="continuationSeparator" w:id="0">
    <w:p w14:paraId="5A8F9AC1" w14:textId="77777777" w:rsidR="0046183F" w:rsidRPr="00BD23C9" w:rsidRDefault="0046183F" w:rsidP="00B752B5">
      <w:pPr>
        <w:spacing w:after="0" w:line="240" w:lineRule="auto"/>
      </w:pPr>
      <w:r w:rsidRPr="00BD23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714DC" w14:textId="642DA40A" w:rsidR="00B752B5" w:rsidRPr="00BD23C9" w:rsidRDefault="00B752B5">
    <w:pPr>
      <w:pStyle w:val="Header"/>
      <w:rPr>
        <w:color w:val="747474" w:themeColor="background2" w:themeShade="80"/>
        <w:sz w:val="22"/>
        <w:szCs w:val="22"/>
      </w:rPr>
    </w:pPr>
    <w:r w:rsidRPr="00BD23C9">
      <w:rPr>
        <w:color w:val="747474" w:themeColor="background2" w:themeShade="80"/>
        <w:sz w:val="22"/>
        <w:szCs w:val="22"/>
      </w:rPr>
      <w:t>Dec 24</w:t>
    </w:r>
    <w:r w:rsidRPr="00BD23C9">
      <w:rPr>
        <w:color w:val="747474" w:themeColor="background2" w:themeShade="80"/>
        <w:sz w:val="22"/>
        <w:szCs w:val="22"/>
      </w:rPr>
      <w:ptab w:relativeTo="margin" w:alignment="center" w:leader="none"/>
    </w:r>
    <w:r w:rsidRPr="00BD23C9">
      <w:rPr>
        <w:color w:val="747474" w:themeColor="background2" w:themeShade="80"/>
        <w:sz w:val="22"/>
        <w:szCs w:val="22"/>
      </w:rPr>
      <w:t>GG3068</w:t>
    </w:r>
    <w:r w:rsidRPr="00BD23C9">
      <w:rPr>
        <w:color w:val="747474" w:themeColor="background2" w:themeShade="80"/>
        <w:sz w:val="22"/>
        <w:szCs w:val="22"/>
      </w:rPr>
      <w:ptab w:relativeTo="margin" w:alignment="right" w:leader="none"/>
    </w:r>
    <w:r w:rsidRPr="00BD23C9">
      <w:rPr>
        <w:color w:val="747474" w:themeColor="background2" w:themeShade="80"/>
        <w:sz w:val="22"/>
        <w:szCs w:val="22"/>
      </w:rPr>
      <w:t>52094631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242D33"/>
    <w:multiLevelType w:val="hybridMultilevel"/>
    <w:tmpl w:val="C1F460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875685"/>
    <w:multiLevelType w:val="multilevel"/>
    <w:tmpl w:val="FF0C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7257A"/>
    <w:multiLevelType w:val="multilevel"/>
    <w:tmpl w:val="C63C9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A647A"/>
    <w:multiLevelType w:val="multilevel"/>
    <w:tmpl w:val="DD42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82C8B"/>
    <w:multiLevelType w:val="multilevel"/>
    <w:tmpl w:val="2B32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B7D87"/>
    <w:multiLevelType w:val="multilevel"/>
    <w:tmpl w:val="FB1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94A3F"/>
    <w:multiLevelType w:val="hybridMultilevel"/>
    <w:tmpl w:val="D188F162"/>
    <w:lvl w:ilvl="0" w:tplc="3744851A">
      <w:start w:val="1"/>
      <w:numFmt w:val="bullet"/>
      <w:lvlText w:val="-"/>
      <w:lvlJc w:val="left"/>
      <w:pPr>
        <w:ind w:left="1080" w:hanging="360"/>
      </w:pPr>
      <w:rPr>
        <w:rFonts w:ascii="Aptos" w:eastAsia="Times New Roman" w:hAnsi="Aptos"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797071974">
    <w:abstractNumId w:val="0"/>
  </w:num>
  <w:num w:numId="2" w16cid:durableId="1618022584">
    <w:abstractNumId w:val="6"/>
  </w:num>
  <w:num w:numId="3" w16cid:durableId="929198169">
    <w:abstractNumId w:val="2"/>
  </w:num>
  <w:num w:numId="4" w16cid:durableId="624655457">
    <w:abstractNumId w:val="4"/>
  </w:num>
  <w:num w:numId="5" w16cid:durableId="1197890837">
    <w:abstractNumId w:val="3"/>
  </w:num>
  <w:num w:numId="6" w16cid:durableId="1211192467">
    <w:abstractNumId w:val="1"/>
  </w:num>
  <w:num w:numId="7" w16cid:durableId="2042657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B5"/>
    <w:rsid w:val="00015EAB"/>
    <w:rsid w:val="0001675C"/>
    <w:rsid w:val="00036857"/>
    <w:rsid w:val="00053C9A"/>
    <w:rsid w:val="00070052"/>
    <w:rsid w:val="00081B8D"/>
    <w:rsid w:val="000824C6"/>
    <w:rsid w:val="000B14A3"/>
    <w:rsid w:val="000C767C"/>
    <w:rsid w:val="000E2763"/>
    <w:rsid w:val="000E2A60"/>
    <w:rsid w:val="000E2A95"/>
    <w:rsid w:val="000F0D6C"/>
    <w:rsid w:val="000F4BC8"/>
    <w:rsid w:val="00100595"/>
    <w:rsid w:val="001027A5"/>
    <w:rsid w:val="0012080D"/>
    <w:rsid w:val="001337C7"/>
    <w:rsid w:val="00152971"/>
    <w:rsid w:val="001546F8"/>
    <w:rsid w:val="00165FD3"/>
    <w:rsid w:val="00173D1E"/>
    <w:rsid w:val="0019418E"/>
    <w:rsid w:val="001A6426"/>
    <w:rsid w:val="001A7AAB"/>
    <w:rsid w:val="001B1E50"/>
    <w:rsid w:val="001D071C"/>
    <w:rsid w:val="001D1021"/>
    <w:rsid w:val="001D504B"/>
    <w:rsid w:val="001D59BA"/>
    <w:rsid w:val="00206559"/>
    <w:rsid w:val="00207C30"/>
    <w:rsid w:val="00226452"/>
    <w:rsid w:val="00235C03"/>
    <w:rsid w:val="002375D4"/>
    <w:rsid w:val="00256662"/>
    <w:rsid w:val="00267C3A"/>
    <w:rsid w:val="00282444"/>
    <w:rsid w:val="00292E02"/>
    <w:rsid w:val="002B3690"/>
    <w:rsid w:val="002C0BD5"/>
    <w:rsid w:val="002D4EAD"/>
    <w:rsid w:val="002E3090"/>
    <w:rsid w:val="003304F0"/>
    <w:rsid w:val="00334300"/>
    <w:rsid w:val="003422C5"/>
    <w:rsid w:val="0035120B"/>
    <w:rsid w:val="00352827"/>
    <w:rsid w:val="003700CD"/>
    <w:rsid w:val="0037758C"/>
    <w:rsid w:val="0038043B"/>
    <w:rsid w:val="003A107B"/>
    <w:rsid w:val="003A50B5"/>
    <w:rsid w:val="003B46ED"/>
    <w:rsid w:val="003B6126"/>
    <w:rsid w:val="003C5A00"/>
    <w:rsid w:val="003D07D4"/>
    <w:rsid w:val="003F0DC7"/>
    <w:rsid w:val="003F5632"/>
    <w:rsid w:val="00401F39"/>
    <w:rsid w:val="004401ED"/>
    <w:rsid w:val="004408DC"/>
    <w:rsid w:val="0045360A"/>
    <w:rsid w:val="00457278"/>
    <w:rsid w:val="0046183F"/>
    <w:rsid w:val="0046248F"/>
    <w:rsid w:val="00466A29"/>
    <w:rsid w:val="00480136"/>
    <w:rsid w:val="004A3281"/>
    <w:rsid w:val="004C1985"/>
    <w:rsid w:val="004C1BD2"/>
    <w:rsid w:val="004D658D"/>
    <w:rsid w:val="00524C16"/>
    <w:rsid w:val="005319AC"/>
    <w:rsid w:val="005343E2"/>
    <w:rsid w:val="00570622"/>
    <w:rsid w:val="0058151A"/>
    <w:rsid w:val="005A1A82"/>
    <w:rsid w:val="005A4D84"/>
    <w:rsid w:val="005B320B"/>
    <w:rsid w:val="005C0085"/>
    <w:rsid w:val="005E02A5"/>
    <w:rsid w:val="006123C8"/>
    <w:rsid w:val="0062415D"/>
    <w:rsid w:val="006554C7"/>
    <w:rsid w:val="00671558"/>
    <w:rsid w:val="00684F51"/>
    <w:rsid w:val="006A69D8"/>
    <w:rsid w:val="006D01F2"/>
    <w:rsid w:val="007117BF"/>
    <w:rsid w:val="007133D9"/>
    <w:rsid w:val="00721CF0"/>
    <w:rsid w:val="00724087"/>
    <w:rsid w:val="007277B1"/>
    <w:rsid w:val="00761198"/>
    <w:rsid w:val="00786D0B"/>
    <w:rsid w:val="00786D0C"/>
    <w:rsid w:val="00792D61"/>
    <w:rsid w:val="00797CE5"/>
    <w:rsid w:val="007D2034"/>
    <w:rsid w:val="007D6D3A"/>
    <w:rsid w:val="007D7FF0"/>
    <w:rsid w:val="00811A08"/>
    <w:rsid w:val="00816220"/>
    <w:rsid w:val="00816794"/>
    <w:rsid w:val="00816807"/>
    <w:rsid w:val="00831E6C"/>
    <w:rsid w:val="00832E0F"/>
    <w:rsid w:val="00847425"/>
    <w:rsid w:val="00856EAA"/>
    <w:rsid w:val="008605ED"/>
    <w:rsid w:val="008741F0"/>
    <w:rsid w:val="00876363"/>
    <w:rsid w:val="0088110C"/>
    <w:rsid w:val="008D63AF"/>
    <w:rsid w:val="00914894"/>
    <w:rsid w:val="00942D28"/>
    <w:rsid w:val="00950318"/>
    <w:rsid w:val="009665D3"/>
    <w:rsid w:val="00985939"/>
    <w:rsid w:val="00991E42"/>
    <w:rsid w:val="009A5BA2"/>
    <w:rsid w:val="009F2022"/>
    <w:rsid w:val="00A027C3"/>
    <w:rsid w:val="00A14FE4"/>
    <w:rsid w:val="00A1527F"/>
    <w:rsid w:val="00A333D9"/>
    <w:rsid w:val="00A446D7"/>
    <w:rsid w:val="00A45882"/>
    <w:rsid w:val="00A72A44"/>
    <w:rsid w:val="00A839B2"/>
    <w:rsid w:val="00A86B98"/>
    <w:rsid w:val="00A97CE8"/>
    <w:rsid w:val="00AC26B8"/>
    <w:rsid w:val="00AD1BAB"/>
    <w:rsid w:val="00AF3543"/>
    <w:rsid w:val="00B12F04"/>
    <w:rsid w:val="00B53387"/>
    <w:rsid w:val="00B53CF6"/>
    <w:rsid w:val="00B62BA0"/>
    <w:rsid w:val="00B6660C"/>
    <w:rsid w:val="00B677D6"/>
    <w:rsid w:val="00B752B5"/>
    <w:rsid w:val="00B814D7"/>
    <w:rsid w:val="00B82443"/>
    <w:rsid w:val="00B87EB8"/>
    <w:rsid w:val="00B918B0"/>
    <w:rsid w:val="00BA0B1B"/>
    <w:rsid w:val="00BA27A3"/>
    <w:rsid w:val="00BA4DB0"/>
    <w:rsid w:val="00BB6FA9"/>
    <w:rsid w:val="00BC3DED"/>
    <w:rsid w:val="00BD23C9"/>
    <w:rsid w:val="00BF18B8"/>
    <w:rsid w:val="00BF4287"/>
    <w:rsid w:val="00BF6FDE"/>
    <w:rsid w:val="00C022DE"/>
    <w:rsid w:val="00C12FE6"/>
    <w:rsid w:val="00C20B62"/>
    <w:rsid w:val="00C42DFB"/>
    <w:rsid w:val="00C448E7"/>
    <w:rsid w:val="00C50210"/>
    <w:rsid w:val="00C650B0"/>
    <w:rsid w:val="00C962AB"/>
    <w:rsid w:val="00CA1B5E"/>
    <w:rsid w:val="00CA5D17"/>
    <w:rsid w:val="00CC178F"/>
    <w:rsid w:val="00CC75F4"/>
    <w:rsid w:val="00CD115E"/>
    <w:rsid w:val="00D025D7"/>
    <w:rsid w:val="00D0632D"/>
    <w:rsid w:val="00D10FD9"/>
    <w:rsid w:val="00D22C28"/>
    <w:rsid w:val="00D26780"/>
    <w:rsid w:val="00D3166B"/>
    <w:rsid w:val="00D4523C"/>
    <w:rsid w:val="00D8050F"/>
    <w:rsid w:val="00D94052"/>
    <w:rsid w:val="00DA1411"/>
    <w:rsid w:val="00DC670B"/>
    <w:rsid w:val="00DD7B9D"/>
    <w:rsid w:val="00DF555B"/>
    <w:rsid w:val="00DF6A08"/>
    <w:rsid w:val="00DF7C9C"/>
    <w:rsid w:val="00E36B56"/>
    <w:rsid w:val="00E47A54"/>
    <w:rsid w:val="00E66602"/>
    <w:rsid w:val="00E850E9"/>
    <w:rsid w:val="00EA69EE"/>
    <w:rsid w:val="00EC3E7E"/>
    <w:rsid w:val="00F04DE8"/>
    <w:rsid w:val="00F1196C"/>
    <w:rsid w:val="00F13CCD"/>
    <w:rsid w:val="00F23ABB"/>
    <w:rsid w:val="00F3574C"/>
    <w:rsid w:val="00F41763"/>
    <w:rsid w:val="00F520FA"/>
    <w:rsid w:val="00F523A7"/>
    <w:rsid w:val="00F71E03"/>
    <w:rsid w:val="00F74864"/>
    <w:rsid w:val="00F862B3"/>
    <w:rsid w:val="00F90841"/>
    <w:rsid w:val="00F93E02"/>
    <w:rsid w:val="00F95E6E"/>
    <w:rsid w:val="00FA21B6"/>
    <w:rsid w:val="00FE18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D797D"/>
  <w15:chartTrackingRefBased/>
  <w15:docId w15:val="{AEBCC374-343E-4C4F-B8CC-9F0965EAB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80D"/>
  </w:style>
  <w:style w:type="paragraph" w:styleId="Heading1">
    <w:name w:val="heading 1"/>
    <w:basedOn w:val="Normal"/>
    <w:next w:val="Normal"/>
    <w:link w:val="Heading1Char"/>
    <w:uiPriority w:val="9"/>
    <w:qFormat/>
    <w:rsid w:val="00B75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2B5"/>
    <w:rPr>
      <w:rFonts w:eastAsiaTheme="majorEastAsia" w:cstheme="majorBidi"/>
      <w:color w:val="272727" w:themeColor="text1" w:themeTint="D8"/>
    </w:rPr>
  </w:style>
  <w:style w:type="paragraph" w:styleId="Title">
    <w:name w:val="Title"/>
    <w:basedOn w:val="Normal"/>
    <w:next w:val="Normal"/>
    <w:link w:val="TitleChar"/>
    <w:uiPriority w:val="10"/>
    <w:qFormat/>
    <w:rsid w:val="00B75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2B5"/>
    <w:pPr>
      <w:spacing w:before="160"/>
      <w:jc w:val="center"/>
    </w:pPr>
    <w:rPr>
      <w:i/>
      <w:iCs/>
      <w:color w:val="404040" w:themeColor="text1" w:themeTint="BF"/>
    </w:rPr>
  </w:style>
  <w:style w:type="character" w:customStyle="1" w:styleId="QuoteChar">
    <w:name w:val="Quote Char"/>
    <w:basedOn w:val="DefaultParagraphFont"/>
    <w:link w:val="Quote"/>
    <w:uiPriority w:val="29"/>
    <w:rsid w:val="00B752B5"/>
    <w:rPr>
      <w:i/>
      <w:iCs/>
      <w:color w:val="404040" w:themeColor="text1" w:themeTint="BF"/>
    </w:rPr>
  </w:style>
  <w:style w:type="paragraph" w:styleId="ListParagraph">
    <w:name w:val="List Paragraph"/>
    <w:basedOn w:val="Normal"/>
    <w:uiPriority w:val="34"/>
    <w:qFormat/>
    <w:rsid w:val="00B752B5"/>
    <w:pPr>
      <w:ind w:left="720"/>
      <w:contextualSpacing/>
    </w:pPr>
  </w:style>
  <w:style w:type="character" w:styleId="IntenseEmphasis">
    <w:name w:val="Intense Emphasis"/>
    <w:basedOn w:val="DefaultParagraphFont"/>
    <w:uiPriority w:val="21"/>
    <w:qFormat/>
    <w:rsid w:val="00B752B5"/>
    <w:rPr>
      <w:i/>
      <w:iCs/>
      <w:color w:val="0F4761" w:themeColor="accent1" w:themeShade="BF"/>
    </w:rPr>
  </w:style>
  <w:style w:type="paragraph" w:styleId="IntenseQuote">
    <w:name w:val="Intense Quote"/>
    <w:basedOn w:val="Normal"/>
    <w:next w:val="Normal"/>
    <w:link w:val="IntenseQuoteChar"/>
    <w:uiPriority w:val="30"/>
    <w:qFormat/>
    <w:rsid w:val="00B75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2B5"/>
    <w:rPr>
      <w:i/>
      <w:iCs/>
      <w:color w:val="0F4761" w:themeColor="accent1" w:themeShade="BF"/>
    </w:rPr>
  </w:style>
  <w:style w:type="character" w:styleId="IntenseReference">
    <w:name w:val="Intense Reference"/>
    <w:basedOn w:val="DefaultParagraphFont"/>
    <w:uiPriority w:val="32"/>
    <w:qFormat/>
    <w:rsid w:val="00B752B5"/>
    <w:rPr>
      <w:b/>
      <w:bCs/>
      <w:smallCaps/>
      <w:color w:val="0F4761" w:themeColor="accent1" w:themeShade="BF"/>
      <w:spacing w:val="5"/>
    </w:rPr>
  </w:style>
  <w:style w:type="paragraph" w:styleId="Header">
    <w:name w:val="header"/>
    <w:basedOn w:val="Normal"/>
    <w:link w:val="HeaderChar"/>
    <w:uiPriority w:val="99"/>
    <w:unhideWhenUsed/>
    <w:rsid w:val="00B75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2B5"/>
  </w:style>
  <w:style w:type="paragraph" w:styleId="Footer">
    <w:name w:val="footer"/>
    <w:basedOn w:val="Normal"/>
    <w:link w:val="FooterChar"/>
    <w:uiPriority w:val="99"/>
    <w:unhideWhenUsed/>
    <w:rsid w:val="00B75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2B5"/>
  </w:style>
  <w:style w:type="table" w:styleId="TableGrid">
    <w:name w:val="Table Grid"/>
    <w:basedOn w:val="TableNormal"/>
    <w:uiPriority w:val="39"/>
    <w:rsid w:val="005A1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5140">
      <w:bodyDiv w:val="1"/>
      <w:marLeft w:val="0"/>
      <w:marRight w:val="0"/>
      <w:marTop w:val="0"/>
      <w:marBottom w:val="0"/>
      <w:divBdr>
        <w:top w:val="none" w:sz="0" w:space="0" w:color="auto"/>
        <w:left w:val="none" w:sz="0" w:space="0" w:color="auto"/>
        <w:bottom w:val="none" w:sz="0" w:space="0" w:color="auto"/>
        <w:right w:val="none" w:sz="0" w:space="0" w:color="auto"/>
      </w:divBdr>
    </w:div>
    <w:div w:id="89785388">
      <w:bodyDiv w:val="1"/>
      <w:marLeft w:val="0"/>
      <w:marRight w:val="0"/>
      <w:marTop w:val="0"/>
      <w:marBottom w:val="0"/>
      <w:divBdr>
        <w:top w:val="none" w:sz="0" w:space="0" w:color="auto"/>
        <w:left w:val="none" w:sz="0" w:space="0" w:color="auto"/>
        <w:bottom w:val="none" w:sz="0" w:space="0" w:color="auto"/>
        <w:right w:val="none" w:sz="0" w:space="0" w:color="auto"/>
      </w:divBdr>
    </w:div>
    <w:div w:id="255094083">
      <w:bodyDiv w:val="1"/>
      <w:marLeft w:val="0"/>
      <w:marRight w:val="0"/>
      <w:marTop w:val="0"/>
      <w:marBottom w:val="0"/>
      <w:divBdr>
        <w:top w:val="none" w:sz="0" w:space="0" w:color="auto"/>
        <w:left w:val="none" w:sz="0" w:space="0" w:color="auto"/>
        <w:bottom w:val="none" w:sz="0" w:space="0" w:color="auto"/>
        <w:right w:val="none" w:sz="0" w:space="0" w:color="auto"/>
      </w:divBdr>
    </w:div>
    <w:div w:id="282077247">
      <w:bodyDiv w:val="1"/>
      <w:marLeft w:val="0"/>
      <w:marRight w:val="0"/>
      <w:marTop w:val="0"/>
      <w:marBottom w:val="0"/>
      <w:divBdr>
        <w:top w:val="none" w:sz="0" w:space="0" w:color="auto"/>
        <w:left w:val="none" w:sz="0" w:space="0" w:color="auto"/>
        <w:bottom w:val="none" w:sz="0" w:space="0" w:color="auto"/>
        <w:right w:val="none" w:sz="0" w:space="0" w:color="auto"/>
      </w:divBdr>
    </w:div>
    <w:div w:id="357394230">
      <w:bodyDiv w:val="1"/>
      <w:marLeft w:val="0"/>
      <w:marRight w:val="0"/>
      <w:marTop w:val="0"/>
      <w:marBottom w:val="0"/>
      <w:divBdr>
        <w:top w:val="none" w:sz="0" w:space="0" w:color="auto"/>
        <w:left w:val="none" w:sz="0" w:space="0" w:color="auto"/>
        <w:bottom w:val="none" w:sz="0" w:space="0" w:color="auto"/>
        <w:right w:val="none" w:sz="0" w:space="0" w:color="auto"/>
      </w:divBdr>
      <w:divsChild>
        <w:div w:id="1692418637">
          <w:marLeft w:val="0"/>
          <w:marRight w:val="0"/>
          <w:marTop w:val="0"/>
          <w:marBottom w:val="0"/>
          <w:divBdr>
            <w:top w:val="none" w:sz="0" w:space="0" w:color="auto"/>
            <w:left w:val="none" w:sz="0" w:space="0" w:color="auto"/>
            <w:bottom w:val="none" w:sz="0" w:space="0" w:color="auto"/>
            <w:right w:val="none" w:sz="0" w:space="0" w:color="auto"/>
          </w:divBdr>
          <w:divsChild>
            <w:div w:id="33120305">
              <w:marLeft w:val="0"/>
              <w:marRight w:val="0"/>
              <w:marTop w:val="0"/>
              <w:marBottom w:val="0"/>
              <w:divBdr>
                <w:top w:val="none" w:sz="0" w:space="0" w:color="auto"/>
                <w:left w:val="none" w:sz="0" w:space="0" w:color="auto"/>
                <w:bottom w:val="none" w:sz="0" w:space="0" w:color="auto"/>
                <w:right w:val="none" w:sz="0" w:space="0" w:color="auto"/>
              </w:divBdr>
              <w:divsChild>
                <w:div w:id="96037832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674114103">
      <w:bodyDiv w:val="1"/>
      <w:marLeft w:val="0"/>
      <w:marRight w:val="0"/>
      <w:marTop w:val="0"/>
      <w:marBottom w:val="0"/>
      <w:divBdr>
        <w:top w:val="none" w:sz="0" w:space="0" w:color="auto"/>
        <w:left w:val="none" w:sz="0" w:space="0" w:color="auto"/>
        <w:bottom w:val="none" w:sz="0" w:space="0" w:color="auto"/>
        <w:right w:val="none" w:sz="0" w:space="0" w:color="auto"/>
      </w:divBdr>
    </w:div>
    <w:div w:id="719328264">
      <w:bodyDiv w:val="1"/>
      <w:marLeft w:val="0"/>
      <w:marRight w:val="0"/>
      <w:marTop w:val="0"/>
      <w:marBottom w:val="0"/>
      <w:divBdr>
        <w:top w:val="none" w:sz="0" w:space="0" w:color="auto"/>
        <w:left w:val="none" w:sz="0" w:space="0" w:color="auto"/>
        <w:bottom w:val="none" w:sz="0" w:space="0" w:color="auto"/>
        <w:right w:val="none" w:sz="0" w:space="0" w:color="auto"/>
      </w:divBdr>
      <w:divsChild>
        <w:div w:id="844444240">
          <w:marLeft w:val="0"/>
          <w:marRight w:val="0"/>
          <w:marTop w:val="0"/>
          <w:marBottom w:val="0"/>
          <w:divBdr>
            <w:top w:val="none" w:sz="0" w:space="0" w:color="auto"/>
            <w:left w:val="none" w:sz="0" w:space="0" w:color="auto"/>
            <w:bottom w:val="none" w:sz="0" w:space="0" w:color="auto"/>
            <w:right w:val="none" w:sz="0" w:space="0" w:color="auto"/>
          </w:divBdr>
          <w:divsChild>
            <w:div w:id="587494970">
              <w:marLeft w:val="0"/>
              <w:marRight w:val="0"/>
              <w:marTop w:val="0"/>
              <w:marBottom w:val="0"/>
              <w:divBdr>
                <w:top w:val="none" w:sz="0" w:space="0" w:color="auto"/>
                <w:left w:val="none" w:sz="0" w:space="0" w:color="auto"/>
                <w:bottom w:val="none" w:sz="0" w:space="0" w:color="auto"/>
                <w:right w:val="none" w:sz="0" w:space="0" w:color="auto"/>
              </w:divBdr>
              <w:divsChild>
                <w:div w:id="2978843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67115834">
      <w:bodyDiv w:val="1"/>
      <w:marLeft w:val="0"/>
      <w:marRight w:val="0"/>
      <w:marTop w:val="0"/>
      <w:marBottom w:val="0"/>
      <w:divBdr>
        <w:top w:val="none" w:sz="0" w:space="0" w:color="auto"/>
        <w:left w:val="none" w:sz="0" w:space="0" w:color="auto"/>
        <w:bottom w:val="none" w:sz="0" w:space="0" w:color="auto"/>
        <w:right w:val="none" w:sz="0" w:space="0" w:color="auto"/>
      </w:divBdr>
      <w:divsChild>
        <w:div w:id="342170976">
          <w:marLeft w:val="0"/>
          <w:marRight w:val="0"/>
          <w:marTop w:val="300"/>
          <w:marBottom w:val="100"/>
          <w:divBdr>
            <w:top w:val="none" w:sz="0" w:space="0" w:color="auto"/>
            <w:left w:val="none" w:sz="0" w:space="0" w:color="auto"/>
            <w:bottom w:val="none" w:sz="0" w:space="0" w:color="auto"/>
            <w:right w:val="none" w:sz="0" w:space="0" w:color="auto"/>
          </w:divBdr>
          <w:divsChild>
            <w:div w:id="1274509364">
              <w:marLeft w:val="0"/>
              <w:marRight w:val="0"/>
              <w:marTop w:val="0"/>
              <w:marBottom w:val="0"/>
              <w:divBdr>
                <w:top w:val="single" w:sz="6" w:space="0" w:color="CCCCCC"/>
                <w:left w:val="single" w:sz="6" w:space="0" w:color="CCCCCC"/>
                <w:bottom w:val="single" w:sz="6" w:space="0" w:color="CCCCCC"/>
                <w:right w:val="single" w:sz="6" w:space="0" w:color="CCCCCC"/>
              </w:divBdr>
              <w:divsChild>
                <w:div w:id="125836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76848">
          <w:marLeft w:val="0"/>
          <w:marRight w:val="0"/>
          <w:marTop w:val="300"/>
          <w:marBottom w:val="100"/>
          <w:divBdr>
            <w:top w:val="none" w:sz="0" w:space="0" w:color="auto"/>
            <w:left w:val="none" w:sz="0" w:space="0" w:color="auto"/>
            <w:bottom w:val="none" w:sz="0" w:space="0" w:color="auto"/>
            <w:right w:val="none" w:sz="0" w:space="0" w:color="auto"/>
          </w:divBdr>
          <w:divsChild>
            <w:div w:id="581718628">
              <w:marLeft w:val="0"/>
              <w:marRight w:val="0"/>
              <w:marTop w:val="0"/>
              <w:marBottom w:val="0"/>
              <w:divBdr>
                <w:top w:val="single" w:sz="6" w:space="0" w:color="CCCCCC"/>
                <w:left w:val="single" w:sz="6" w:space="0" w:color="CCCCCC"/>
                <w:bottom w:val="single" w:sz="6" w:space="0" w:color="CCCCCC"/>
                <w:right w:val="single" w:sz="6" w:space="0" w:color="CCCCCC"/>
              </w:divBdr>
              <w:divsChild>
                <w:div w:id="20856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758980">
      <w:bodyDiv w:val="1"/>
      <w:marLeft w:val="0"/>
      <w:marRight w:val="0"/>
      <w:marTop w:val="0"/>
      <w:marBottom w:val="0"/>
      <w:divBdr>
        <w:top w:val="none" w:sz="0" w:space="0" w:color="auto"/>
        <w:left w:val="none" w:sz="0" w:space="0" w:color="auto"/>
        <w:bottom w:val="none" w:sz="0" w:space="0" w:color="auto"/>
        <w:right w:val="none" w:sz="0" w:space="0" w:color="auto"/>
      </w:divBdr>
      <w:divsChild>
        <w:div w:id="1451508272">
          <w:marLeft w:val="0"/>
          <w:marRight w:val="0"/>
          <w:marTop w:val="0"/>
          <w:marBottom w:val="0"/>
          <w:divBdr>
            <w:top w:val="none" w:sz="0" w:space="0" w:color="auto"/>
            <w:left w:val="none" w:sz="0" w:space="0" w:color="auto"/>
            <w:bottom w:val="none" w:sz="0" w:space="0" w:color="auto"/>
            <w:right w:val="none" w:sz="0" w:space="0" w:color="auto"/>
          </w:divBdr>
          <w:divsChild>
            <w:div w:id="448553873">
              <w:marLeft w:val="0"/>
              <w:marRight w:val="0"/>
              <w:marTop w:val="0"/>
              <w:marBottom w:val="0"/>
              <w:divBdr>
                <w:top w:val="none" w:sz="0" w:space="0" w:color="auto"/>
                <w:left w:val="none" w:sz="0" w:space="0" w:color="auto"/>
                <w:bottom w:val="none" w:sz="0" w:space="0" w:color="auto"/>
                <w:right w:val="none" w:sz="0" w:space="0" w:color="auto"/>
              </w:divBdr>
              <w:divsChild>
                <w:div w:id="5488825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68970208">
      <w:bodyDiv w:val="1"/>
      <w:marLeft w:val="0"/>
      <w:marRight w:val="0"/>
      <w:marTop w:val="0"/>
      <w:marBottom w:val="0"/>
      <w:divBdr>
        <w:top w:val="none" w:sz="0" w:space="0" w:color="auto"/>
        <w:left w:val="none" w:sz="0" w:space="0" w:color="auto"/>
        <w:bottom w:val="none" w:sz="0" w:space="0" w:color="auto"/>
        <w:right w:val="none" w:sz="0" w:space="0" w:color="auto"/>
      </w:divBdr>
      <w:divsChild>
        <w:div w:id="1072432340">
          <w:marLeft w:val="0"/>
          <w:marRight w:val="0"/>
          <w:marTop w:val="0"/>
          <w:marBottom w:val="0"/>
          <w:divBdr>
            <w:top w:val="none" w:sz="0" w:space="0" w:color="auto"/>
            <w:left w:val="none" w:sz="0" w:space="0" w:color="auto"/>
            <w:bottom w:val="none" w:sz="0" w:space="0" w:color="auto"/>
            <w:right w:val="none" w:sz="0" w:space="0" w:color="auto"/>
          </w:divBdr>
          <w:divsChild>
            <w:div w:id="42679418">
              <w:marLeft w:val="0"/>
              <w:marRight w:val="0"/>
              <w:marTop w:val="0"/>
              <w:marBottom w:val="0"/>
              <w:divBdr>
                <w:top w:val="none" w:sz="0" w:space="0" w:color="auto"/>
                <w:left w:val="none" w:sz="0" w:space="0" w:color="auto"/>
                <w:bottom w:val="none" w:sz="0" w:space="0" w:color="auto"/>
                <w:right w:val="none" w:sz="0" w:space="0" w:color="auto"/>
              </w:divBdr>
              <w:divsChild>
                <w:div w:id="4426515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80186750">
      <w:bodyDiv w:val="1"/>
      <w:marLeft w:val="0"/>
      <w:marRight w:val="0"/>
      <w:marTop w:val="0"/>
      <w:marBottom w:val="0"/>
      <w:divBdr>
        <w:top w:val="none" w:sz="0" w:space="0" w:color="auto"/>
        <w:left w:val="none" w:sz="0" w:space="0" w:color="auto"/>
        <w:bottom w:val="none" w:sz="0" w:space="0" w:color="auto"/>
        <w:right w:val="none" w:sz="0" w:space="0" w:color="auto"/>
      </w:divBdr>
      <w:divsChild>
        <w:div w:id="213008776">
          <w:marLeft w:val="0"/>
          <w:marRight w:val="0"/>
          <w:marTop w:val="300"/>
          <w:marBottom w:val="100"/>
          <w:divBdr>
            <w:top w:val="none" w:sz="0" w:space="0" w:color="auto"/>
            <w:left w:val="none" w:sz="0" w:space="0" w:color="auto"/>
            <w:bottom w:val="none" w:sz="0" w:space="0" w:color="auto"/>
            <w:right w:val="none" w:sz="0" w:space="0" w:color="auto"/>
          </w:divBdr>
          <w:divsChild>
            <w:div w:id="1154296201">
              <w:marLeft w:val="0"/>
              <w:marRight w:val="0"/>
              <w:marTop w:val="0"/>
              <w:marBottom w:val="0"/>
              <w:divBdr>
                <w:top w:val="single" w:sz="6" w:space="0" w:color="CCCCCC"/>
                <w:left w:val="single" w:sz="6" w:space="0" w:color="CCCCCC"/>
                <w:bottom w:val="single" w:sz="6" w:space="0" w:color="CCCCCC"/>
                <w:right w:val="single" w:sz="6" w:space="0" w:color="CCCCCC"/>
              </w:divBdr>
              <w:divsChild>
                <w:div w:id="13344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20626">
          <w:marLeft w:val="0"/>
          <w:marRight w:val="0"/>
          <w:marTop w:val="300"/>
          <w:marBottom w:val="100"/>
          <w:divBdr>
            <w:top w:val="none" w:sz="0" w:space="0" w:color="auto"/>
            <w:left w:val="none" w:sz="0" w:space="0" w:color="auto"/>
            <w:bottom w:val="none" w:sz="0" w:space="0" w:color="auto"/>
            <w:right w:val="none" w:sz="0" w:space="0" w:color="auto"/>
          </w:divBdr>
          <w:divsChild>
            <w:div w:id="1890875274">
              <w:marLeft w:val="0"/>
              <w:marRight w:val="0"/>
              <w:marTop w:val="0"/>
              <w:marBottom w:val="0"/>
              <w:divBdr>
                <w:top w:val="single" w:sz="6" w:space="0" w:color="CCCCCC"/>
                <w:left w:val="single" w:sz="6" w:space="0" w:color="CCCCCC"/>
                <w:bottom w:val="single" w:sz="6" w:space="0" w:color="CCCCCC"/>
                <w:right w:val="single" w:sz="6" w:space="0" w:color="CCCCCC"/>
              </w:divBdr>
              <w:divsChild>
                <w:div w:id="4137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91892">
      <w:bodyDiv w:val="1"/>
      <w:marLeft w:val="0"/>
      <w:marRight w:val="0"/>
      <w:marTop w:val="0"/>
      <w:marBottom w:val="0"/>
      <w:divBdr>
        <w:top w:val="none" w:sz="0" w:space="0" w:color="auto"/>
        <w:left w:val="none" w:sz="0" w:space="0" w:color="auto"/>
        <w:bottom w:val="none" w:sz="0" w:space="0" w:color="auto"/>
        <w:right w:val="none" w:sz="0" w:space="0" w:color="auto"/>
      </w:divBdr>
      <w:divsChild>
        <w:div w:id="1255741734">
          <w:marLeft w:val="0"/>
          <w:marRight w:val="0"/>
          <w:marTop w:val="0"/>
          <w:marBottom w:val="0"/>
          <w:divBdr>
            <w:top w:val="none" w:sz="0" w:space="0" w:color="auto"/>
            <w:left w:val="none" w:sz="0" w:space="0" w:color="auto"/>
            <w:bottom w:val="none" w:sz="0" w:space="0" w:color="auto"/>
            <w:right w:val="none" w:sz="0" w:space="0" w:color="auto"/>
          </w:divBdr>
          <w:divsChild>
            <w:div w:id="1973444310">
              <w:marLeft w:val="0"/>
              <w:marRight w:val="0"/>
              <w:marTop w:val="0"/>
              <w:marBottom w:val="0"/>
              <w:divBdr>
                <w:top w:val="none" w:sz="0" w:space="0" w:color="auto"/>
                <w:left w:val="none" w:sz="0" w:space="0" w:color="auto"/>
                <w:bottom w:val="none" w:sz="0" w:space="0" w:color="auto"/>
                <w:right w:val="none" w:sz="0" w:space="0" w:color="auto"/>
              </w:divBdr>
              <w:divsChild>
                <w:div w:id="11795432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60076812">
      <w:bodyDiv w:val="1"/>
      <w:marLeft w:val="0"/>
      <w:marRight w:val="0"/>
      <w:marTop w:val="0"/>
      <w:marBottom w:val="0"/>
      <w:divBdr>
        <w:top w:val="none" w:sz="0" w:space="0" w:color="auto"/>
        <w:left w:val="none" w:sz="0" w:space="0" w:color="auto"/>
        <w:bottom w:val="none" w:sz="0" w:space="0" w:color="auto"/>
        <w:right w:val="none" w:sz="0" w:space="0" w:color="auto"/>
      </w:divBdr>
      <w:divsChild>
        <w:div w:id="946497168">
          <w:marLeft w:val="0"/>
          <w:marRight w:val="0"/>
          <w:marTop w:val="300"/>
          <w:marBottom w:val="100"/>
          <w:divBdr>
            <w:top w:val="none" w:sz="0" w:space="0" w:color="auto"/>
            <w:left w:val="none" w:sz="0" w:space="0" w:color="auto"/>
            <w:bottom w:val="none" w:sz="0" w:space="0" w:color="auto"/>
            <w:right w:val="none" w:sz="0" w:space="0" w:color="auto"/>
          </w:divBdr>
          <w:divsChild>
            <w:div w:id="308562197">
              <w:marLeft w:val="0"/>
              <w:marRight w:val="0"/>
              <w:marTop w:val="0"/>
              <w:marBottom w:val="0"/>
              <w:divBdr>
                <w:top w:val="single" w:sz="6" w:space="0" w:color="CCCCCC"/>
                <w:left w:val="single" w:sz="6" w:space="0" w:color="CCCCCC"/>
                <w:bottom w:val="single" w:sz="6" w:space="0" w:color="CCCCCC"/>
                <w:right w:val="single" w:sz="6" w:space="0" w:color="CCCCCC"/>
              </w:divBdr>
              <w:divsChild>
                <w:div w:id="14355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9105">
          <w:marLeft w:val="0"/>
          <w:marRight w:val="0"/>
          <w:marTop w:val="300"/>
          <w:marBottom w:val="100"/>
          <w:divBdr>
            <w:top w:val="none" w:sz="0" w:space="0" w:color="auto"/>
            <w:left w:val="none" w:sz="0" w:space="0" w:color="auto"/>
            <w:bottom w:val="none" w:sz="0" w:space="0" w:color="auto"/>
            <w:right w:val="none" w:sz="0" w:space="0" w:color="auto"/>
          </w:divBdr>
          <w:divsChild>
            <w:div w:id="1313294963">
              <w:marLeft w:val="0"/>
              <w:marRight w:val="0"/>
              <w:marTop w:val="0"/>
              <w:marBottom w:val="0"/>
              <w:divBdr>
                <w:top w:val="single" w:sz="6" w:space="0" w:color="CCCCCC"/>
                <w:left w:val="single" w:sz="6" w:space="0" w:color="CCCCCC"/>
                <w:bottom w:val="single" w:sz="6" w:space="0" w:color="CCCCCC"/>
                <w:right w:val="single" w:sz="6" w:space="0" w:color="CCCCCC"/>
              </w:divBdr>
              <w:divsChild>
                <w:div w:id="1038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20435">
      <w:bodyDiv w:val="1"/>
      <w:marLeft w:val="0"/>
      <w:marRight w:val="0"/>
      <w:marTop w:val="0"/>
      <w:marBottom w:val="0"/>
      <w:divBdr>
        <w:top w:val="none" w:sz="0" w:space="0" w:color="auto"/>
        <w:left w:val="none" w:sz="0" w:space="0" w:color="auto"/>
        <w:bottom w:val="none" w:sz="0" w:space="0" w:color="auto"/>
        <w:right w:val="none" w:sz="0" w:space="0" w:color="auto"/>
      </w:divBdr>
    </w:div>
    <w:div w:id="1705130902">
      <w:bodyDiv w:val="1"/>
      <w:marLeft w:val="0"/>
      <w:marRight w:val="0"/>
      <w:marTop w:val="0"/>
      <w:marBottom w:val="0"/>
      <w:divBdr>
        <w:top w:val="none" w:sz="0" w:space="0" w:color="auto"/>
        <w:left w:val="none" w:sz="0" w:space="0" w:color="auto"/>
        <w:bottom w:val="none" w:sz="0" w:space="0" w:color="auto"/>
        <w:right w:val="none" w:sz="0" w:space="0" w:color="auto"/>
      </w:divBdr>
    </w:div>
    <w:div w:id="1782872461">
      <w:bodyDiv w:val="1"/>
      <w:marLeft w:val="0"/>
      <w:marRight w:val="0"/>
      <w:marTop w:val="0"/>
      <w:marBottom w:val="0"/>
      <w:divBdr>
        <w:top w:val="none" w:sz="0" w:space="0" w:color="auto"/>
        <w:left w:val="none" w:sz="0" w:space="0" w:color="auto"/>
        <w:bottom w:val="none" w:sz="0" w:space="0" w:color="auto"/>
        <w:right w:val="none" w:sz="0" w:space="0" w:color="auto"/>
      </w:divBdr>
    </w:div>
    <w:div w:id="1813596261">
      <w:bodyDiv w:val="1"/>
      <w:marLeft w:val="0"/>
      <w:marRight w:val="0"/>
      <w:marTop w:val="0"/>
      <w:marBottom w:val="0"/>
      <w:divBdr>
        <w:top w:val="none" w:sz="0" w:space="0" w:color="auto"/>
        <w:left w:val="none" w:sz="0" w:space="0" w:color="auto"/>
        <w:bottom w:val="none" w:sz="0" w:space="0" w:color="auto"/>
        <w:right w:val="none" w:sz="0" w:space="0" w:color="auto"/>
      </w:divBdr>
      <w:divsChild>
        <w:div w:id="1431706178">
          <w:marLeft w:val="0"/>
          <w:marRight w:val="0"/>
          <w:marTop w:val="0"/>
          <w:marBottom w:val="0"/>
          <w:divBdr>
            <w:top w:val="none" w:sz="0" w:space="0" w:color="auto"/>
            <w:left w:val="none" w:sz="0" w:space="0" w:color="auto"/>
            <w:bottom w:val="none" w:sz="0" w:space="0" w:color="auto"/>
            <w:right w:val="none" w:sz="0" w:space="0" w:color="auto"/>
          </w:divBdr>
          <w:divsChild>
            <w:div w:id="1981038769">
              <w:marLeft w:val="0"/>
              <w:marRight w:val="0"/>
              <w:marTop w:val="0"/>
              <w:marBottom w:val="0"/>
              <w:divBdr>
                <w:top w:val="none" w:sz="0" w:space="0" w:color="auto"/>
                <w:left w:val="none" w:sz="0" w:space="0" w:color="auto"/>
                <w:bottom w:val="none" w:sz="0" w:space="0" w:color="auto"/>
                <w:right w:val="none" w:sz="0" w:space="0" w:color="auto"/>
              </w:divBdr>
              <w:divsChild>
                <w:div w:id="8338367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40135542">
      <w:bodyDiv w:val="1"/>
      <w:marLeft w:val="0"/>
      <w:marRight w:val="0"/>
      <w:marTop w:val="0"/>
      <w:marBottom w:val="0"/>
      <w:divBdr>
        <w:top w:val="none" w:sz="0" w:space="0" w:color="auto"/>
        <w:left w:val="none" w:sz="0" w:space="0" w:color="auto"/>
        <w:bottom w:val="none" w:sz="0" w:space="0" w:color="auto"/>
        <w:right w:val="none" w:sz="0" w:space="0" w:color="auto"/>
      </w:divBdr>
    </w:div>
    <w:div w:id="2010938347">
      <w:bodyDiv w:val="1"/>
      <w:marLeft w:val="0"/>
      <w:marRight w:val="0"/>
      <w:marTop w:val="0"/>
      <w:marBottom w:val="0"/>
      <w:divBdr>
        <w:top w:val="none" w:sz="0" w:space="0" w:color="auto"/>
        <w:left w:val="none" w:sz="0" w:space="0" w:color="auto"/>
        <w:bottom w:val="none" w:sz="0" w:space="0" w:color="auto"/>
        <w:right w:val="none" w:sz="0" w:space="0" w:color="auto"/>
      </w:divBdr>
      <w:divsChild>
        <w:div w:id="1770344266">
          <w:marLeft w:val="0"/>
          <w:marRight w:val="0"/>
          <w:marTop w:val="0"/>
          <w:marBottom w:val="0"/>
          <w:divBdr>
            <w:top w:val="none" w:sz="0" w:space="0" w:color="auto"/>
            <w:left w:val="none" w:sz="0" w:space="0" w:color="auto"/>
            <w:bottom w:val="none" w:sz="0" w:space="0" w:color="auto"/>
            <w:right w:val="none" w:sz="0" w:space="0" w:color="auto"/>
          </w:divBdr>
          <w:divsChild>
            <w:div w:id="1810978291">
              <w:marLeft w:val="0"/>
              <w:marRight w:val="0"/>
              <w:marTop w:val="0"/>
              <w:marBottom w:val="0"/>
              <w:divBdr>
                <w:top w:val="none" w:sz="0" w:space="0" w:color="auto"/>
                <w:left w:val="none" w:sz="0" w:space="0" w:color="auto"/>
                <w:bottom w:val="none" w:sz="0" w:space="0" w:color="auto"/>
                <w:right w:val="none" w:sz="0" w:space="0" w:color="auto"/>
              </w:divBdr>
              <w:divsChild>
                <w:div w:id="8604348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5318B-6DB0-4A84-8B2E-01073287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2561</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Annabelle D</dc:creator>
  <cp:keywords/>
  <dc:description/>
  <cp:lastModifiedBy>WEIR, SAMEE (UG)</cp:lastModifiedBy>
  <cp:revision>3</cp:revision>
  <dcterms:created xsi:type="dcterms:W3CDTF">2024-12-17T02:44:00Z</dcterms:created>
  <dcterms:modified xsi:type="dcterms:W3CDTF">2024-12-17T02:46:00Z</dcterms:modified>
</cp:coreProperties>
</file>