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861" w:rsidRPr="008D1199" w:rsidRDefault="008D1199">
      <w:pPr>
        <w:rPr>
          <w:sz w:val="18"/>
          <w:szCs w:val="18"/>
        </w:rPr>
      </w:pPr>
      <w:r w:rsidRPr="008D1199">
        <w:rPr>
          <w:sz w:val="18"/>
          <w:szCs w:val="18"/>
        </w:rPr>
        <w:t xml:space="preserve">Due to its layered </w:t>
      </w:r>
      <w:proofErr w:type="spellStart"/>
      <w:r w:rsidRPr="008D1199">
        <w:rPr>
          <w:sz w:val="18"/>
          <w:szCs w:val="18"/>
        </w:rPr>
        <w:t>filesystem</w:t>
      </w:r>
      <w:proofErr w:type="spellEnd"/>
      <w:r w:rsidRPr="008D1199">
        <w:rPr>
          <w:sz w:val="18"/>
          <w:szCs w:val="18"/>
        </w:rPr>
        <w:t>, it’s much easier and quicker to share changes with others. It’s also firmly rooted in the command line and is eminently scriptable.</w:t>
      </w:r>
    </w:p>
    <w:p w:rsidR="008D1199" w:rsidRDefault="008D1199">
      <w:pPr>
        <w:rPr>
          <w:sz w:val="18"/>
          <w:szCs w:val="18"/>
        </w:rPr>
      </w:pPr>
      <w:r w:rsidRPr="008D1199">
        <w:rPr>
          <w:sz w:val="18"/>
          <w:szCs w:val="18"/>
        </w:rPr>
        <w:t>A sandbox is a testing environment that isolates untested code changes and outright experimentation from the production environment or repository,</w:t>
      </w:r>
    </w:p>
    <w:p w:rsidR="00D63494" w:rsidRDefault="00D63494">
      <w:pPr>
        <w:rPr>
          <w:sz w:val="18"/>
          <w:szCs w:val="18"/>
        </w:rPr>
      </w:pPr>
      <w:r w:rsidRPr="00D63494">
        <w:rPr>
          <w:sz w:val="18"/>
          <w:szCs w:val="18"/>
        </w:rPr>
        <w:t>NGINX is a free, open-source, high-performance HTTP server and reverse proxy, as well as an IMAP/POP3 proxy server. NGINX is known for its high performance, stability, rich feature set, simple configuration, and low resource consumption</w:t>
      </w:r>
    </w:p>
    <w:p w:rsidR="008D1199" w:rsidRPr="008D1199" w:rsidRDefault="008D1199">
      <w:pPr>
        <w:rPr>
          <w:sz w:val="18"/>
          <w:szCs w:val="18"/>
        </w:rPr>
      </w:pPr>
      <w:r w:rsidRPr="008D1199">
        <w:rPr>
          <w:sz w:val="18"/>
          <w:szCs w:val="18"/>
        </w:rPr>
        <w:t xml:space="preserve">If you want to quickly experiment with software without either disrupting your existing setup or going through the hassle of provisioning a VM, </w:t>
      </w:r>
      <w:proofErr w:type="spellStart"/>
      <w:r w:rsidRPr="008D1199">
        <w:rPr>
          <w:sz w:val="18"/>
          <w:szCs w:val="18"/>
        </w:rPr>
        <w:t>Docker</w:t>
      </w:r>
      <w:proofErr w:type="spellEnd"/>
      <w:r w:rsidRPr="008D1199">
        <w:rPr>
          <w:sz w:val="18"/>
          <w:szCs w:val="18"/>
        </w:rPr>
        <w:t xml:space="preserve"> can give you a sandbox environment in milliseconds</w:t>
      </w:r>
    </w:p>
    <w:p w:rsidR="008D1199" w:rsidRDefault="008D1199">
      <w:proofErr w:type="spellStart"/>
      <w:r w:rsidRPr="008D1199">
        <w:t>Docker’s</w:t>
      </w:r>
      <w:proofErr w:type="spellEnd"/>
      <w:r w:rsidRPr="008D1199">
        <w:t xml:space="preserve"> central function is to build, ship, and run software in any location that has </w:t>
      </w:r>
      <w:proofErr w:type="spellStart"/>
      <w:r w:rsidRPr="008D1199">
        <w:t>Docker</w:t>
      </w:r>
      <w:proofErr w:type="spellEnd"/>
      <w:r w:rsidRPr="008D1199"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5"/>
        <w:gridCol w:w="2248"/>
      </w:tblGrid>
      <w:tr w:rsidR="008D1199" w:rsidRPr="008D1199" w:rsidTr="008D1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after="0" w:line="230" w:lineRule="atLeast"/>
              <w:rPr>
                <w:rFonts w:ascii="Times New Roman" w:eastAsia="Times New Roman" w:hAnsi="Times New Roman" w:cs="Times New Roman"/>
                <w:color w:val="3C3C3C"/>
                <w:sz w:val="12"/>
                <w:szCs w:val="12"/>
              </w:rPr>
            </w:pPr>
            <w:r w:rsidRPr="008D1199">
              <w:rPr>
                <w:rFonts w:ascii="Times New Roman" w:eastAsia="Times New Roman" w:hAnsi="Times New Roman" w:cs="Times New Roman"/>
                <w:color w:val="3C3C3C"/>
                <w:sz w:val="12"/>
                <w:szCs w:val="12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after="0" w:line="230" w:lineRule="atLeast"/>
              <w:rPr>
                <w:rFonts w:ascii="Times New Roman" w:eastAsia="Times New Roman" w:hAnsi="Times New Roman" w:cs="Times New Roman"/>
                <w:color w:val="3C3C3C"/>
                <w:sz w:val="12"/>
                <w:szCs w:val="12"/>
              </w:rPr>
            </w:pPr>
            <w:r w:rsidRPr="008D1199">
              <w:rPr>
                <w:rFonts w:ascii="Times New Roman" w:eastAsia="Times New Roman" w:hAnsi="Times New Roman" w:cs="Times New Roman"/>
                <w:color w:val="3C3C3C"/>
                <w:sz w:val="12"/>
                <w:szCs w:val="12"/>
              </w:rPr>
              <w:t>Purpose</w:t>
            </w:r>
          </w:p>
        </w:tc>
      </w:tr>
      <w:tr w:rsidR="008D1199" w:rsidRPr="008D1199" w:rsidTr="008D1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proofErr w:type="spellStart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>docker</w:t>
            </w:r>
            <w:proofErr w:type="spellEnd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 xml:space="preserve"> build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Build a </w:t>
            </w:r>
            <w:proofErr w:type="spellStart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>Docker</w:t>
            </w:r>
            <w:proofErr w:type="spellEnd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 image</w:t>
            </w:r>
          </w:p>
        </w:tc>
      </w:tr>
      <w:tr w:rsidR="008D1199" w:rsidRPr="008D1199" w:rsidTr="008D1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proofErr w:type="spellStart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>docker</w:t>
            </w:r>
            <w:proofErr w:type="spellEnd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 xml:space="preserve"> 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Run a </w:t>
            </w:r>
            <w:proofErr w:type="spellStart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>Docker</w:t>
            </w:r>
            <w:proofErr w:type="spellEnd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 image as a container</w:t>
            </w:r>
          </w:p>
        </w:tc>
      </w:tr>
      <w:tr w:rsidR="008D1199" w:rsidRPr="008D1199" w:rsidTr="008D1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proofErr w:type="spellStart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>docker</w:t>
            </w:r>
            <w:proofErr w:type="spellEnd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 xml:space="preserve"> commit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Commit a </w:t>
            </w:r>
            <w:proofErr w:type="spellStart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>Docker</w:t>
            </w:r>
            <w:proofErr w:type="spellEnd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 container as an image</w:t>
            </w:r>
          </w:p>
        </w:tc>
      </w:tr>
      <w:tr w:rsidR="008D1199" w:rsidRPr="008D1199" w:rsidTr="008D119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proofErr w:type="spellStart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>docker</w:t>
            </w:r>
            <w:proofErr w:type="spellEnd"/>
            <w:r w:rsidRPr="008D1199">
              <w:rPr>
                <w:rFonts w:ascii="Consolas" w:eastAsia="Times New Roman" w:hAnsi="Consolas" w:cs="Consolas"/>
                <w:color w:val="333333"/>
                <w:sz w:val="20"/>
              </w:rPr>
              <w:t xml:space="preserve"> 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8D1199" w:rsidRPr="008D1199" w:rsidRDefault="008D1199" w:rsidP="008D1199">
            <w:pPr>
              <w:spacing w:before="100" w:beforeAutospacing="1" w:after="100" w:afterAutospacing="1" w:line="230" w:lineRule="atLeast"/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</w:pPr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Tag a </w:t>
            </w:r>
            <w:proofErr w:type="spellStart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>Docker</w:t>
            </w:r>
            <w:proofErr w:type="spellEnd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 xml:space="preserve"> </w:t>
            </w:r>
            <w:proofErr w:type="spellStart"/>
            <w:r w:rsidRPr="008D1199">
              <w:rPr>
                <w:rFonts w:ascii="inherit" w:eastAsia="Times New Roman" w:hAnsi="inherit" w:cs="Times New Roman"/>
                <w:color w:val="3C3C3C"/>
                <w:sz w:val="12"/>
                <w:szCs w:val="12"/>
              </w:rPr>
              <w:t>imag</w:t>
            </w:r>
            <w:proofErr w:type="spellEnd"/>
          </w:p>
        </w:tc>
      </w:tr>
    </w:tbl>
    <w:p w:rsidR="008D1199" w:rsidRDefault="008D1199" w:rsidP="008D1199"/>
    <w:p w:rsidR="008D1199" w:rsidRDefault="008D1199" w:rsidP="008D1199">
      <w:r>
        <w:t>Node.js is an open-source, cross-platform JavaScript run-time environment that executes JavaScript code outside of a browser.</w:t>
      </w:r>
    </w:p>
    <w:p w:rsidR="006B5992" w:rsidRDefault="006B5992" w:rsidP="008D1199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WordPress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a free and open-source content management system based on PHP 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MySQ</w:t>
      </w:r>
      <w:proofErr w:type="spellEnd"/>
    </w:p>
    <w:p w:rsidR="006B5992" w:rsidRDefault="006B5992" w:rsidP="008D1199"/>
    <w:p w:rsidR="007870C0" w:rsidRDefault="007870C0" w:rsidP="008D1199">
      <w:r w:rsidRPr="007870C0">
        <w:rPr>
          <w:highlight w:val="yellow"/>
        </w:rPr>
        <w:t>/</w:t>
      </w:r>
      <w:proofErr w:type="spellStart"/>
      <w:r w:rsidRPr="007870C0">
        <w:rPr>
          <w:highlight w:val="yellow"/>
        </w:rPr>
        <w:t>var</w:t>
      </w:r>
      <w:proofErr w:type="spellEnd"/>
      <w:r w:rsidRPr="007870C0">
        <w:rPr>
          <w:highlight w:val="yellow"/>
        </w:rPr>
        <w:t>/run/</w:t>
      </w:r>
      <w:proofErr w:type="spellStart"/>
      <w:r w:rsidRPr="007870C0">
        <w:rPr>
          <w:highlight w:val="yellow"/>
        </w:rPr>
        <w:t>docker.sock</w:t>
      </w:r>
      <w:proofErr w:type="spellEnd"/>
    </w:p>
    <w:p w:rsidR="008D1199" w:rsidRDefault="007870C0" w:rsidP="008D1199">
      <w:r w:rsidRPr="007870C0">
        <w:t xml:space="preserve">You have probably already run containers from the </w:t>
      </w:r>
      <w:proofErr w:type="spellStart"/>
      <w:r w:rsidRPr="007870C0">
        <w:t>Docker</w:t>
      </w:r>
      <w:proofErr w:type="spellEnd"/>
      <w:r w:rsidRPr="007870C0">
        <w:t xml:space="preserve"> Hub and noticed that some of them need to bind mount the /</w:t>
      </w:r>
      <w:proofErr w:type="spellStart"/>
      <w:r w:rsidRPr="007870C0">
        <w:t>var</w:t>
      </w:r>
      <w:proofErr w:type="spellEnd"/>
      <w:r w:rsidRPr="007870C0">
        <w:t>/run/</w:t>
      </w:r>
      <w:proofErr w:type="spellStart"/>
      <w:r w:rsidRPr="007870C0">
        <w:t>docker.sock</w:t>
      </w:r>
      <w:proofErr w:type="spellEnd"/>
      <w:r w:rsidRPr="007870C0">
        <w:t xml:space="preserve"> file. What is this file and why it is sometimes used by containers? Short answer: it’s the </w:t>
      </w:r>
      <w:proofErr w:type="spellStart"/>
      <w:proofErr w:type="gramStart"/>
      <w:r w:rsidRPr="007870C0">
        <w:t>unix</w:t>
      </w:r>
      <w:proofErr w:type="spellEnd"/>
      <w:proofErr w:type="gramEnd"/>
      <w:r w:rsidRPr="007870C0">
        <w:t xml:space="preserve"> socket the </w:t>
      </w:r>
      <w:proofErr w:type="spellStart"/>
      <w:r w:rsidRPr="007870C0">
        <w:t>Docker</w:t>
      </w:r>
      <w:proofErr w:type="spellEnd"/>
      <w:r w:rsidRPr="007870C0">
        <w:t xml:space="preserve"> daemon listens on by default and it can be used to communicate with the daemon from within a container.</w:t>
      </w:r>
    </w:p>
    <w:p w:rsidR="00D63494" w:rsidRDefault="00D63494" w:rsidP="008D1199">
      <w:pPr>
        <w:rPr>
          <w:rFonts w:ascii="Consolas" w:hAnsi="Consolas" w:cs="Consolas"/>
          <w:color w:val="333333"/>
          <w:sz w:val="12"/>
          <w:szCs w:val="12"/>
          <w:shd w:val="clear" w:color="auto" w:fill="F8F8F8"/>
        </w:rPr>
      </w:pPr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#</w:t>
      </w:r>
      <w:proofErr w:type="spellStart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docker</w:t>
      </w:r>
      <w:proofErr w:type="spellEnd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 xml:space="preserve"> run -p 2375:2375 -v /</w:t>
      </w:r>
      <w:proofErr w:type="spellStart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var</w:t>
      </w:r>
      <w:proofErr w:type="spellEnd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/run/</w:t>
      </w:r>
      <w:proofErr w:type="spellStart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docker.sock</w:t>
      </w:r>
      <w:proofErr w:type="spellEnd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:/</w:t>
      </w:r>
      <w:proofErr w:type="spellStart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var</w:t>
      </w:r>
      <w:proofErr w:type="spellEnd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/run/</w:t>
      </w:r>
      <w:proofErr w:type="spellStart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docker.sock</w:t>
      </w:r>
      <w:proofErr w:type="spellEnd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sequenceid</w:t>
      </w:r>
      <w:proofErr w:type="spellEnd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/</w:t>
      </w:r>
      <w:proofErr w:type="spellStart"/>
      <w:r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socat</w:t>
      </w:r>
      <w:proofErr w:type="spellEnd"/>
    </w:p>
    <w:p w:rsidR="00D63494" w:rsidRPr="00D63494" w:rsidRDefault="00D63494" w:rsidP="00D63494">
      <w:pPr>
        <w:rPr>
          <w:rFonts w:ascii="Consolas" w:hAnsi="Consolas" w:cs="Consolas"/>
          <w:color w:val="333333"/>
          <w:sz w:val="12"/>
          <w:szCs w:val="12"/>
          <w:shd w:val="clear" w:color="auto" w:fill="F8F8F8"/>
        </w:rPr>
      </w:pPr>
      <w:r w:rsidRPr="00D63494"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 xml:space="preserve">You want to run a </w:t>
      </w:r>
      <w:proofErr w:type="spellStart"/>
      <w:r w:rsidRPr="00D63494"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Docker</w:t>
      </w:r>
      <w:proofErr w:type="spellEnd"/>
      <w:r w:rsidRPr="00D63494"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 xml:space="preserve"> container in the background as a service.</w:t>
      </w:r>
    </w:p>
    <w:p w:rsidR="00D63494" w:rsidRPr="00D63494" w:rsidRDefault="00D63494" w:rsidP="00D63494">
      <w:pPr>
        <w:rPr>
          <w:rFonts w:ascii="Consolas" w:hAnsi="Consolas" w:cs="Consolas"/>
          <w:color w:val="333333"/>
          <w:sz w:val="12"/>
          <w:szCs w:val="12"/>
          <w:shd w:val="clear" w:color="auto" w:fill="F8F8F8"/>
        </w:rPr>
      </w:pPr>
      <w:r w:rsidRPr="00D63494"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Solution</w:t>
      </w:r>
    </w:p>
    <w:p w:rsidR="00D63494" w:rsidRDefault="00D63494" w:rsidP="00D63494">
      <w:pPr>
        <w:rPr>
          <w:rFonts w:ascii="Consolas" w:hAnsi="Consolas" w:cs="Consolas"/>
          <w:color w:val="333333"/>
          <w:sz w:val="12"/>
          <w:szCs w:val="12"/>
          <w:shd w:val="clear" w:color="auto" w:fill="F8F8F8"/>
        </w:rPr>
      </w:pPr>
      <w:r w:rsidRPr="00D63494"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 xml:space="preserve">Use the -d flag to the </w:t>
      </w:r>
      <w:proofErr w:type="spellStart"/>
      <w:r w:rsidRPr="00D63494"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>docker</w:t>
      </w:r>
      <w:proofErr w:type="spellEnd"/>
      <w:r w:rsidRPr="00D63494">
        <w:rPr>
          <w:rFonts w:ascii="Consolas" w:hAnsi="Consolas" w:cs="Consolas"/>
          <w:color w:val="333333"/>
          <w:sz w:val="12"/>
          <w:szCs w:val="12"/>
          <w:shd w:val="clear" w:color="auto" w:fill="F8F8F8"/>
        </w:rPr>
        <w:t xml:space="preserve"> run command, and use related container-management flags to define the service characteristics</w:t>
      </w:r>
    </w:p>
    <w:p w:rsidR="00D63494" w:rsidRDefault="00D63494" w:rsidP="008D1199">
      <w:r w:rsidRPr="00D63494">
        <w:t xml:space="preserve">$ </w:t>
      </w:r>
      <w:proofErr w:type="spellStart"/>
      <w:proofErr w:type="gramStart"/>
      <w:r w:rsidRPr="00D63494">
        <w:t>docker</w:t>
      </w:r>
      <w:proofErr w:type="spellEnd"/>
      <w:proofErr w:type="gramEnd"/>
      <w:r w:rsidRPr="00D63494">
        <w:t xml:space="preserve"> run -d -</w:t>
      </w:r>
      <w:proofErr w:type="spellStart"/>
      <w:r w:rsidRPr="00D63494">
        <w:t>i</w:t>
      </w:r>
      <w:proofErr w:type="spellEnd"/>
      <w:r w:rsidRPr="00D63494">
        <w:t xml:space="preserve"> -p 1234:1234 --name daemon ubuntu:14.04 </w:t>
      </w:r>
      <w:proofErr w:type="spellStart"/>
      <w:r w:rsidRPr="00D63494">
        <w:t>nc</w:t>
      </w:r>
      <w:proofErr w:type="spellEnd"/>
      <w:r w:rsidRPr="00D63494">
        <w:t xml:space="preserve"> -l 1234</w:t>
      </w:r>
    </w:p>
    <w:p w:rsidR="00F10B63" w:rsidRDefault="00F10B63" w:rsidP="00F10B63">
      <w:r>
        <w:t>Problem</w:t>
      </w:r>
      <w:r>
        <w:t xml:space="preserve">: </w:t>
      </w:r>
      <w:r>
        <w:t xml:space="preserve">You want to move where </w:t>
      </w:r>
      <w:proofErr w:type="spellStart"/>
      <w:r>
        <w:t>Docker</w:t>
      </w:r>
      <w:proofErr w:type="spellEnd"/>
      <w:r>
        <w:t xml:space="preserve"> stores its data.</w:t>
      </w:r>
    </w:p>
    <w:p w:rsidR="00D63494" w:rsidRDefault="00F10B63" w:rsidP="00F10B63">
      <w:proofErr w:type="spellStart"/>
      <w:r>
        <w:t>Solution</w:t>
      </w:r>
      <w:proofErr w:type="gramStart"/>
      <w:r>
        <w:t>:</w:t>
      </w:r>
      <w:r>
        <w:t>Stop</w:t>
      </w:r>
      <w:proofErr w:type="spellEnd"/>
      <w:proofErr w:type="gramEnd"/>
      <w:r>
        <w:t xml:space="preserve"> and start the </w:t>
      </w:r>
      <w:proofErr w:type="spellStart"/>
      <w:r>
        <w:t>Docker</w:t>
      </w:r>
      <w:proofErr w:type="spellEnd"/>
      <w:r>
        <w:t xml:space="preserve"> daemon, specifying the new location with the -g flag.</w:t>
      </w:r>
    </w:p>
    <w:p w:rsidR="00F10B63" w:rsidRDefault="00F10B63" w:rsidP="00F10B63">
      <w:r w:rsidRPr="00F10B63">
        <w:t xml:space="preserve">$ </w:t>
      </w:r>
      <w:proofErr w:type="spellStart"/>
      <w:proofErr w:type="gramStart"/>
      <w:r w:rsidRPr="00F10B63">
        <w:t>dockerd</w:t>
      </w:r>
      <w:proofErr w:type="spellEnd"/>
      <w:proofErr w:type="gramEnd"/>
      <w:r w:rsidRPr="00F10B63">
        <w:t xml:space="preserve"> -g /home/</w:t>
      </w:r>
      <w:proofErr w:type="spellStart"/>
      <w:r w:rsidRPr="00F10B63">
        <w:t>dockeruser</w:t>
      </w:r>
      <w:proofErr w:type="spellEnd"/>
      <w:r w:rsidRPr="00F10B63">
        <w:t>/</w:t>
      </w:r>
      <w:proofErr w:type="spellStart"/>
      <w:r w:rsidRPr="00F10B63">
        <w:t>mydocker</w:t>
      </w:r>
      <w:proofErr w:type="spellEnd"/>
    </w:p>
    <w:p w:rsidR="00F10B63" w:rsidRDefault="00F10B63" w:rsidP="00F10B63">
      <w:pPr>
        <w:rPr>
          <w:color w:val="3C3C3C"/>
          <w:sz w:val="12"/>
          <w:szCs w:val="12"/>
          <w:shd w:val="clear" w:color="auto" w:fill="F4F4F4"/>
        </w:rPr>
      </w:pPr>
      <w:r>
        <w:rPr>
          <w:color w:val="3C3C3C"/>
          <w:sz w:val="12"/>
          <w:szCs w:val="12"/>
          <w:shd w:val="clear" w:color="auto" w:fill="F4F4F4"/>
        </w:rPr>
        <w:lastRenderedPageBreak/>
        <w:t>Occasionally the </w:t>
      </w:r>
      <w:proofErr w:type="spellStart"/>
      <w:r>
        <w:rPr>
          <w:rStyle w:val="HTMLCode"/>
          <w:rFonts w:ascii="Consolas" w:eastAsiaTheme="minorHAnsi" w:hAnsi="Consolas" w:cs="Consolas"/>
          <w:color w:val="333333"/>
          <w:sz w:val="12"/>
          <w:szCs w:val="12"/>
          <w:bdr w:val="single" w:sz="2" w:space="0" w:color="DFDFDF" w:frame="1"/>
          <w:shd w:val="clear" w:color="auto" w:fill="F8F8F8"/>
        </w:rPr>
        <w:t>docker</w:t>
      </w:r>
      <w:proofErr w:type="spellEnd"/>
      <w:r>
        <w:rPr>
          <w:color w:val="3C3C3C"/>
          <w:sz w:val="12"/>
          <w:szCs w:val="12"/>
          <w:shd w:val="clear" w:color="auto" w:fill="F4F4F4"/>
        </w:rPr>
        <w:t xml:space="preserve"> command may not work as you expect. Most often, some aspect of the command-line arguments hasn’t been understood, but occasionally there are more serious setup problems, such as the </w:t>
      </w:r>
      <w:proofErr w:type="spellStart"/>
      <w:r>
        <w:rPr>
          <w:color w:val="3C3C3C"/>
          <w:sz w:val="12"/>
          <w:szCs w:val="12"/>
          <w:shd w:val="clear" w:color="auto" w:fill="F4F4F4"/>
        </w:rPr>
        <w:t>Docker</w:t>
      </w:r>
      <w:proofErr w:type="spellEnd"/>
      <w:r>
        <w:rPr>
          <w:color w:val="3C3C3C"/>
          <w:sz w:val="12"/>
          <w:szCs w:val="12"/>
          <w:shd w:val="clear" w:color="auto" w:fill="F4F4F4"/>
        </w:rPr>
        <w:t xml:space="preserve"> binary being out of date. In order to diagnose the problem, it can be useful to view the flow of data to and from the </w:t>
      </w:r>
      <w:proofErr w:type="spellStart"/>
      <w:r>
        <w:rPr>
          <w:color w:val="3C3C3C"/>
          <w:sz w:val="12"/>
          <w:szCs w:val="12"/>
          <w:shd w:val="clear" w:color="auto" w:fill="F4F4F4"/>
        </w:rPr>
        <w:t>Docker</w:t>
      </w:r>
      <w:proofErr w:type="spellEnd"/>
      <w:r>
        <w:rPr>
          <w:color w:val="3C3C3C"/>
          <w:sz w:val="12"/>
          <w:szCs w:val="12"/>
          <w:shd w:val="clear" w:color="auto" w:fill="F4F4F4"/>
        </w:rPr>
        <w:t xml:space="preserve"> daemon you are communicating with.</w:t>
      </w:r>
    </w:p>
    <w:p w:rsidR="00F10B63" w:rsidRDefault="00F10B63" w:rsidP="00F10B63">
      <w:r>
        <w:t>Solution</w:t>
      </w:r>
    </w:p>
    <w:p w:rsidR="00F10B63" w:rsidRDefault="00F10B63" w:rsidP="00F10B63">
      <w:r>
        <w:t>Use a traffic snooper to inspect the API calls and craft your own.</w:t>
      </w:r>
    </w:p>
    <w:p w:rsidR="00D63494" w:rsidRDefault="00F10B63" w:rsidP="008D1199">
      <w:r>
        <w:rPr>
          <w:noProof/>
        </w:rPr>
        <w:drawing>
          <wp:inline distT="0" distB="0" distL="0" distR="0">
            <wp:extent cx="5943600" cy="3330921"/>
            <wp:effectExtent l="19050" t="0" r="0" b="0"/>
            <wp:docPr id="21" name="Picture 21" descr="T2 1 docker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2 1 docker client server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63" w:rsidRPr="00F10B63" w:rsidRDefault="00F10B63" w:rsidP="00F10B63">
      <w:pPr>
        <w:shd w:val="clear" w:color="auto" w:fill="F4F4F4"/>
        <w:spacing w:before="100" w:beforeAutospacing="1" w:after="100" w:afterAutospacing="1" w:line="230" w:lineRule="atLeast"/>
        <w:rPr>
          <w:rFonts w:ascii="inherit" w:eastAsia="Times New Roman" w:hAnsi="inherit" w:cs="Times New Roman"/>
          <w:color w:val="3C3C3C"/>
          <w:sz w:val="12"/>
          <w:szCs w:val="12"/>
        </w:rPr>
      </w:pPr>
      <w:r w:rsidRPr="00F10B63">
        <w:rPr>
          <w:rFonts w:ascii="inherit" w:eastAsia="Times New Roman" w:hAnsi="inherit" w:cs="Times New Roman"/>
          <w:color w:val="3C3C3C"/>
          <w:sz w:val="12"/>
          <w:szCs w:val="12"/>
        </w:rPr>
        <w:t xml:space="preserve">To create this proxy, you’ll use </w:t>
      </w:r>
      <w:proofErr w:type="spellStart"/>
      <w:r w:rsidRPr="00F10B63">
        <w:rPr>
          <w:rFonts w:ascii="inherit" w:eastAsia="Times New Roman" w:hAnsi="inherit" w:cs="Times New Roman"/>
          <w:color w:val="3C3C3C"/>
          <w:sz w:val="12"/>
          <w:szCs w:val="12"/>
        </w:rPr>
        <w:t>socat</w:t>
      </w:r>
      <w:proofErr w:type="spellEnd"/>
      <w:r w:rsidRPr="00F10B63">
        <w:rPr>
          <w:rFonts w:ascii="inherit" w:eastAsia="Times New Roman" w:hAnsi="inherit" w:cs="Times New Roman"/>
          <w:color w:val="3C3C3C"/>
          <w:sz w:val="12"/>
          <w:szCs w:val="12"/>
        </w:rPr>
        <w:t>.</w:t>
      </w:r>
    </w:p>
    <w:p w:rsidR="00F10B63" w:rsidRPr="00F10B63" w:rsidRDefault="00F10B63" w:rsidP="00F10B63">
      <w:pPr>
        <w:shd w:val="clear" w:color="auto" w:fill="E8E8E8"/>
        <w:spacing w:before="100" w:beforeAutospacing="1" w:after="100" w:afterAutospacing="1" w:line="240" w:lineRule="auto"/>
        <w:outlineLvl w:val="4"/>
        <w:rPr>
          <w:rFonts w:ascii="Lato" w:eastAsia="Times New Roman" w:hAnsi="Lato" w:cs="Times New Roman"/>
          <w:b/>
          <w:bCs/>
          <w:caps/>
          <w:color w:val="3C3C3C"/>
          <w:sz w:val="20"/>
          <w:szCs w:val="20"/>
        </w:rPr>
      </w:pPr>
      <w:r w:rsidRPr="00F10B63">
        <w:rPr>
          <w:rFonts w:ascii="Lato" w:eastAsia="Times New Roman" w:hAnsi="Lato" w:cs="Times New Roman"/>
          <w:b/>
          <w:bCs/>
          <w:caps/>
          <w:color w:val="3C3C3C"/>
          <w:sz w:val="20"/>
          <w:szCs w:val="20"/>
        </w:rPr>
        <w:t>SOCAT</w:t>
      </w:r>
    </w:p>
    <w:p w:rsidR="00F10B63" w:rsidRDefault="00F10B63" w:rsidP="00F10B63">
      <w:r>
        <w:t xml:space="preserve">$ </w:t>
      </w:r>
      <w:proofErr w:type="spellStart"/>
      <w:proofErr w:type="gramStart"/>
      <w:r>
        <w:t>socat</w:t>
      </w:r>
      <w:proofErr w:type="spellEnd"/>
      <w:proofErr w:type="gramEnd"/>
      <w:r>
        <w:t xml:space="preserve"> -v UNIX-LISTEN:/</w:t>
      </w:r>
      <w:proofErr w:type="spellStart"/>
      <w:r>
        <w:t>tmp</w:t>
      </w:r>
      <w:proofErr w:type="spellEnd"/>
      <w:r>
        <w:t>/</w:t>
      </w:r>
      <w:proofErr w:type="spellStart"/>
      <w:r>
        <w:t>dockerapi.sock,fork</w:t>
      </w:r>
      <w:proofErr w:type="spellEnd"/>
      <w:r>
        <w:t xml:space="preserve"> \</w:t>
      </w:r>
    </w:p>
    <w:p w:rsidR="00D63494" w:rsidRDefault="00F10B63" w:rsidP="00F10B63">
      <w:r>
        <w:t xml:space="preserve">  UNIX-CONNECT:/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 xml:space="preserve"> &amp;</w:t>
      </w:r>
    </w:p>
    <w:sectPr w:rsidR="00D63494" w:rsidSect="007F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8D1199"/>
    <w:rsid w:val="006B5992"/>
    <w:rsid w:val="007870C0"/>
    <w:rsid w:val="007F2861"/>
    <w:rsid w:val="008D1199"/>
    <w:rsid w:val="00D63494"/>
    <w:rsid w:val="00F1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61"/>
  </w:style>
  <w:style w:type="paragraph" w:styleId="Heading5">
    <w:name w:val="heading 5"/>
    <w:basedOn w:val="Normal"/>
    <w:link w:val="Heading5Char"/>
    <w:uiPriority w:val="9"/>
    <w:qFormat/>
    <w:rsid w:val="00F10B6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1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11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63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10B6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641">
              <w:marLeft w:val="436"/>
              <w:marRight w:val="436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Dhruvith</dc:creator>
  <cp:lastModifiedBy>Dhruvith</cp:lastModifiedBy>
  <cp:revision>1</cp:revision>
  <dcterms:created xsi:type="dcterms:W3CDTF">2019-01-31T03:51:00Z</dcterms:created>
  <dcterms:modified xsi:type="dcterms:W3CDTF">2019-01-31T05:34:00Z</dcterms:modified>
</cp:coreProperties>
</file>