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14D6E" w14:textId="2132A597" w:rsidR="00C003A9" w:rsidRDefault="00C003A9" w:rsidP="00C003A9">
      <w:pPr>
        <w:spacing w:after="0" w:line="240" w:lineRule="auto"/>
        <w:rPr>
          <w:rFonts w:ascii="Arial" w:hAnsi="Arial" w:cs="Arial"/>
          <w:b/>
          <w:bCs/>
          <w:sz w:val="32"/>
          <w:szCs w:val="32"/>
        </w:rPr>
      </w:pPr>
      <w:bookmarkStart w:id="0" w:name="_GoBack"/>
      <w:bookmarkEnd w:id="0"/>
      <w:r>
        <w:rPr>
          <w:noProof/>
        </w:rPr>
        <w:drawing>
          <wp:anchor distT="0" distB="0" distL="114300" distR="114300" simplePos="0" relativeHeight="251659264" behindDoc="1" locked="0" layoutInCell="1" allowOverlap="1" wp14:anchorId="59D4355B" wp14:editId="3D0FC132">
            <wp:simplePos x="0" y="0"/>
            <wp:positionH relativeFrom="column">
              <wp:posOffset>0</wp:posOffset>
            </wp:positionH>
            <wp:positionV relativeFrom="paragraph">
              <wp:posOffset>236220</wp:posOffset>
            </wp:positionV>
            <wp:extent cx="1042035" cy="941705"/>
            <wp:effectExtent l="0" t="0" r="5715" b="0"/>
            <wp:wrapTight wrapText="bothSides">
              <wp:wrapPolygon edited="0">
                <wp:start x="0" y="0"/>
                <wp:lineTo x="0" y="20974"/>
                <wp:lineTo x="21324" y="20974"/>
                <wp:lineTo x="21324" y="0"/>
                <wp:lineTo x="0" y="0"/>
              </wp:wrapPolygon>
            </wp:wrapTight>
            <wp:docPr id="4" name="Picture 4" descr="Saint_Lucia_Coat_of_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int_Lucia_Coat_of_Ar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42035" cy="941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ADD1D9" w14:textId="69589F93" w:rsidR="00C003A9" w:rsidRDefault="00C003A9" w:rsidP="00C003A9">
      <w:pPr>
        <w:spacing w:after="0" w:line="240" w:lineRule="auto"/>
        <w:rPr>
          <w:rFonts w:ascii="Arial" w:hAnsi="Arial" w:cs="Arial"/>
          <w:b/>
          <w:bCs/>
          <w:sz w:val="32"/>
          <w:szCs w:val="32"/>
        </w:rPr>
      </w:pPr>
      <w:r>
        <w:rPr>
          <w:rFonts w:ascii="Arial" w:hAnsi="Arial" w:cs="Arial"/>
          <w:b/>
          <w:bCs/>
          <w:sz w:val="32"/>
          <w:szCs w:val="32"/>
        </w:rPr>
        <w:t xml:space="preserve">                 </w:t>
      </w:r>
      <w:r>
        <w:rPr>
          <w:noProof/>
        </w:rPr>
        <w:drawing>
          <wp:inline distT="0" distB="0" distL="0" distR="0" wp14:anchorId="7BD737BD" wp14:editId="0A823FEE">
            <wp:extent cx="1343025" cy="1143000"/>
            <wp:effectExtent l="0" t="0" r="9525" b="0"/>
            <wp:docPr id="1" name="Picture 1" descr="Basic Needs Trust Fund (BN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Needs Trust Fund (BNT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3025" cy="1143000"/>
                    </a:xfrm>
                    <a:prstGeom prst="rect">
                      <a:avLst/>
                    </a:prstGeom>
                    <a:noFill/>
                    <a:ln>
                      <a:noFill/>
                    </a:ln>
                  </pic:spPr>
                </pic:pic>
              </a:graphicData>
            </a:graphic>
          </wp:inline>
        </w:drawing>
      </w:r>
      <w:r>
        <w:rPr>
          <w:rFonts w:ascii="Arial" w:hAnsi="Arial" w:cs="Arial"/>
          <w:b/>
          <w:bCs/>
          <w:sz w:val="32"/>
          <w:szCs w:val="32"/>
        </w:rPr>
        <w:t xml:space="preserve">           </w:t>
      </w:r>
      <w:r w:rsidRPr="001670DE">
        <w:rPr>
          <w:rFonts w:asciiTheme="majorHAnsi" w:eastAsiaTheme="majorEastAsia" w:hAnsiTheme="majorHAnsi" w:cstheme="majorBidi"/>
          <w:noProof/>
          <w:sz w:val="72"/>
          <w:szCs w:val="72"/>
        </w:rPr>
        <w:drawing>
          <wp:inline distT="0" distB="0" distL="0" distR="0" wp14:anchorId="07EEB8A0" wp14:editId="6C2D8D04">
            <wp:extent cx="1569720" cy="952500"/>
            <wp:effectExtent l="0" t="0" r="0" b="0"/>
            <wp:docPr id="3" name="Picture 1" descr="G:\SSDF-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SDF-Logo-Final.jpg"/>
                    <pic:cNvPicPr>
                      <a:picLocks noChangeAspect="1" noChangeArrowheads="1"/>
                    </pic:cNvPicPr>
                  </pic:nvPicPr>
                  <pic:blipFill>
                    <a:blip r:embed="rId7"/>
                    <a:srcRect/>
                    <a:stretch>
                      <a:fillRect/>
                    </a:stretch>
                  </pic:blipFill>
                  <pic:spPr bwMode="auto">
                    <a:xfrm>
                      <a:off x="0" y="0"/>
                      <a:ext cx="1597042" cy="969079"/>
                    </a:xfrm>
                    <a:prstGeom prst="rect">
                      <a:avLst/>
                    </a:prstGeom>
                    <a:noFill/>
                    <a:ln w="9525">
                      <a:noFill/>
                      <a:miter lim="800000"/>
                      <a:headEnd/>
                      <a:tailEnd/>
                    </a:ln>
                  </pic:spPr>
                </pic:pic>
              </a:graphicData>
            </a:graphic>
          </wp:inline>
        </w:drawing>
      </w:r>
    </w:p>
    <w:p w14:paraId="31C6325F" w14:textId="77777777" w:rsidR="00C003A9" w:rsidRDefault="00C003A9" w:rsidP="001B0276">
      <w:pPr>
        <w:spacing w:after="0" w:line="240" w:lineRule="auto"/>
        <w:jc w:val="center"/>
        <w:rPr>
          <w:rFonts w:ascii="Arial" w:hAnsi="Arial" w:cs="Arial"/>
          <w:b/>
          <w:bCs/>
          <w:sz w:val="32"/>
          <w:szCs w:val="32"/>
        </w:rPr>
      </w:pPr>
    </w:p>
    <w:p w14:paraId="6D374C0A" w14:textId="77777777" w:rsidR="00C003A9" w:rsidRDefault="00C003A9" w:rsidP="001B0276">
      <w:pPr>
        <w:spacing w:after="0" w:line="240" w:lineRule="auto"/>
        <w:jc w:val="center"/>
        <w:rPr>
          <w:rFonts w:ascii="Arial" w:hAnsi="Arial" w:cs="Arial"/>
          <w:b/>
          <w:bCs/>
          <w:sz w:val="32"/>
          <w:szCs w:val="32"/>
        </w:rPr>
      </w:pPr>
    </w:p>
    <w:p w14:paraId="66E7A4A6" w14:textId="0034308D" w:rsidR="001B0276" w:rsidRDefault="001B0276" w:rsidP="001B0276">
      <w:pPr>
        <w:spacing w:after="0" w:line="240" w:lineRule="auto"/>
        <w:jc w:val="center"/>
        <w:rPr>
          <w:rFonts w:ascii="Arial" w:hAnsi="Arial" w:cs="Arial"/>
          <w:b/>
          <w:bCs/>
          <w:sz w:val="32"/>
          <w:szCs w:val="32"/>
        </w:rPr>
      </w:pPr>
      <w:r w:rsidRPr="00E16B3F">
        <w:rPr>
          <w:rFonts w:ascii="Arial" w:hAnsi="Arial" w:cs="Arial"/>
          <w:b/>
          <w:bCs/>
          <w:sz w:val="32"/>
          <w:szCs w:val="32"/>
        </w:rPr>
        <w:t>NOTICE</w:t>
      </w:r>
    </w:p>
    <w:p w14:paraId="5FA45602" w14:textId="77777777" w:rsidR="001B0276" w:rsidRDefault="001B0276" w:rsidP="001B0276">
      <w:pPr>
        <w:spacing w:after="0" w:line="240" w:lineRule="auto"/>
        <w:jc w:val="center"/>
        <w:rPr>
          <w:rFonts w:ascii="Arial" w:hAnsi="Arial" w:cs="Arial"/>
          <w:b/>
          <w:bCs/>
          <w:sz w:val="32"/>
          <w:szCs w:val="32"/>
        </w:rPr>
      </w:pPr>
    </w:p>
    <w:p w14:paraId="3E848589" w14:textId="77777777" w:rsidR="001B0276" w:rsidRDefault="001B0276" w:rsidP="001B0276">
      <w:pPr>
        <w:spacing w:after="0" w:line="240" w:lineRule="auto"/>
        <w:jc w:val="center"/>
        <w:rPr>
          <w:rFonts w:ascii="Arial" w:hAnsi="Arial" w:cs="Arial"/>
          <w:b/>
          <w:bCs/>
          <w:sz w:val="24"/>
          <w:szCs w:val="24"/>
        </w:rPr>
      </w:pPr>
      <w:r>
        <w:rPr>
          <w:rFonts w:ascii="Arial" w:hAnsi="Arial" w:cs="Arial"/>
          <w:b/>
          <w:bCs/>
          <w:sz w:val="24"/>
          <w:szCs w:val="24"/>
        </w:rPr>
        <w:t>GOVERNMENT OF SAINT LUCIA</w:t>
      </w:r>
    </w:p>
    <w:p w14:paraId="7D03A771" w14:textId="77777777" w:rsidR="001B0276" w:rsidRDefault="001B0276" w:rsidP="001B0276">
      <w:pPr>
        <w:spacing w:after="0" w:line="240" w:lineRule="auto"/>
        <w:jc w:val="center"/>
        <w:rPr>
          <w:rFonts w:ascii="Arial" w:hAnsi="Arial" w:cs="Arial"/>
          <w:b/>
          <w:bCs/>
          <w:sz w:val="24"/>
          <w:szCs w:val="24"/>
        </w:rPr>
      </w:pPr>
      <w:r>
        <w:rPr>
          <w:rFonts w:ascii="Arial" w:hAnsi="Arial" w:cs="Arial"/>
          <w:b/>
          <w:bCs/>
          <w:sz w:val="24"/>
          <w:szCs w:val="24"/>
        </w:rPr>
        <w:t>MINISTRY OF EQUITY, SOCIAL JUSTICE AND EMPOWERMENT</w:t>
      </w:r>
    </w:p>
    <w:p w14:paraId="103B8F9E" w14:textId="77777777" w:rsidR="001B0276" w:rsidRDefault="001B0276" w:rsidP="001B0276">
      <w:pPr>
        <w:spacing w:after="0" w:line="240" w:lineRule="auto"/>
        <w:jc w:val="center"/>
        <w:rPr>
          <w:rFonts w:ascii="Arial" w:hAnsi="Arial" w:cs="Arial"/>
          <w:b/>
          <w:bCs/>
          <w:sz w:val="24"/>
          <w:szCs w:val="24"/>
        </w:rPr>
      </w:pPr>
    </w:p>
    <w:p w14:paraId="580153B9" w14:textId="77777777" w:rsidR="001B0276" w:rsidRDefault="001B0276" w:rsidP="001B0276">
      <w:pPr>
        <w:spacing w:after="0" w:line="240" w:lineRule="auto"/>
        <w:jc w:val="center"/>
        <w:rPr>
          <w:rFonts w:ascii="Arial" w:hAnsi="Arial" w:cs="Arial"/>
          <w:b/>
          <w:bCs/>
          <w:sz w:val="24"/>
          <w:szCs w:val="24"/>
        </w:rPr>
      </w:pPr>
      <w:r>
        <w:rPr>
          <w:rFonts w:ascii="Arial" w:hAnsi="Arial" w:cs="Arial"/>
          <w:b/>
          <w:bCs/>
          <w:sz w:val="24"/>
          <w:szCs w:val="24"/>
        </w:rPr>
        <w:t>BASIC NEEDS TRUST FUND 10 – PROJECT</w:t>
      </w:r>
      <w:r>
        <w:rPr>
          <w:rFonts w:ascii="Arial" w:hAnsi="Arial" w:cs="Arial"/>
          <w:b/>
          <w:bCs/>
          <w:sz w:val="24"/>
          <w:szCs w:val="24"/>
        </w:rPr>
        <w:tab/>
      </w:r>
    </w:p>
    <w:p w14:paraId="45F5CA4E" w14:textId="77777777" w:rsidR="001B0276" w:rsidRDefault="001B0276" w:rsidP="001B0276">
      <w:pPr>
        <w:spacing w:after="0" w:line="240" w:lineRule="auto"/>
        <w:jc w:val="center"/>
        <w:rPr>
          <w:rFonts w:ascii="Arial" w:hAnsi="Arial" w:cs="Arial"/>
          <w:b/>
          <w:bCs/>
          <w:sz w:val="24"/>
          <w:szCs w:val="24"/>
        </w:rPr>
      </w:pPr>
      <w:r>
        <w:rPr>
          <w:rFonts w:ascii="Arial" w:hAnsi="Arial" w:cs="Arial"/>
          <w:b/>
          <w:bCs/>
          <w:sz w:val="24"/>
          <w:szCs w:val="24"/>
        </w:rPr>
        <w:t>INVITATION TO BID – WORKS CONTRACTS</w:t>
      </w:r>
    </w:p>
    <w:p w14:paraId="015EF3F9" w14:textId="77777777" w:rsidR="001B0276" w:rsidRDefault="001B0276" w:rsidP="001B0276">
      <w:pPr>
        <w:tabs>
          <w:tab w:val="left" w:pos="567"/>
        </w:tabs>
        <w:spacing w:after="0" w:line="240" w:lineRule="auto"/>
        <w:jc w:val="center"/>
        <w:rPr>
          <w:rFonts w:ascii="Arial" w:hAnsi="Arial" w:cs="Arial"/>
          <w:b/>
          <w:bCs/>
          <w:sz w:val="24"/>
          <w:szCs w:val="24"/>
        </w:rPr>
      </w:pPr>
    </w:p>
    <w:p w14:paraId="32C23E92" w14:textId="68CD4866" w:rsidR="001B0276" w:rsidRPr="00874F7C" w:rsidRDefault="001B0276" w:rsidP="00874F7C">
      <w:pPr>
        <w:pStyle w:val="ListParagraph"/>
        <w:numPr>
          <w:ilvl w:val="0"/>
          <w:numId w:val="1"/>
        </w:numPr>
        <w:tabs>
          <w:tab w:val="left" w:pos="567"/>
        </w:tabs>
        <w:spacing w:after="0" w:line="240" w:lineRule="auto"/>
        <w:ind w:left="567" w:hanging="567"/>
        <w:jc w:val="both"/>
        <w:rPr>
          <w:rFonts w:ascii="Arial" w:hAnsi="Arial" w:cs="Arial"/>
          <w:sz w:val="24"/>
          <w:szCs w:val="24"/>
        </w:rPr>
      </w:pPr>
      <w:r w:rsidRPr="00C16727">
        <w:rPr>
          <w:rFonts w:ascii="Arial" w:hAnsi="Arial" w:cs="Arial"/>
          <w:sz w:val="24"/>
          <w:szCs w:val="24"/>
        </w:rPr>
        <w:t xml:space="preserve">The Government of Saint Lucia (GOSL) has </w:t>
      </w:r>
      <w:r w:rsidR="00C16727" w:rsidRPr="00C16727">
        <w:rPr>
          <w:rFonts w:ascii="Arial" w:hAnsi="Arial" w:cs="Arial"/>
          <w:sz w:val="24"/>
          <w:szCs w:val="24"/>
        </w:rPr>
        <w:t xml:space="preserve">received </w:t>
      </w:r>
      <w:r w:rsidRPr="00C16727">
        <w:rPr>
          <w:rFonts w:ascii="Arial" w:hAnsi="Arial" w:cs="Arial"/>
          <w:sz w:val="24"/>
          <w:szCs w:val="24"/>
        </w:rPr>
        <w:t xml:space="preserve">a Grant from the Caribbean Development Bank (CDB) towards the cost of the implementation of the Tenth Basic Needs Trust Fund </w:t>
      </w:r>
      <w:proofErr w:type="spellStart"/>
      <w:r w:rsidRPr="00C16727">
        <w:rPr>
          <w:rFonts w:ascii="Arial" w:hAnsi="Arial" w:cs="Arial"/>
          <w:sz w:val="24"/>
          <w:szCs w:val="24"/>
        </w:rPr>
        <w:t>Programme</w:t>
      </w:r>
      <w:proofErr w:type="spellEnd"/>
      <w:r w:rsidRPr="00C16727">
        <w:rPr>
          <w:rFonts w:ascii="Arial" w:hAnsi="Arial" w:cs="Arial"/>
          <w:sz w:val="24"/>
          <w:szCs w:val="24"/>
        </w:rPr>
        <w:t xml:space="preserve"> (BNTF) and now intends to apply</w:t>
      </w:r>
      <w:r w:rsidR="00874F7C">
        <w:rPr>
          <w:rFonts w:ascii="Arial" w:hAnsi="Arial" w:cs="Arial"/>
          <w:sz w:val="24"/>
          <w:szCs w:val="24"/>
        </w:rPr>
        <w:t xml:space="preserve"> a</w:t>
      </w:r>
      <w:r w:rsidRPr="00C16727">
        <w:rPr>
          <w:rFonts w:ascii="Arial" w:hAnsi="Arial" w:cs="Arial"/>
          <w:sz w:val="24"/>
          <w:szCs w:val="24"/>
        </w:rPr>
        <w:t xml:space="preserve"> </w:t>
      </w:r>
      <w:r w:rsidR="00C16727" w:rsidRPr="00C16727">
        <w:rPr>
          <w:rFonts w:ascii="Arial" w:hAnsi="Arial" w:cs="Arial"/>
          <w:sz w:val="24"/>
          <w:szCs w:val="24"/>
        </w:rPr>
        <w:t xml:space="preserve">portion of the proceeds of this financing to </w:t>
      </w:r>
      <w:r w:rsidRPr="00C16727">
        <w:rPr>
          <w:rFonts w:ascii="Arial" w:hAnsi="Arial" w:cs="Arial"/>
          <w:sz w:val="24"/>
          <w:szCs w:val="24"/>
        </w:rPr>
        <w:t>cover eligible payments arising out of a number of sub projects in Education and Human Resource Development, Water and Sanitation Services, Basic Community Access and Drainage to be implemented in 2023 and 2024.</w:t>
      </w:r>
      <w:r w:rsidR="00894432">
        <w:rPr>
          <w:rFonts w:ascii="Arial" w:hAnsi="Arial" w:cs="Arial"/>
          <w:sz w:val="24"/>
          <w:szCs w:val="24"/>
        </w:rPr>
        <w:t xml:space="preserve">  </w:t>
      </w:r>
      <w:r w:rsidRPr="00C16727">
        <w:rPr>
          <w:rFonts w:ascii="Arial" w:hAnsi="Arial" w:cs="Arial"/>
          <w:sz w:val="24"/>
          <w:szCs w:val="24"/>
        </w:rPr>
        <w:t xml:space="preserve">Payment by SSDF will be made only upon approval by CDB, and will be subject, in all respects, </w:t>
      </w:r>
      <w:r w:rsidR="00874F7C">
        <w:rPr>
          <w:rFonts w:ascii="Arial" w:hAnsi="Arial" w:cs="Arial"/>
          <w:sz w:val="24"/>
          <w:szCs w:val="24"/>
        </w:rPr>
        <w:t xml:space="preserve">to the terms and conditions of the Grant Agreement.  </w:t>
      </w:r>
      <w:r w:rsidR="00874F7C" w:rsidRPr="00874F7C">
        <w:rPr>
          <w:rFonts w:ascii="Arial" w:hAnsi="Arial" w:cs="Arial"/>
          <w:sz w:val="24"/>
          <w:szCs w:val="24"/>
        </w:rPr>
        <w:t xml:space="preserve">The </w:t>
      </w:r>
      <w:r w:rsidR="00874F7C">
        <w:rPr>
          <w:rFonts w:ascii="Arial" w:hAnsi="Arial" w:cs="Arial"/>
          <w:sz w:val="24"/>
          <w:szCs w:val="24"/>
        </w:rPr>
        <w:t>Grant</w:t>
      </w:r>
      <w:r w:rsidR="00874F7C" w:rsidRPr="00874F7C">
        <w:rPr>
          <w:rFonts w:ascii="Arial" w:hAnsi="Arial" w:cs="Arial"/>
          <w:sz w:val="24"/>
          <w:szCs w:val="24"/>
        </w:rPr>
        <w:t xml:space="preserve"> Agreement prohibits withdrawal from the financing account for the purpose of any payment to persons or entities, or for any import of goods, if such payment or import, to the knowledge of CDB, is prohibited by a decision of the United Nations Security Council taken under Chapter VII of the Charter of the United Nations.  </w:t>
      </w:r>
      <w:r w:rsidRPr="00874F7C">
        <w:rPr>
          <w:rFonts w:ascii="Arial" w:hAnsi="Arial" w:cs="Arial"/>
          <w:sz w:val="24"/>
          <w:szCs w:val="24"/>
        </w:rPr>
        <w:t xml:space="preserve">No party other than GOSL shall derive any rights from the </w:t>
      </w:r>
      <w:r w:rsidR="00874F7C">
        <w:rPr>
          <w:rFonts w:ascii="Arial" w:hAnsi="Arial" w:cs="Arial"/>
          <w:sz w:val="24"/>
          <w:szCs w:val="24"/>
        </w:rPr>
        <w:t>Grant</w:t>
      </w:r>
      <w:r w:rsidRPr="00874F7C">
        <w:rPr>
          <w:rFonts w:ascii="Arial" w:hAnsi="Arial" w:cs="Arial"/>
          <w:sz w:val="24"/>
          <w:szCs w:val="24"/>
        </w:rPr>
        <w:t xml:space="preserve"> Agreement or have any claim to the proceeds of the </w:t>
      </w:r>
      <w:r w:rsidR="00874F7C">
        <w:rPr>
          <w:rFonts w:ascii="Arial" w:hAnsi="Arial" w:cs="Arial"/>
          <w:sz w:val="24"/>
          <w:szCs w:val="24"/>
        </w:rPr>
        <w:t>Grant</w:t>
      </w:r>
      <w:r w:rsidRPr="00874F7C">
        <w:rPr>
          <w:rFonts w:ascii="Arial" w:hAnsi="Arial" w:cs="Arial"/>
          <w:sz w:val="24"/>
          <w:szCs w:val="24"/>
        </w:rPr>
        <w:t>.</w:t>
      </w:r>
    </w:p>
    <w:p w14:paraId="21A2A112" w14:textId="77777777" w:rsidR="001B0276" w:rsidRDefault="001B0276" w:rsidP="001B0276">
      <w:pPr>
        <w:tabs>
          <w:tab w:val="left" w:pos="567"/>
        </w:tabs>
        <w:spacing w:after="0" w:line="240" w:lineRule="auto"/>
        <w:jc w:val="both"/>
        <w:rPr>
          <w:rFonts w:ascii="Arial" w:hAnsi="Arial" w:cs="Arial"/>
          <w:sz w:val="24"/>
          <w:szCs w:val="24"/>
        </w:rPr>
      </w:pPr>
    </w:p>
    <w:p w14:paraId="7709F4EB" w14:textId="77777777" w:rsidR="001B0276" w:rsidRPr="003E79A0" w:rsidRDefault="001B0276" w:rsidP="001B0276">
      <w:pPr>
        <w:pStyle w:val="ListParagraph"/>
        <w:numPr>
          <w:ilvl w:val="0"/>
          <w:numId w:val="1"/>
        </w:numPr>
        <w:tabs>
          <w:tab w:val="left" w:pos="567"/>
        </w:tabs>
        <w:spacing w:after="0" w:line="240" w:lineRule="auto"/>
        <w:ind w:left="0" w:firstLine="0"/>
        <w:jc w:val="both"/>
        <w:rPr>
          <w:rFonts w:ascii="Arial" w:hAnsi="Arial" w:cs="Arial"/>
          <w:sz w:val="24"/>
          <w:szCs w:val="24"/>
        </w:rPr>
      </w:pPr>
      <w:r w:rsidRPr="003E79A0">
        <w:rPr>
          <w:rFonts w:ascii="Arial" w:hAnsi="Arial" w:cs="Arial"/>
          <w:sz w:val="24"/>
          <w:szCs w:val="24"/>
        </w:rPr>
        <w:t>The sub-projects to be financed include the following</w:t>
      </w:r>
    </w:p>
    <w:p w14:paraId="5405E337" w14:textId="77777777" w:rsidR="001B0276" w:rsidRDefault="001B0276" w:rsidP="001B0276">
      <w:pPr>
        <w:tabs>
          <w:tab w:val="left" w:pos="567"/>
        </w:tabs>
        <w:spacing w:after="0" w:line="24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1423"/>
        <w:gridCol w:w="2147"/>
        <w:gridCol w:w="1882"/>
        <w:gridCol w:w="2004"/>
        <w:gridCol w:w="1894"/>
      </w:tblGrid>
      <w:tr w:rsidR="001B0276" w14:paraId="14EC0589" w14:textId="77777777" w:rsidTr="004D7AD6">
        <w:tc>
          <w:tcPr>
            <w:tcW w:w="1423" w:type="dxa"/>
          </w:tcPr>
          <w:p w14:paraId="00EA9AF6" w14:textId="77777777" w:rsidR="001B0276" w:rsidRPr="00047BBD" w:rsidRDefault="001B0276" w:rsidP="001B0276">
            <w:pPr>
              <w:tabs>
                <w:tab w:val="left" w:pos="567"/>
              </w:tabs>
              <w:jc w:val="both"/>
              <w:rPr>
                <w:rFonts w:ascii="Arial" w:hAnsi="Arial" w:cs="Arial"/>
                <w:b/>
                <w:bCs/>
              </w:rPr>
            </w:pPr>
            <w:r w:rsidRPr="00047BBD">
              <w:rPr>
                <w:rFonts w:ascii="Arial" w:hAnsi="Arial" w:cs="Arial"/>
                <w:b/>
                <w:bCs/>
              </w:rPr>
              <w:t>Package</w:t>
            </w:r>
          </w:p>
        </w:tc>
        <w:tc>
          <w:tcPr>
            <w:tcW w:w="2147" w:type="dxa"/>
          </w:tcPr>
          <w:p w14:paraId="43478B03" w14:textId="77777777" w:rsidR="001B0276" w:rsidRPr="00047BBD" w:rsidRDefault="001B0276" w:rsidP="001B0276">
            <w:pPr>
              <w:tabs>
                <w:tab w:val="left" w:pos="567"/>
              </w:tabs>
              <w:jc w:val="both"/>
              <w:rPr>
                <w:rFonts w:ascii="Arial" w:hAnsi="Arial" w:cs="Arial"/>
                <w:b/>
                <w:bCs/>
              </w:rPr>
            </w:pPr>
            <w:r w:rsidRPr="00047BBD">
              <w:rPr>
                <w:rFonts w:ascii="Arial" w:hAnsi="Arial" w:cs="Arial"/>
                <w:b/>
                <w:bCs/>
              </w:rPr>
              <w:t>Sub Project</w:t>
            </w:r>
          </w:p>
        </w:tc>
        <w:tc>
          <w:tcPr>
            <w:tcW w:w="1882" w:type="dxa"/>
          </w:tcPr>
          <w:p w14:paraId="2AACBC0C" w14:textId="77777777" w:rsidR="001B0276" w:rsidRPr="00047BBD" w:rsidRDefault="001B0276" w:rsidP="001B0276">
            <w:pPr>
              <w:tabs>
                <w:tab w:val="left" w:pos="567"/>
              </w:tabs>
              <w:jc w:val="both"/>
              <w:rPr>
                <w:rFonts w:ascii="Arial" w:hAnsi="Arial" w:cs="Arial"/>
                <w:b/>
                <w:bCs/>
              </w:rPr>
            </w:pPr>
            <w:r w:rsidRPr="00047BBD">
              <w:rPr>
                <w:rFonts w:ascii="Arial" w:hAnsi="Arial" w:cs="Arial"/>
                <w:b/>
                <w:bCs/>
              </w:rPr>
              <w:t>Sector</w:t>
            </w:r>
          </w:p>
        </w:tc>
        <w:tc>
          <w:tcPr>
            <w:tcW w:w="2004" w:type="dxa"/>
          </w:tcPr>
          <w:p w14:paraId="3FB6E204" w14:textId="77777777" w:rsidR="001B0276" w:rsidRPr="00047BBD" w:rsidRDefault="001B0276" w:rsidP="001B0276">
            <w:pPr>
              <w:tabs>
                <w:tab w:val="left" w:pos="567"/>
              </w:tabs>
              <w:jc w:val="both"/>
              <w:rPr>
                <w:rFonts w:ascii="Arial" w:hAnsi="Arial" w:cs="Arial"/>
                <w:b/>
                <w:bCs/>
              </w:rPr>
            </w:pPr>
            <w:r w:rsidRPr="00047BBD">
              <w:rPr>
                <w:rFonts w:ascii="Arial" w:hAnsi="Arial" w:cs="Arial"/>
                <w:b/>
                <w:bCs/>
              </w:rPr>
              <w:t>Contract Type</w:t>
            </w:r>
          </w:p>
        </w:tc>
        <w:tc>
          <w:tcPr>
            <w:tcW w:w="1894" w:type="dxa"/>
          </w:tcPr>
          <w:p w14:paraId="66097C22" w14:textId="77777777" w:rsidR="001B0276" w:rsidRPr="00047BBD" w:rsidRDefault="001B0276" w:rsidP="001B0276">
            <w:pPr>
              <w:tabs>
                <w:tab w:val="left" w:pos="567"/>
              </w:tabs>
              <w:jc w:val="both"/>
              <w:rPr>
                <w:rFonts w:ascii="Arial" w:hAnsi="Arial" w:cs="Arial"/>
                <w:b/>
                <w:bCs/>
              </w:rPr>
            </w:pPr>
            <w:r w:rsidRPr="00047BBD">
              <w:rPr>
                <w:rFonts w:ascii="Arial" w:hAnsi="Arial" w:cs="Arial"/>
                <w:b/>
                <w:bCs/>
              </w:rPr>
              <w:t xml:space="preserve">Location </w:t>
            </w:r>
          </w:p>
        </w:tc>
      </w:tr>
      <w:tr w:rsidR="001B0276" w14:paraId="2ECD3A2B" w14:textId="77777777" w:rsidTr="004D7AD6">
        <w:tc>
          <w:tcPr>
            <w:tcW w:w="1423" w:type="dxa"/>
          </w:tcPr>
          <w:p w14:paraId="3D9D22CD" w14:textId="77777777" w:rsidR="001B0276" w:rsidRPr="00047BBD" w:rsidRDefault="001B0276" w:rsidP="001B0276">
            <w:pPr>
              <w:tabs>
                <w:tab w:val="left" w:pos="567"/>
              </w:tabs>
              <w:jc w:val="both"/>
              <w:rPr>
                <w:rFonts w:ascii="Arial" w:hAnsi="Arial" w:cs="Arial"/>
              </w:rPr>
            </w:pPr>
            <w:r w:rsidRPr="00047BBD">
              <w:rPr>
                <w:rFonts w:ascii="Arial" w:hAnsi="Arial" w:cs="Arial"/>
              </w:rPr>
              <w:t>Package 1</w:t>
            </w:r>
          </w:p>
        </w:tc>
        <w:tc>
          <w:tcPr>
            <w:tcW w:w="2147" w:type="dxa"/>
          </w:tcPr>
          <w:p w14:paraId="504CD7A1" w14:textId="617235EC" w:rsidR="001B0276" w:rsidRPr="00047BBD" w:rsidRDefault="001B0276" w:rsidP="001B0276">
            <w:pPr>
              <w:tabs>
                <w:tab w:val="left" w:pos="567"/>
              </w:tabs>
              <w:rPr>
                <w:rFonts w:ascii="Arial" w:hAnsi="Arial" w:cs="Arial"/>
              </w:rPr>
            </w:pPr>
            <w:r w:rsidRPr="00047BBD">
              <w:rPr>
                <w:rFonts w:ascii="Arial" w:hAnsi="Arial" w:cs="Arial"/>
              </w:rPr>
              <w:t xml:space="preserve">Rehabilitation of the Vieux Comprehensive </w:t>
            </w:r>
            <w:r w:rsidR="003D6740">
              <w:rPr>
                <w:rFonts w:ascii="Arial" w:hAnsi="Arial" w:cs="Arial"/>
              </w:rPr>
              <w:t xml:space="preserve">Secondary </w:t>
            </w:r>
            <w:r w:rsidRPr="00047BBD">
              <w:rPr>
                <w:rFonts w:ascii="Arial" w:hAnsi="Arial" w:cs="Arial"/>
              </w:rPr>
              <w:t>School Food and Nutrition Lab</w:t>
            </w:r>
          </w:p>
        </w:tc>
        <w:tc>
          <w:tcPr>
            <w:tcW w:w="1882" w:type="dxa"/>
          </w:tcPr>
          <w:p w14:paraId="2EF92E6E" w14:textId="77777777" w:rsidR="001B0276" w:rsidRPr="00047BBD" w:rsidRDefault="001B0276" w:rsidP="001B0276">
            <w:pPr>
              <w:tabs>
                <w:tab w:val="left" w:pos="567"/>
              </w:tabs>
              <w:jc w:val="both"/>
              <w:rPr>
                <w:rFonts w:ascii="Arial" w:hAnsi="Arial" w:cs="Arial"/>
              </w:rPr>
            </w:pPr>
            <w:r w:rsidRPr="00047BBD">
              <w:rPr>
                <w:rFonts w:ascii="Arial" w:hAnsi="Arial" w:cs="Arial"/>
              </w:rPr>
              <w:t>Education</w:t>
            </w:r>
          </w:p>
        </w:tc>
        <w:tc>
          <w:tcPr>
            <w:tcW w:w="2004" w:type="dxa"/>
          </w:tcPr>
          <w:p w14:paraId="2876FDDD" w14:textId="77777777" w:rsidR="001B0276" w:rsidRPr="00047BBD" w:rsidRDefault="001B0276" w:rsidP="001B0276">
            <w:pPr>
              <w:tabs>
                <w:tab w:val="left" w:pos="567"/>
              </w:tabs>
              <w:jc w:val="both"/>
              <w:rPr>
                <w:rFonts w:ascii="Arial" w:hAnsi="Arial" w:cs="Arial"/>
              </w:rPr>
            </w:pPr>
            <w:r w:rsidRPr="00047BBD">
              <w:rPr>
                <w:rFonts w:ascii="Arial" w:hAnsi="Arial" w:cs="Arial"/>
              </w:rPr>
              <w:t>Building Works – New Construction and Retrofitting</w:t>
            </w:r>
          </w:p>
        </w:tc>
        <w:tc>
          <w:tcPr>
            <w:tcW w:w="1894" w:type="dxa"/>
          </w:tcPr>
          <w:p w14:paraId="77F5E132" w14:textId="77777777" w:rsidR="001B0276" w:rsidRPr="00047BBD" w:rsidRDefault="001B0276" w:rsidP="001B0276">
            <w:pPr>
              <w:tabs>
                <w:tab w:val="left" w:pos="567"/>
              </w:tabs>
              <w:jc w:val="both"/>
              <w:rPr>
                <w:rFonts w:ascii="Arial" w:hAnsi="Arial" w:cs="Arial"/>
              </w:rPr>
            </w:pPr>
            <w:r w:rsidRPr="00047BBD">
              <w:rPr>
                <w:rFonts w:ascii="Arial" w:hAnsi="Arial" w:cs="Arial"/>
              </w:rPr>
              <w:t>La Resource, Vieux Fort</w:t>
            </w:r>
          </w:p>
        </w:tc>
      </w:tr>
      <w:tr w:rsidR="001B0276" w14:paraId="550A74EF" w14:textId="77777777" w:rsidTr="004D7AD6">
        <w:tc>
          <w:tcPr>
            <w:tcW w:w="1423" w:type="dxa"/>
          </w:tcPr>
          <w:p w14:paraId="123D58F8" w14:textId="77777777" w:rsidR="001B0276" w:rsidRPr="00047BBD" w:rsidRDefault="001B0276" w:rsidP="001B0276">
            <w:pPr>
              <w:tabs>
                <w:tab w:val="left" w:pos="567"/>
              </w:tabs>
              <w:jc w:val="both"/>
              <w:rPr>
                <w:rFonts w:ascii="Arial" w:hAnsi="Arial" w:cs="Arial"/>
              </w:rPr>
            </w:pPr>
            <w:r w:rsidRPr="00047BBD">
              <w:rPr>
                <w:rFonts w:ascii="Arial" w:hAnsi="Arial" w:cs="Arial"/>
              </w:rPr>
              <w:t>Package 2</w:t>
            </w:r>
          </w:p>
        </w:tc>
        <w:tc>
          <w:tcPr>
            <w:tcW w:w="2147" w:type="dxa"/>
          </w:tcPr>
          <w:p w14:paraId="568AD14C" w14:textId="77777777" w:rsidR="001B0276" w:rsidRPr="00047BBD" w:rsidRDefault="001B0276" w:rsidP="001B0276">
            <w:pPr>
              <w:tabs>
                <w:tab w:val="left" w:pos="567"/>
              </w:tabs>
              <w:rPr>
                <w:rFonts w:ascii="Arial" w:hAnsi="Arial" w:cs="Arial"/>
              </w:rPr>
            </w:pPr>
            <w:r w:rsidRPr="00047BBD">
              <w:rPr>
                <w:rFonts w:ascii="Arial" w:hAnsi="Arial" w:cs="Arial"/>
              </w:rPr>
              <w:t>Rehabilitation of the Soufriere Primary School</w:t>
            </w:r>
          </w:p>
        </w:tc>
        <w:tc>
          <w:tcPr>
            <w:tcW w:w="1882" w:type="dxa"/>
          </w:tcPr>
          <w:p w14:paraId="268C3B16" w14:textId="77777777" w:rsidR="001B0276" w:rsidRPr="00047BBD" w:rsidRDefault="001B0276" w:rsidP="001B0276">
            <w:pPr>
              <w:tabs>
                <w:tab w:val="left" w:pos="567"/>
              </w:tabs>
              <w:jc w:val="both"/>
              <w:rPr>
                <w:rFonts w:ascii="Arial" w:hAnsi="Arial" w:cs="Arial"/>
              </w:rPr>
            </w:pPr>
            <w:r w:rsidRPr="00047BBD">
              <w:rPr>
                <w:rFonts w:ascii="Arial" w:hAnsi="Arial" w:cs="Arial"/>
              </w:rPr>
              <w:t>Education</w:t>
            </w:r>
          </w:p>
        </w:tc>
        <w:tc>
          <w:tcPr>
            <w:tcW w:w="2004" w:type="dxa"/>
          </w:tcPr>
          <w:p w14:paraId="6CC372BD" w14:textId="77777777" w:rsidR="001B0276" w:rsidRPr="00047BBD" w:rsidRDefault="001B0276" w:rsidP="001B0276">
            <w:pPr>
              <w:tabs>
                <w:tab w:val="left" w:pos="567"/>
              </w:tabs>
              <w:jc w:val="both"/>
              <w:rPr>
                <w:rFonts w:ascii="Arial" w:hAnsi="Arial" w:cs="Arial"/>
              </w:rPr>
            </w:pPr>
            <w:r w:rsidRPr="00047BBD">
              <w:rPr>
                <w:rFonts w:ascii="Arial" w:hAnsi="Arial" w:cs="Arial"/>
              </w:rPr>
              <w:t>Building Works – New Construction and Retrofitting</w:t>
            </w:r>
          </w:p>
        </w:tc>
        <w:tc>
          <w:tcPr>
            <w:tcW w:w="1894" w:type="dxa"/>
          </w:tcPr>
          <w:p w14:paraId="21159BE5" w14:textId="77777777" w:rsidR="001B0276" w:rsidRPr="00047BBD" w:rsidRDefault="001B0276" w:rsidP="001B0276">
            <w:pPr>
              <w:tabs>
                <w:tab w:val="left" w:pos="567"/>
              </w:tabs>
              <w:jc w:val="both"/>
              <w:rPr>
                <w:rFonts w:ascii="Arial" w:hAnsi="Arial" w:cs="Arial"/>
              </w:rPr>
            </w:pPr>
            <w:r w:rsidRPr="00047BBD">
              <w:rPr>
                <w:rFonts w:ascii="Arial" w:hAnsi="Arial" w:cs="Arial"/>
              </w:rPr>
              <w:t xml:space="preserve">Soufriere Town </w:t>
            </w:r>
          </w:p>
        </w:tc>
      </w:tr>
      <w:tr w:rsidR="001B0276" w14:paraId="11A46887" w14:textId="77777777" w:rsidTr="004D7AD6">
        <w:tc>
          <w:tcPr>
            <w:tcW w:w="1423" w:type="dxa"/>
          </w:tcPr>
          <w:p w14:paraId="0D34DF60" w14:textId="77777777" w:rsidR="001B0276" w:rsidRPr="00047BBD" w:rsidRDefault="001B0276" w:rsidP="001B0276">
            <w:pPr>
              <w:tabs>
                <w:tab w:val="left" w:pos="567"/>
              </w:tabs>
              <w:jc w:val="both"/>
              <w:rPr>
                <w:rFonts w:ascii="Arial" w:hAnsi="Arial" w:cs="Arial"/>
              </w:rPr>
            </w:pPr>
            <w:r w:rsidRPr="00047BBD">
              <w:rPr>
                <w:rFonts w:ascii="Arial" w:hAnsi="Arial" w:cs="Arial"/>
              </w:rPr>
              <w:lastRenderedPageBreak/>
              <w:t>Package 3</w:t>
            </w:r>
          </w:p>
        </w:tc>
        <w:tc>
          <w:tcPr>
            <w:tcW w:w="2147" w:type="dxa"/>
          </w:tcPr>
          <w:p w14:paraId="406A2497" w14:textId="77777777" w:rsidR="001B0276" w:rsidRPr="00047BBD" w:rsidRDefault="001B0276" w:rsidP="00226295">
            <w:pPr>
              <w:tabs>
                <w:tab w:val="left" w:pos="567"/>
              </w:tabs>
              <w:rPr>
                <w:rFonts w:ascii="Arial" w:hAnsi="Arial" w:cs="Arial"/>
              </w:rPr>
            </w:pPr>
            <w:r w:rsidRPr="00047BBD">
              <w:rPr>
                <w:rFonts w:ascii="Arial" w:hAnsi="Arial" w:cs="Arial"/>
              </w:rPr>
              <w:t xml:space="preserve">Retrofitting of the </w:t>
            </w:r>
            <w:proofErr w:type="spellStart"/>
            <w:r w:rsidRPr="00047BBD">
              <w:rPr>
                <w:rFonts w:ascii="Arial" w:hAnsi="Arial" w:cs="Arial"/>
              </w:rPr>
              <w:t>Entrepot</w:t>
            </w:r>
            <w:proofErr w:type="spellEnd"/>
            <w:r w:rsidRPr="00047BBD">
              <w:rPr>
                <w:rFonts w:ascii="Arial" w:hAnsi="Arial" w:cs="Arial"/>
              </w:rPr>
              <w:t xml:space="preserve"> Early Childhood Development Center</w:t>
            </w:r>
          </w:p>
        </w:tc>
        <w:tc>
          <w:tcPr>
            <w:tcW w:w="1882" w:type="dxa"/>
          </w:tcPr>
          <w:p w14:paraId="430A8FF8" w14:textId="77777777" w:rsidR="001B0276" w:rsidRPr="00047BBD" w:rsidRDefault="001B0276" w:rsidP="001B0276">
            <w:pPr>
              <w:tabs>
                <w:tab w:val="left" w:pos="567"/>
              </w:tabs>
              <w:jc w:val="both"/>
              <w:rPr>
                <w:rFonts w:ascii="Arial" w:hAnsi="Arial" w:cs="Arial"/>
              </w:rPr>
            </w:pPr>
            <w:r w:rsidRPr="00047BBD">
              <w:rPr>
                <w:rFonts w:ascii="Arial" w:hAnsi="Arial" w:cs="Arial"/>
              </w:rPr>
              <w:t>Education</w:t>
            </w:r>
          </w:p>
        </w:tc>
        <w:tc>
          <w:tcPr>
            <w:tcW w:w="2004" w:type="dxa"/>
          </w:tcPr>
          <w:p w14:paraId="0741F224" w14:textId="77777777" w:rsidR="001B0276" w:rsidRPr="00047BBD" w:rsidRDefault="001B0276" w:rsidP="001B0276">
            <w:pPr>
              <w:tabs>
                <w:tab w:val="left" w:pos="567"/>
              </w:tabs>
              <w:jc w:val="both"/>
              <w:rPr>
                <w:rFonts w:ascii="Arial" w:hAnsi="Arial" w:cs="Arial"/>
              </w:rPr>
            </w:pPr>
            <w:r w:rsidRPr="00047BBD">
              <w:rPr>
                <w:rFonts w:ascii="Arial" w:hAnsi="Arial" w:cs="Arial"/>
              </w:rPr>
              <w:t>Building Works – New Construction and Retrofitting</w:t>
            </w:r>
          </w:p>
        </w:tc>
        <w:tc>
          <w:tcPr>
            <w:tcW w:w="1894" w:type="dxa"/>
          </w:tcPr>
          <w:p w14:paraId="07F308C7" w14:textId="77777777" w:rsidR="001B0276" w:rsidRPr="00047BBD" w:rsidRDefault="001B0276" w:rsidP="001B0276">
            <w:pPr>
              <w:tabs>
                <w:tab w:val="left" w:pos="567"/>
              </w:tabs>
              <w:jc w:val="both"/>
              <w:rPr>
                <w:rFonts w:ascii="Arial" w:hAnsi="Arial" w:cs="Arial"/>
              </w:rPr>
            </w:pPr>
            <w:proofErr w:type="spellStart"/>
            <w:r w:rsidRPr="00047BBD">
              <w:rPr>
                <w:rFonts w:ascii="Arial" w:hAnsi="Arial" w:cs="Arial"/>
              </w:rPr>
              <w:t>Entrepot</w:t>
            </w:r>
            <w:proofErr w:type="spellEnd"/>
            <w:r w:rsidRPr="00047BBD">
              <w:rPr>
                <w:rFonts w:ascii="Arial" w:hAnsi="Arial" w:cs="Arial"/>
              </w:rPr>
              <w:t xml:space="preserve">, Castries </w:t>
            </w:r>
          </w:p>
        </w:tc>
      </w:tr>
      <w:tr w:rsidR="001B0276" w14:paraId="5D1055B0" w14:textId="77777777" w:rsidTr="004D7AD6">
        <w:tc>
          <w:tcPr>
            <w:tcW w:w="1423" w:type="dxa"/>
          </w:tcPr>
          <w:p w14:paraId="6B4AB94A" w14:textId="77777777" w:rsidR="001B0276" w:rsidRPr="00047BBD" w:rsidRDefault="001B0276" w:rsidP="001B0276">
            <w:pPr>
              <w:tabs>
                <w:tab w:val="left" w:pos="567"/>
              </w:tabs>
              <w:jc w:val="both"/>
              <w:rPr>
                <w:rFonts w:ascii="Arial" w:hAnsi="Arial" w:cs="Arial"/>
              </w:rPr>
            </w:pPr>
            <w:r w:rsidRPr="00047BBD">
              <w:rPr>
                <w:rFonts w:ascii="Arial" w:hAnsi="Arial" w:cs="Arial"/>
              </w:rPr>
              <w:t>Package 4</w:t>
            </w:r>
          </w:p>
        </w:tc>
        <w:tc>
          <w:tcPr>
            <w:tcW w:w="2147" w:type="dxa"/>
          </w:tcPr>
          <w:p w14:paraId="2CB33934" w14:textId="77777777" w:rsidR="001B0276" w:rsidRPr="00047BBD" w:rsidRDefault="001B0276" w:rsidP="00226295">
            <w:pPr>
              <w:tabs>
                <w:tab w:val="left" w:pos="567"/>
              </w:tabs>
              <w:rPr>
                <w:rFonts w:ascii="Arial" w:hAnsi="Arial" w:cs="Arial"/>
              </w:rPr>
            </w:pPr>
            <w:r w:rsidRPr="00047BBD">
              <w:rPr>
                <w:rFonts w:ascii="Arial" w:hAnsi="Arial" w:cs="Arial"/>
              </w:rPr>
              <w:t xml:space="preserve">Construction of </w:t>
            </w:r>
            <w:proofErr w:type="spellStart"/>
            <w:r w:rsidRPr="00047BBD">
              <w:rPr>
                <w:rFonts w:ascii="Arial" w:hAnsi="Arial" w:cs="Arial"/>
              </w:rPr>
              <w:t>Goodlands</w:t>
            </w:r>
            <w:proofErr w:type="spellEnd"/>
            <w:r w:rsidRPr="00047BBD">
              <w:rPr>
                <w:rFonts w:ascii="Arial" w:hAnsi="Arial" w:cs="Arial"/>
              </w:rPr>
              <w:t xml:space="preserve"> Road &amp; Drain</w:t>
            </w:r>
          </w:p>
        </w:tc>
        <w:tc>
          <w:tcPr>
            <w:tcW w:w="1882" w:type="dxa"/>
          </w:tcPr>
          <w:p w14:paraId="72A65A54" w14:textId="77777777" w:rsidR="001B0276" w:rsidRPr="00047BBD" w:rsidRDefault="001B0276" w:rsidP="001B0276">
            <w:pPr>
              <w:tabs>
                <w:tab w:val="left" w:pos="567"/>
              </w:tabs>
              <w:rPr>
                <w:rFonts w:ascii="Arial" w:hAnsi="Arial" w:cs="Arial"/>
              </w:rPr>
            </w:pPr>
            <w:r w:rsidRPr="00047BBD">
              <w:rPr>
                <w:rFonts w:ascii="Arial" w:hAnsi="Arial" w:cs="Arial"/>
              </w:rPr>
              <w:t>Access &amp; Drainage</w:t>
            </w:r>
          </w:p>
        </w:tc>
        <w:tc>
          <w:tcPr>
            <w:tcW w:w="2004" w:type="dxa"/>
          </w:tcPr>
          <w:p w14:paraId="72E42B91" w14:textId="77777777" w:rsidR="001B0276" w:rsidRPr="00047BBD" w:rsidRDefault="001B0276" w:rsidP="001B0276">
            <w:pPr>
              <w:tabs>
                <w:tab w:val="left" w:pos="567"/>
              </w:tabs>
              <w:rPr>
                <w:rFonts w:ascii="Arial" w:hAnsi="Arial" w:cs="Arial"/>
              </w:rPr>
            </w:pPr>
            <w:r w:rsidRPr="00047BBD">
              <w:rPr>
                <w:rFonts w:ascii="Arial" w:hAnsi="Arial" w:cs="Arial"/>
              </w:rPr>
              <w:t>Civil Engineering Road &amp; Drainage Works – New Construction</w:t>
            </w:r>
          </w:p>
        </w:tc>
        <w:tc>
          <w:tcPr>
            <w:tcW w:w="1894" w:type="dxa"/>
          </w:tcPr>
          <w:p w14:paraId="36685EF9" w14:textId="77777777" w:rsidR="001B0276" w:rsidRPr="00047BBD" w:rsidRDefault="001B0276" w:rsidP="001B0276">
            <w:pPr>
              <w:tabs>
                <w:tab w:val="left" w:pos="567"/>
              </w:tabs>
              <w:jc w:val="both"/>
              <w:rPr>
                <w:rFonts w:ascii="Arial" w:hAnsi="Arial" w:cs="Arial"/>
              </w:rPr>
            </w:pPr>
            <w:proofErr w:type="spellStart"/>
            <w:r w:rsidRPr="00047BBD">
              <w:rPr>
                <w:rFonts w:ascii="Arial" w:hAnsi="Arial" w:cs="Arial"/>
              </w:rPr>
              <w:t>Goodlands</w:t>
            </w:r>
            <w:proofErr w:type="spellEnd"/>
            <w:r w:rsidRPr="00047BBD">
              <w:rPr>
                <w:rFonts w:ascii="Arial" w:hAnsi="Arial" w:cs="Arial"/>
              </w:rPr>
              <w:t>, Castries</w:t>
            </w:r>
          </w:p>
        </w:tc>
      </w:tr>
    </w:tbl>
    <w:p w14:paraId="56B43BF8" w14:textId="77777777" w:rsidR="001B0276" w:rsidRPr="003E79A0" w:rsidRDefault="001B0276" w:rsidP="001B0276">
      <w:pPr>
        <w:tabs>
          <w:tab w:val="left" w:pos="567"/>
        </w:tabs>
        <w:spacing w:after="0" w:line="240" w:lineRule="auto"/>
        <w:jc w:val="both"/>
        <w:rPr>
          <w:rFonts w:ascii="Arial" w:hAnsi="Arial" w:cs="Arial"/>
          <w:sz w:val="24"/>
          <w:szCs w:val="24"/>
        </w:rPr>
      </w:pPr>
    </w:p>
    <w:p w14:paraId="5B6D7CAC" w14:textId="77777777" w:rsidR="001B0276" w:rsidRDefault="001B0276" w:rsidP="001B0276">
      <w:pPr>
        <w:tabs>
          <w:tab w:val="left" w:pos="567"/>
        </w:tabs>
        <w:spacing w:after="0" w:line="240" w:lineRule="auto"/>
        <w:jc w:val="both"/>
        <w:rPr>
          <w:rFonts w:ascii="Arial" w:hAnsi="Arial" w:cs="Arial"/>
          <w:sz w:val="24"/>
          <w:szCs w:val="24"/>
        </w:rPr>
      </w:pPr>
    </w:p>
    <w:p w14:paraId="1254BBB0" w14:textId="77777777" w:rsidR="001B0276" w:rsidRPr="00317848" w:rsidRDefault="001B0276" w:rsidP="001B0276">
      <w:pPr>
        <w:pStyle w:val="ListParagraph"/>
        <w:numPr>
          <w:ilvl w:val="0"/>
          <w:numId w:val="1"/>
        </w:numPr>
        <w:tabs>
          <w:tab w:val="left" w:pos="567"/>
        </w:tabs>
        <w:spacing w:after="0" w:line="240" w:lineRule="auto"/>
        <w:ind w:left="0" w:firstLine="0"/>
        <w:jc w:val="both"/>
        <w:rPr>
          <w:rFonts w:ascii="Arial" w:hAnsi="Arial" w:cs="Arial"/>
          <w:b/>
          <w:bCs/>
          <w:sz w:val="24"/>
          <w:szCs w:val="24"/>
        </w:rPr>
      </w:pPr>
      <w:r w:rsidRPr="00317848">
        <w:rPr>
          <w:rFonts w:ascii="Arial" w:hAnsi="Arial" w:cs="Arial"/>
          <w:sz w:val="24"/>
          <w:szCs w:val="24"/>
        </w:rPr>
        <w:t>The St. Lucia Social Develop</w:t>
      </w:r>
      <w:r>
        <w:rPr>
          <w:rFonts w:ascii="Arial" w:hAnsi="Arial" w:cs="Arial"/>
          <w:sz w:val="24"/>
          <w:szCs w:val="24"/>
        </w:rPr>
        <w:t>ment Fund (SSDF) is implementing the sub-projects.</w:t>
      </w:r>
    </w:p>
    <w:p w14:paraId="57B10350" w14:textId="77777777" w:rsidR="001B0276" w:rsidRPr="00317848" w:rsidRDefault="001B0276" w:rsidP="001B0276">
      <w:pPr>
        <w:pStyle w:val="ListParagraph"/>
        <w:tabs>
          <w:tab w:val="left" w:pos="567"/>
        </w:tabs>
        <w:spacing w:after="0" w:line="240" w:lineRule="auto"/>
        <w:ind w:left="0"/>
        <w:jc w:val="both"/>
        <w:rPr>
          <w:rFonts w:ascii="Arial" w:hAnsi="Arial" w:cs="Arial"/>
          <w:b/>
          <w:bCs/>
          <w:sz w:val="24"/>
          <w:szCs w:val="24"/>
        </w:rPr>
      </w:pPr>
    </w:p>
    <w:p w14:paraId="3CD8ECA1" w14:textId="01F03122" w:rsidR="001B0276" w:rsidRDefault="001B0276" w:rsidP="00B60220">
      <w:pPr>
        <w:pStyle w:val="ListParagraph"/>
        <w:numPr>
          <w:ilvl w:val="0"/>
          <w:numId w:val="1"/>
        </w:numPr>
        <w:tabs>
          <w:tab w:val="left" w:pos="567"/>
        </w:tabs>
        <w:spacing w:after="0" w:line="240" w:lineRule="auto"/>
        <w:ind w:left="567" w:hanging="567"/>
        <w:jc w:val="both"/>
        <w:rPr>
          <w:rFonts w:ascii="Arial" w:hAnsi="Arial" w:cs="Arial"/>
          <w:sz w:val="24"/>
          <w:szCs w:val="24"/>
        </w:rPr>
      </w:pPr>
      <w:r w:rsidRPr="00317848">
        <w:rPr>
          <w:rFonts w:ascii="Arial" w:hAnsi="Arial" w:cs="Arial"/>
          <w:sz w:val="24"/>
          <w:szCs w:val="24"/>
        </w:rPr>
        <w:t>SSDF now invites from eligible Contractors seal</w:t>
      </w:r>
      <w:r w:rsidR="00B60220">
        <w:rPr>
          <w:rFonts w:ascii="Arial" w:hAnsi="Arial" w:cs="Arial"/>
          <w:sz w:val="24"/>
          <w:szCs w:val="24"/>
        </w:rPr>
        <w:t>ed</w:t>
      </w:r>
      <w:r w:rsidRPr="00317848">
        <w:rPr>
          <w:rFonts w:ascii="Arial" w:hAnsi="Arial" w:cs="Arial"/>
          <w:sz w:val="24"/>
          <w:szCs w:val="24"/>
        </w:rPr>
        <w:t xml:space="preserve"> Bids for the construction of the above works.</w:t>
      </w:r>
    </w:p>
    <w:p w14:paraId="68FAAAC9" w14:textId="77777777" w:rsidR="001B0276" w:rsidRPr="00317848" w:rsidRDefault="001B0276" w:rsidP="001B0276">
      <w:pPr>
        <w:pStyle w:val="ListParagraph"/>
        <w:tabs>
          <w:tab w:val="left" w:pos="567"/>
        </w:tabs>
        <w:spacing w:after="0" w:line="240" w:lineRule="auto"/>
        <w:ind w:left="0"/>
        <w:rPr>
          <w:rFonts w:ascii="Arial" w:hAnsi="Arial" w:cs="Arial"/>
          <w:sz w:val="24"/>
          <w:szCs w:val="24"/>
        </w:rPr>
      </w:pPr>
    </w:p>
    <w:p w14:paraId="7376DA1A" w14:textId="3FAD3CE4" w:rsidR="001B0276" w:rsidRDefault="00C16727" w:rsidP="00B60220">
      <w:pPr>
        <w:pStyle w:val="ListParagraph"/>
        <w:numPr>
          <w:ilvl w:val="0"/>
          <w:numId w:val="1"/>
        </w:numPr>
        <w:tabs>
          <w:tab w:val="left" w:pos="567"/>
        </w:tabs>
        <w:spacing w:after="0" w:line="240" w:lineRule="auto"/>
        <w:ind w:left="567" w:hanging="567"/>
        <w:jc w:val="both"/>
        <w:rPr>
          <w:rFonts w:ascii="Arial" w:hAnsi="Arial" w:cs="Arial"/>
          <w:sz w:val="24"/>
          <w:szCs w:val="24"/>
        </w:rPr>
      </w:pPr>
      <w:r>
        <w:rPr>
          <w:rFonts w:ascii="Arial" w:hAnsi="Arial" w:cs="Arial"/>
          <w:sz w:val="24"/>
          <w:szCs w:val="24"/>
        </w:rPr>
        <w:t>Firms whether bidding individually or in the form of a Joint Venture, shall</w:t>
      </w:r>
      <w:r w:rsidR="001B0276">
        <w:rPr>
          <w:rFonts w:ascii="Arial" w:hAnsi="Arial" w:cs="Arial"/>
          <w:sz w:val="24"/>
          <w:szCs w:val="24"/>
        </w:rPr>
        <w:t>:</w:t>
      </w:r>
    </w:p>
    <w:p w14:paraId="319A05AB" w14:textId="77777777" w:rsidR="001B0276" w:rsidRPr="00E30C55" w:rsidRDefault="001B0276" w:rsidP="001B0276">
      <w:pPr>
        <w:pStyle w:val="ListParagraph"/>
        <w:tabs>
          <w:tab w:val="left" w:pos="567"/>
        </w:tabs>
        <w:spacing w:after="0" w:line="240" w:lineRule="auto"/>
        <w:ind w:left="0"/>
        <w:rPr>
          <w:rFonts w:ascii="Arial" w:hAnsi="Arial" w:cs="Arial"/>
          <w:sz w:val="24"/>
          <w:szCs w:val="24"/>
        </w:rPr>
      </w:pPr>
    </w:p>
    <w:p w14:paraId="5B1CC5B9" w14:textId="694CDF06" w:rsidR="00C16727" w:rsidRPr="00A370FB" w:rsidRDefault="00C16727" w:rsidP="00C16727">
      <w:pPr>
        <w:numPr>
          <w:ilvl w:val="0"/>
          <w:numId w:val="6"/>
        </w:numPr>
        <w:spacing w:after="0" w:line="240" w:lineRule="auto"/>
        <w:ind w:left="1260" w:hanging="540"/>
        <w:rPr>
          <w:rFonts w:ascii="Arial" w:eastAsia="Calibri" w:hAnsi="Arial" w:cs="Arial"/>
          <w:sz w:val="24"/>
          <w:szCs w:val="24"/>
        </w:rPr>
      </w:pPr>
      <w:r w:rsidRPr="00A370FB">
        <w:rPr>
          <w:rFonts w:ascii="Arial" w:eastAsia="Calibri" w:hAnsi="Arial" w:cs="Arial"/>
          <w:sz w:val="24"/>
          <w:szCs w:val="24"/>
        </w:rPr>
        <w:t>be legally incorporated or otherwise organi</w:t>
      </w:r>
      <w:r w:rsidR="00F1188B">
        <w:rPr>
          <w:rFonts w:ascii="Arial" w:eastAsia="Calibri" w:hAnsi="Arial" w:cs="Arial"/>
          <w:sz w:val="24"/>
          <w:szCs w:val="24"/>
        </w:rPr>
        <w:t>z</w:t>
      </w:r>
      <w:r w:rsidRPr="00A370FB">
        <w:rPr>
          <w:rFonts w:ascii="Arial" w:eastAsia="Calibri" w:hAnsi="Arial" w:cs="Arial"/>
          <w:sz w:val="24"/>
          <w:szCs w:val="24"/>
        </w:rPr>
        <w:t>ed in, and have their principal place of business in an Eligible Country;</w:t>
      </w:r>
    </w:p>
    <w:p w14:paraId="79DA3AAC" w14:textId="77777777" w:rsidR="00C16727" w:rsidRPr="00A370FB" w:rsidRDefault="00C16727" w:rsidP="00C16727">
      <w:pPr>
        <w:spacing w:after="0" w:line="240" w:lineRule="auto"/>
        <w:ind w:left="1260"/>
        <w:rPr>
          <w:rFonts w:ascii="Arial" w:eastAsia="Calibri" w:hAnsi="Arial" w:cs="Arial"/>
          <w:sz w:val="24"/>
          <w:szCs w:val="24"/>
        </w:rPr>
      </w:pPr>
      <w:r w:rsidRPr="00A370FB">
        <w:rPr>
          <w:rFonts w:ascii="Arial" w:eastAsia="Calibri" w:hAnsi="Arial" w:cs="Arial"/>
          <w:sz w:val="24"/>
          <w:szCs w:val="24"/>
        </w:rPr>
        <w:t xml:space="preserve"> </w:t>
      </w:r>
    </w:p>
    <w:p w14:paraId="4409CAFA" w14:textId="77777777" w:rsidR="00C16727" w:rsidRPr="00A370FB" w:rsidRDefault="00C16727" w:rsidP="00C16727">
      <w:pPr>
        <w:numPr>
          <w:ilvl w:val="0"/>
          <w:numId w:val="6"/>
        </w:numPr>
        <w:spacing w:after="0" w:line="240" w:lineRule="auto"/>
        <w:ind w:left="1260" w:hanging="540"/>
        <w:rPr>
          <w:rFonts w:ascii="Arial" w:eastAsia="Calibri" w:hAnsi="Arial" w:cs="Arial"/>
          <w:sz w:val="24"/>
          <w:szCs w:val="24"/>
        </w:rPr>
      </w:pPr>
      <w:r w:rsidRPr="00A370FB">
        <w:rPr>
          <w:rFonts w:ascii="Arial" w:eastAsia="Calibri" w:hAnsi="Arial" w:cs="Arial"/>
          <w:sz w:val="24"/>
          <w:szCs w:val="24"/>
        </w:rPr>
        <w:t>be more than fifty (50) percent beneficially-owned by a citizen or citizens and/or a bona fide resident or residents of an Eligible Country, or by a body corporate or bodies meeting these requirements, as far as the ownership can be reasonably determined; and</w:t>
      </w:r>
    </w:p>
    <w:p w14:paraId="46BCA147" w14:textId="77777777" w:rsidR="00C16727" w:rsidRPr="00A370FB" w:rsidRDefault="00C16727" w:rsidP="00C16727">
      <w:pPr>
        <w:spacing w:after="0" w:line="240" w:lineRule="auto"/>
        <w:ind w:left="720"/>
        <w:contextualSpacing/>
        <w:rPr>
          <w:rFonts w:ascii="Arial" w:eastAsia="Calibri" w:hAnsi="Arial" w:cs="Arial"/>
          <w:sz w:val="24"/>
          <w:szCs w:val="24"/>
        </w:rPr>
      </w:pPr>
    </w:p>
    <w:p w14:paraId="4D83ED12" w14:textId="039E843E" w:rsidR="00C16727" w:rsidRDefault="00C16727" w:rsidP="00C16727">
      <w:pPr>
        <w:numPr>
          <w:ilvl w:val="0"/>
          <w:numId w:val="6"/>
        </w:numPr>
        <w:spacing w:after="0" w:line="240" w:lineRule="auto"/>
        <w:ind w:left="1260" w:hanging="540"/>
        <w:rPr>
          <w:rFonts w:ascii="Arial" w:eastAsia="Calibri" w:hAnsi="Arial" w:cs="Arial"/>
          <w:sz w:val="24"/>
          <w:szCs w:val="24"/>
        </w:rPr>
      </w:pPr>
      <w:r w:rsidRPr="00A370FB">
        <w:rPr>
          <w:rFonts w:ascii="Arial" w:eastAsia="Calibri" w:hAnsi="Arial" w:cs="Arial"/>
          <w:sz w:val="24"/>
          <w:szCs w:val="24"/>
        </w:rPr>
        <w:t>shall have no arrangement and undertake not to make any arrangement whereby the majority of the financial benefits of the contract, i.e. more than fifty (50) percent of the value of the contract, will accrue or be paid to sub-contractors or sub-consultants that are not from an Eligible Country.</w:t>
      </w:r>
    </w:p>
    <w:p w14:paraId="1350FD06" w14:textId="77777777" w:rsidR="00A370FB" w:rsidRDefault="00A370FB" w:rsidP="00A370FB">
      <w:pPr>
        <w:pStyle w:val="ListParagraph"/>
        <w:rPr>
          <w:rFonts w:ascii="Arial" w:eastAsia="Calibri" w:hAnsi="Arial" w:cs="Arial"/>
          <w:sz w:val="24"/>
          <w:szCs w:val="24"/>
        </w:rPr>
      </w:pPr>
    </w:p>
    <w:p w14:paraId="734403C1" w14:textId="04085367" w:rsidR="00A370FB" w:rsidRDefault="00A370FB" w:rsidP="00A370FB">
      <w:pPr>
        <w:spacing w:after="0" w:line="240" w:lineRule="auto"/>
        <w:rPr>
          <w:rFonts w:ascii="Arial" w:eastAsia="Calibri" w:hAnsi="Arial" w:cs="Arial"/>
          <w:sz w:val="24"/>
          <w:szCs w:val="24"/>
        </w:rPr>
      </w:pPr>
      <w:r>
        <w:rPr>
          <w:rFonts w:ascii="Arial" w:eastAsia="Calibri" w:hAnsi="Arial" w:cs="Arial"/>
          <w:sz w:val="24"/>
          <w:szCs w:val="24"/>
        </w:rPr>
        <w:t>6.</w:t>
      </w:r>
      <w:r>
        <w:rPr>
          <w:rFonts w:ascii="Arial" w:eastAsia="Calibri" w:hAnsi="Arial" w:cs="Arial"/>
          <w:sz w:val="24"/>
          <w:szCs w:val="24"/>
        </w:rPr>
        <w:tab/>
        <w:t xml:space="preserve">Eligible countries are member countries of CDB.  Bidders are advised to review </w:t>
      </w:r>
    </w:p>
    <w:p w14:paraId="61B4A196" w14:textId="34506D9C" w:rsidR="00A370FB" w:rsidRDefault="00A370FB" w:rsidP="00226295">
      <w:pPr>
        <w:spacing w:after="0" w:line="240" w:lineRule="auto"/>
        <w:ind w:left="720" w:firstLine="12"/>
        <w:rPr>
          <w:rFonts w:ascii="Arial" w:eastAsia="Calibri" w:hAnsi="Arial" w:cs="Arial"/>
          <w:sz w:val="24"/>
          <w:szCs w:val="24"/>
        </w:rPr>
      </w:pPr>
      <w:r>
        <w:rPr>
          <w:rFonts w:ascii="Arial" w:eastAsia="Calibri" w:hAnsi="Arial" w:cs="Arial"/>
          <w:sz w:val="24"/>
          <w:szCs w:val="24"/>
        </w:rPr>
        <w:t xml:space="preserve">Detailed eligibility criteria </w:t>
      </w:r>
      <w:r w:rsidR="00226295">
        <w:rPr>
          <w:rFonts w:ascii="Arial" w:eastAsia="Calibri" w:hAnsi="Arial" w:cs="Arial"/>
          <w:sz w:val="24"/>
          <w:szCs w:val="24"/>
        </w:rPr>
        <w:t xml:space="preserve">detailed </w:t>
      </w:r>
      <w:r>
        <w:rPr>
          <w:rFonts w:ascii="Arial" w:eastAsia="Calibri" w:hAnsi="Arial" w:cs="Arial"/>
          <w:sz w:val="24"/>
          <w:szCs w:val="24"/>
        </w:rPr>
        <w:t>in Section 4 and conflict of interest provisions in Section 5 of the Procurement Procedures for Projects Financed by CDB (January, 2021), as published on CDB’s website.</w:t>
      </w:r>
    </w:p>
    <w:p w14:paraId="7B9EE4CC" w14:textId="19BC6A10" w:rsidR="00A370FB" w:rsidRDefault="00A370FB" w:rsidP="00A370FB">
      <w:pPr>
        <w:spacing w:after="0" w:line="240" w:lineRule="auto"/>
        <w:rPr>
          <w:rFonts w:ascii="Arial" w:eastAsia="Calibri" w:hAnsi="Arial" w:cs="Arial"/>
          <w:sz w:val="24"/>
          <w:szCs w:val="24"/>
        </w:rPr>
      </w:pPr>
    </w:p>
    <w:p w14:paraId="6C3D9657" w14:textId="565D7084" w:rsidR="00A370FB" w:rsidRDefault="00A370FB" w:rsidP="00A370FB">
      <w:pPr>
        <w:spacing w:after="0" w:line="240" w:lineRule="auto"/>
        <w:rPr>
          <w:rFonts w:ascii="Arial" w:eastAsia="Calibri" w:hAnsi="Arial" w:cs="Arial"/>
          <w:sz w:val="24"/>
          <w:szCs w:val="24"/>
        </w:rPr>
      </w:pPr>
      <w:r>
        <w:rPr>
          <w:rFonts w:ascii="Arial" w:eastAsia="Calibri" w:hAnsi="Arial" w:cs="Arial"/>
          <w:sz w:val="24"/>
          <w:szCs w:val="24"/>
        </w:rPr>
        <w:t xml:space="preserve">7. </w:t>
      </w:r>
      <w:r w:rsidR="009F7BEC">
        <w:rPr>
          <w:rFonts w:ascii="Arial" w:eastAsia="Calibri" w:hAnsi="Arial" w:cs="Arial"/>
          <w:sz w:val="24"/>
          <w:szCs w:val="24"/>
        </w:rPr>
        <w:tab/>
        <w:t xml:space="preserve">Eligible bidders will be required to submit full qualification information with </w:t>
      </w:r>
      <w:proofErr w:type="gramStart"/>
      <w:r w:rsidR="009F7BEC">
        <w:rPr>
          <w:rFonts w:ascii="Arial" w:eastAsia="Calibri" w:hAnsi="Arial" w:cs="Arial"/>
          <w:sz w:val="24"/>
          <w:szCs w:val="24"/>
        </w:rPr>
        <w:t>their</w:t>
      </w:r>
      <w:proofErr w:type="gramEnd"/>
    </w:p>
    <w:p w14:paraId="59B25563" w14:textId="125CB1BA" w:rsidR="009F7BEC" w:rsidRDefault="009F7BEC" w:rsidP="00A370FB">
      <w:pPr>
        <w:spacing w:after="0" w:line="240" w:lineRule="auto"/>
        <w:rPr>
          <w:rFonts w:ascii="Arial" w:eastAsia="Calibri" w:hAnsi="Arial" w:cs="Arial"/>
          <w:sz w:val="24"/>
          <w:szCs w:val="24"/>
        </w:rPr>
      </w:pPr>
      <w:r>
        <w:rPr>
          <w:rFonts w:ascii="Arial" w:eastAsia="Calibri" w:hAnsi="Arial" w:cs="Arial"/>
          <w:sz w:val="24"/>
          <w:szCs w:val="24"/>
        </w:rPr>
        <w:t xml:space="preserve">           bids establishing their eligibility to bid and qualification to perform the contract</w:t>
      </w:r>
    </w:p>
    <w:p w14:paraId="091AE6F1" w14:textId="09D44DF3" w:rsidR="009F7BEC" w:rsidRDefault="009F7BEC" w:rsidP="00A370FB">
      <w:pPr>
        <w:spacing w:after="0" w:line="240" w:lineRule="auto"/>
        <w:rPr>
          <w:rFonts w:ascii="Arial" w:eastAsia="Calibri" w:hAnsi="Arial" w:cs="Arial"/>
          <w:sz w:val="24"/>
          <w:szCs w:val="24"/>
        </w:rPr>
      </w:pPr>
      <w:r>
        <w:rPr>
          <w:rFonts w:ascii="Arial" w:eastAsia="Calibri" w:hAnsi="Arial" w:cs="Arial"/>
          <w:sz w:val="24"/>
          <w:szCs w:val="24"/>
        </w:rPr>
        <w:t xml:space="preserve">           if the bid is accepted.  Tender and qualification information are to be submitted</w:t>
      </w:r>
    </w:p>
    <w:p w14:paraId="30BF201F" w14:textId="0DBC5DDF" w:rsidR="009F7BEC" w:rsidRDefault="009F7BEC" w:rsidP="00A370FB">
      <w:pPr>
        <w:spacing w:after="0" w:line="240" w:lineRule="auto"/>
        <w:rPr>
          <w:rFonts w:ascii="Arial" w:eastAsia="Calibri" w:hAnsi="Arial" w:cs="Arial"/>
          <w:sz w:val="24"/>
          <w:szCs w:val="24"/>
        </w:rPr>
      </w:pPr>
      <w:r>
        <w:rPr>
          <w:rFonts w:ascii="Arial" w:eastAsia="Calibri" w:hAnsi="Arial" w:cs="Arial"/>
          <w:sz w:val="24"/>
          <w:szCs w:val="24"/>
        </w:rPr>
        <w:t xml:space="preserve">           in the English Language on the prescribed forms inserted in the Bid Documents.</w:t>
      </w:r>
    </w:p>
    <w:p w14:paraId="0E69DD3A" w14:textId="0609353D" w:rsidR="009F7BEC" w:rsidRDefault="009F7BEC" w:rsidP="00A370FB">
      <w:pPr>
        <w:spacing w:after="0" w:line="240" w:lineRule="auto"/>
        <w:rPr>
          <w:rFonts w:ascii="Arial" w:eastAsia="Calibri" w:hAnsi="Arial" w:cs="Arial"/>
          <w:sz w:val="24"/>
          <w:szCs w:val="24"/>
        </w:rPr>
      </w:pPr>
      <w:r>
        <w:rPr>
          <w:rFonts w:ascii="Arial" w:eastAsia="Calibri" w:hAnsi="Arial" w:cs="Arial"/>
          <w:sz w:val="24"/>
          <w:szCs w:val="24"/>
        </w:rPr>
        <w:t xml:space="preserve">           Submissions that do not provide the information required, or do not demonstrate </w:t>
      </w:r>
    </w:p>
    <w:p w14:paraId="2A4C2454" w14:textId="42A93123" w:rsidR="009F7BEC" w:rsidRDefault="009F7BEC" w:rsidP="00A370FB">
      <w:pPr>
        <w:spacing w:after="0" w:line="240" w:lineRule="auto"/>
        <w:rPr>
          <w:rFonts w:ascii="Arial" w:eastAsia="Calibri" w:hAnsi="Arial" w:cs="Arial"/>
          <w:sz w:val="24"/>
          <w:szCs w:val="24"/>
        </w:rPr>
      </w:pPr>
      <w:r>
        <w:rPr>
          <w:rFonts w:ascii="Arial" w:eastAsia="Calibri" w:hAnsi="Arial" w:cs="Arial"/>
          <w:sz w:val="24"/>
          <w:szCs w:val="24"/>
        </w:rPr>
        <w:t xml:space="preserve">           the prospective contractor’s ability to perform satisfactorily, will not qualify</w:t>
      </w:r>
      <w:r w:rsidR="002C43DC">
        <w:rPr>
          <w:rFonts w:ascii="Arial" w:eastAsia="Calibri" w:hAnsi="Arial" w:cs="Arial"/>
          <w:sz w:val="24"/>
          <w:szCs w:val="24"/>
        </w:rPr>
        <w:t xml:space="preserve"> and </w:t>
      </w:r>
    </w:p>
    <w:p w14:paraId="371B6009" w14:textId="77777777" w:rsidR="002C43DC" w:rsidRDefault="002C43DC" w:rsidP="002C43DC">
      <w:pPr>
        <w:spacing w:after="0" w:line="240" w:lineRule="auto"/>
        <w:rPr>
          <w:rFonts w:ascii="Arial" w:eastAsia="Calibri" w:hAnsi="Arial" w:cs="Arial"/>
          <w:sz w:val="24"/>
          <w:szCs w:val="24"/>
        </w:rPr>
      </w:pPr>
      <w:r>
        <w:rPr>
          <w:rFonts w:ascii="Arial" w:eastAsia="Calibri" w:hAnsi="Arial" w:cs="Arial"/>
          <w:sz w:val="24"/>
          <w:szCs w:val="24"/>
        </w:rPr>
        <w:t xml:space="preserve">           will not be considered for further information.</w:t>
      </w:r>
    </w:p>
    <w:p w14:paraId="26678C85" w14:textId="77777777" w:rsidR="002C43DC" w:rsidRDefault="002C43DC" w:rsidP="002C43DC">
      <w:pPr>
        <w:spacing w:after="0" w:line="240" w:lineRule="auto"/>
        <w:rPr>
          <w:rFonts w:ascii="Arial" w:eastAsia="Calibri" w:hAnsi="Arial" w:cs="Arial"/>
          <w:sz w:val="24"/>
          <w:szCs w:val="24"/>
        </w:rPr>
      </w:pPr>
    </w:p>
    <w:p w14:paraId="2E84B34A" w14:textId="78F63B34" w:rsidR="001B0276" w:rsidRPr="002C43DC" w:rsidRDefault="002C43DC" w:rsidP="002C43DC">
      <w:pPr>
        <w:spacing w:after="0" w:line="240" w:lineRule="auto"/>
        <w:rPr>
          <w:rFonts w:ascii="Arial" w:eastAsia="Calibri" w:hAnsi="Arial" w:cs="Arial"/>
          <w:sz w:val="24"/>
          <w:szCs w:val="24"/>
        </w:rPr>
      </w:pPr>
      <w:r>
        <w:rPr>
          <w:rFonts w:ascii="Arial" w:eastAsia="Calibri" w:hAnsi="Arial" w:cs="Arial"/>
          <w:sz w:val="24"/>
          <w:szCs w:val="24"/>
        </w:rPr>
        <w:t xml:space="preserve">8.  </w:t>
      </w:r>
      <w:r>
        <w:rPr>
          <w:rFonts w:ascii="Arial" w:eastAsia="Calibri" w:hAnsi="Arial" w:cs="Arial"/>
          <w:sz w:val="24"/>
          <w:szCs w:val="24"/>
        </w:rPr>
        <w:tab/>
        <w:t>Qualification requirements include, inter alia</w:t>
      </w:r>
      <w:r w:rsidR="001B0276">
        <w:rPr>
          <w:rFonts w:ascii="Arial" w:hAnsi="Arial" w:cs="Arial"/>
          <w:sz w:val="24"/>
          <w:szCs w:val="24"/>
        </w:rPr>
        <w:t>:</w:t>
      </w:r>
    </w:p>
    <w:p w14:paraId="33DEF5B3" w14:textId="77777777" w:rsidR="001B0276" w:rsidRDefault="001B0276" w:rsidP="001B0276">
      <w:pPr>
        <w:pStyle w:val="ListParagraph"/>
        <w:tabs>
          <w:tab w:val="left" w:pos="567"/>
        </w:tabs>
        <w:spacing w:after="0" w:line="240" w:lineRule="auto"/>
        <w:ind w:left="0"/>
        <w:jc w:val="both"/>
        <w:rPr>
          <w:rFonts w:ascii="Arial" w:hAnsi="Arial" w:cs="Arial"/>
          <w:sz w:val="24"/>
          <w:szCs w:val="24"/>
        </w:rPr>
      </w:pPr>
    </w:p>
    <w:p w14:paraId="72A79292" w14:textId="77777777" w:rsidR="002C43DC" w:rsidRDefault="001B0276" w:rsidP="00B60220">
      <w:pPr>
        <w:pStyle w:val="ListParagraph"/>
        <w:numPr>
          <w:ilvl w:val="0"/>
          <w:numId w:val="3"/>
        </w:numPr>
        <w:tabs>
          <w:tab w:val="left" w:pos="567"/>
          <w:tab w:val="left" w:pos="1134"/>
        </w:tabs>
        <w:spacing w:after="0" w:line="240" w:lineRule="auto"/>
        <w:ind w:left="567" w:firstLine="0"/>
        <w:jc w:val="both"/>
        <w:rPr>
          <w:rFonts w:ascii="Arial" w:hAnsi="Arial" w:cs="Arial"/>
          <w:sz w:val="24"/>
          <w:szCs w:val="24"/>
        </w:rPr>
      </w:pPr>
      <w:r>
        <w:rPr>
          <w:rFonts w:ascii="Arial" w:hAnsi="Arial" w:cs="Arial"/>
          <w:sz w:val="24"/>
          <w:szCs w:val="24"/>
        </w:rPr>
        <w:lastRenderedPageBreak/>
        <w:t xml:space="preserve">An average annual turnover (defined as </w:t>
      </w:r>
      <w:r w:rsidR="002C43DC">
        <w:rPr>
          <w:rFonts w:ascii="Arial" w:hAnsi="Arial" w:cs="Arial"/>
          <w:sz w:val="24"/>
          <w:szCs w:val="24"/>
        </w:rPr>
        <w:t>certified payment received for works</w:t>
      </w:r>
    </w:p>
    <w:p w14:paraId="0B84A960" w14:textId="08990153" w:rsidR="001B0276" w:rsidRDefault="002C43DC" w:rsidP="002C43DC">
      <w:pPr>
        <w:pStyle w:val="ListParagraph"/>
        <w:tabs>
          <w:tab w:val="left" w:pos="567"/>
          <w:tab w:val="left" w:pos="1134"/>
        </w:tabs>
        <w:spacing w:after="0" w:line="240" w:lineRule="auto"/>
        <w:ind w:left="567"/>
        <w:jc w:val="both"/>
        <w:rPr>
          <w:rFonts w:ascii="Arial" w:hAnsi="Arial" w:cs="Arial"/>
          <w:sz w:val="24"/>
          <w:szCs w:val="24"/>
        </w:rPr>
      </w:pPr>
      <w:r>
        <w:rPr>
          <w:rFonts w:ascii="Arial" w:hAnsi="Arial" w:cs="Arial"/>
          <w:sz w:val="24"/>
          <w:szCs w:val="24"/>
        </w:rPr>
        <w:t xml:space="preserve">         in progress</w:t>
      </w:r>
      <w:r w:rsidR="00750FA7">
        <w:rPr>
          <w:rFonts w:ascii="Arial" w:hAnsi="Arial" w:cs="Arial"/>
          <w:sz w:val="24"/>
          <w:szCs w:val="24"/>
        </w:rPr>
        <w:t xml:space="preserve"> or completed)</w:t>
      </w:r>
      <w:r w:rsidR="00F70D82">
        <w:rPr>
          <w:rFonts w:ascii="Arial" w:hAnsi="Arial" w:cs="Arial"/>
          <w:sz w:val="24"/>
          <w:szCs w:val="24"/>
        </w:rPr>
        <w:t>;</w:t>
      </w:r>
    </w:p>
    <w:p w14:paraId="7B627714" w14:textId="77777777" w:rsidR="001B0276" w:rsidRDefault="001B0276" w:rsidP="00B60220">
      <w:pPr>
        <w:pStyle w:val="ListParagraph"/>
        <w:tabs>
          <w:tab w:val="left" w:pos="567"/>
          <w:tab w:val="left" w:pos="1134"/>
        </w:tabs>
        <w:spacing w:after="0" w:line="240" w:lineRule="auto"/>
        <w:ind w:left="567"/>
        <w:jc w:val="both"/>
        <w:rPr>
          <w:rFonts w:ascii="Arial" w:hAnsi="Arial" w:cs="Arial"/>
          <w:sz w:val="24"/>
          <w:szCs w:val="24"/>
        </w:rPr>
      </w:pPr>
    </w:p>
    <w:p w14:paraId="0B7F24BE" w14:textId="067FAA12" w:rsidR="001B0276" w:rsidRDefault="001B0276" w:rsidP="00B60220">
      <w:pPr>
        <w:pStyle w:val="ListParagraph"/>
        <w:numPr>
          <w:ilvl w:val="0"/>
          <w:numId w:val="3"/>
        </w:numPr>
        <w:tabs>
          <w:tab w:val="left" w:pos="567"/>
          <w:tab w:val="left" w:pos="1134"/>
        </w:tabs>
        <w:spacing w:after="0" w:line="240" w:lineRule="auto"/>
        <w:ind w:left="567" w:firstLine="0"/>
        <w:jc w:val="both"/>
        <w:rPr>
          <w:rFonts w:ascii="Arial" w:hAnsi="Arial" w:cs="Arial"/>
          <w:sz w:val="24"/>
          <w:szCs w:val="24"/>
        </w:rPr>
      </w:pPr>
      <w:r>
        <w:rPr>
          <w:rFonts w:ascii="Arial" w:hAnsi="Arial" w:cs="Arial"/>
          <w:sz w:val="24"/>
          <w:szCs w:val="24"/>
        </w:rPr>
        <w:t xml:space="preserve">Demonstrable cash flow </w:t>
      </w:r>
      <w:r w:rsidR="00750FA7">
        <w:rPr>
          <w:rFonts w:ascii="Arial" w:hAnsi="Arial" w:cs="Arial"/>
          <w:sz w:val="24"/>
          <w:szCs w:val="24"/>
        </w:rPr>
        <w:t>(</w:t>
      </w:r>
      <w:r>
        <w:rPr>
          <w:rFonts w:ascii="Arial" w:hAnsi="Arial" w:cs="Arial"/>
          <w:sz w:val="24"/>
          <w:szCs w:val="24"/>
        </w:rPr>
        <w:t xml:space="preserve">including access to credit as </w:t>
      </w:r>
      <w:r w:rsidR="00750FA7">
        <w:rPr>
          <w:rFonts w:ascii="Arial" w:hAnsi="Arial" w:cs="Arial"/>
          <w:sz w:val="24"/>
          <w:szCs w:val="24"/>
        </w:rPr>
        <w:t>stated below)</w:t>
      </w:r>
    </w:p>
    <w:p w14:paraId="6AAC1AD3" w14:textId="77777777" w:rsidR="00750FA7" w:rsidRDefault="00750FA7" w:rsidP="00750FA7">
      <w:pPr>
        <w:pStyle w:val="ListParagraph"/>
        <w:tabs>
          <w:tab w:val="left" w:pos="567"/>
          <w:tab w:val="left" w:pos="1134"/>
        </w:tabs>
        <w:spacing w:after="0" w:line="240" w:lineRule="auto"/>
        <w:ind w:left="567"/>
        <w:jc w:val="both"/>
        <w:rPr>
          <w:rFonts w:ascii="Arial" w:hAnsi="Arial" w:cs="Arial"/>
          <w:sz w:val="24"/>
          <w:szCs w:val="24"/>
        </w:rPr>
      </w:pPr>
    </w:p>
    <w:p w14:paraId="593796BF" w14:textId="77777777" w:rsidR="00750FA7" w:rsidRDefault="00750FA7" w:rsidP="00750FA7">
      <w:pPr>
        <w:pStyle w:val="NoSpacing"/>
        <w:tabs>
          <w:tab w:val="left" w:pos="567"/>
          <w:tab w:val="left" w:pos="1134"/>
        </w:tabs>
        <w:ind w:left="567"/>
        <w:jc w:val="both"/>
        <w:rPr>
          <w:rFonts w:ascii="Arial" w:hAnsi="Arial" w:cs="Arial"/>
          <w:sz w:val="24"/>
          <w:szCs w:val="24"/>
        </w:rPr>
      </w:pPr>
      <w:r>
        <w:rPr>
          <w:rFonts w:ascii="Arial" w:hAnsi="Arial" w:cs="Arial"/>
          <w:sz w:val="24"/>
          <w:szCs w:val="24"/>
        </w:rPr>
        <w:t xml:space="preserve">(c)    </w:t>
      </w:r>
      <w:r w:rsidRPr="00F70D82">
        <w:rPr>
          <w:rFonts w:ascii="Arial" w:hAnsi="Arial" w:cs="Arial"/>
          <w:sz w:val="24"/>
          <w:szCs w:val="24"/>
        </w:rPr>
        <w:t xml:space="preserve">Experience as a prime contractor in the construction of at least </w:t>
      </w:r>
      <w:r w:rsidRPr="0090532F">
        <w:rPr>
          <w:rFonts w:ascii="Arial" w:hAnsi="Arial" w:cs="Arial"/>
          <w:sz w:val="24"/>
          <w:szCs w:val="24"/>
        </w:rPr>
        <w:t>two</w:t>
      </w:r>
      <w:r w:rsidRPr="00F70D82">
        <w:rPr>
          <w:rFonts w:ascii="Arial" w:hAnsi="Arial" w:cs="Arial"/>
          <w:sz w:val="24"/>
          <w:szCs w:val="24"/>
        </w:rPr>
        <w:t xml:space="preserve"> assignments </w:t>
      </w:r>
      <w:r>
        <w:rPr>
          <w:rFonts w:ascii="Arial" w:hAnsi="Arial" w:cs="Arial"/>
          <w:sz w:val="24"/>
          <w:szCs w:val="24"/>
        </w:rPr>
        <w:t xml:space="preserve"> </w:t>
      </w:r>
    </w:p>
    <w:p w14:paraId="51A1FFFE" w14:textId="11EF90B9" w:rsidR="00750FA7" w:rsidRDefault="00750FA7" w:rsidP="00750FA7">
      <w:pPr>
        <w:pStyle w:val="NoSpacing"/>
        <w:tabs>
          <w:tab w:val="left" w:pos="567"/>
          <w:tab w:val="left" w:pos="1134"/>
        </w:tabs>
        <w:ind w:left="1134"/>
        <w:jc w:val="both"/>
        <w:rPr>
          <w:rFonts w:ascii="Arial" w:hAnsi="Arial" w:cs="Arial"/>
          <w:sz w:val="24"/>
          <w:szCs w:val="24"/>
        </w:rPr>
      </w:pPr>
      <w:r>
        <w:rPr>
          <w:rFonts w:ascii="Arial" w:hAnsi="Arial" w:cs="Arial"/>
          <w:sz w:val="24"/>
          <w:szCs w:val="24"/>
        </w:rPr>
        <w:t xml:space="preserve">of a </w:t>
      </w:r>
      <w:r w:rsidRPr="00F70D82">
        <w:rPr>
          <w:rFonts w:ascii="Arial" w:hAnsi="Arial" w:cs="Arial"/>
          <w:sz w:val="24"/>
          <w:szCs w:val="24"/>
        </w:rPr>
        <w:t xml:space="preserve">nature and complexity comparable to the proposed project activities within the </w:t>
      </w:r>
      <w:r w:rsidRPr="0090532F">
        <w:rPr>
          <w:rFonts w:ascii="Arial" w:hAnsi="Arial" w:cs="Arial"/>
          <w:sz w:val="24"/>
          <w:szCs w:val="24"/>
        </w:rPr>
        <w:t>last ten years (to comply with the requirement, works quoted should be at least 80</w:t>
      </w:r>
      <w:r w:rsidRPr="00F70D82">
        <w:rPr>
          <w:rFonts w:ascii="Arial" w:hAnsi="Arial" w:cs="Arial"/>
          <w:sz w:val="24"/>
          <w:szCs w:val="24"/>
        </w:rPr>
        <w:t xml:space="preserve"> percent complete) for each Contract;</w:t>
      </w:r>
    </w:p>
    <w:p w14:paraId="4EE68505" w14:textId="77777777" w:rsidR="00750FA7" w:rsidRPr="00F70D82" w:rsidRDefault="00750FA7" w:rsidP="00750FA7">
      <w:pPr>
        <w:pStyle w:val="NoSpacing"/>
        <w:tabs>
          <w:tab w:val="left" w:pos="567"/>
          <w:tab w:val="left" w:pos="1134"/>
        </w:tabs>
        <w:ind w:left="567"/>
        <w:jc w:val="both"/>
        <w:rPr>
          <w:rFonts w:ascii="Arial" w:hAnsi="Arial" w:cs="Arial"/>
          <w:sz w:val="24"/>
          <w:szCs w:val="24"/>
        </w:rPr>
      </w:pPr>
    </w:p>
    <w:p w14:paraId="7FD1A9DB" w14:textId="77777777" w:rsidR="001B0276" w:rsidRPr="00E30C55" w:rsidRDefault="001B0276" w:rsidP="001B0276">
      <w:pPr>
        <w:tabs>
          <w:tab w:val="left" w:pos="567"/>
        </w:tabs>
        <w:spacing w:after="0" w:line="240" w:lineRule="auto"/>
        <w:jc w:val="both"/>
        <w:rPr>
          <w:rFonts w:ascii="Arial" w:hAnsi="Arial" w:cs="Arial"/>
          <w:sz w:val="24"/>
          <w:szCs w:val="24"/>
        </w:rPr>
      </w:pPr>
    </w:p>
    <w:tbl>
      <w:tblPr>
        <w:tblStyle w:val="TableGrid"/>
        <w:tblW w:w="9450" w:type="dxa"/>
        <w:tblInd w:w="-95" w:type="dxa"/>
        <w:tblLook w:val="04A0" w:firstRow="1" w:lastRow="0" w:firstColumn="1" w:lastColumn="0" w:noHBand="0" w:noVBand="1"/>
      </w:tblPr>
      <w:tblGrid>
        <w:gridCol w:w="1109"/>
        <w:gridCol w:w="2989"/>
        <w:gridCol w:w="1805"/>
        <w:gridCol w:w="1825"/>
        <w:gridCol w:w="1722"/>
      </w:tblGrid>
      <w:tr w:rsidR="00F1188B" w:rsidRPr="00FF3F23" w14:paraId="750A6423" w14:textId="063E2111" w:rsidTr="00F1188B">
        <w:tc>
          <w:tcPr>
            <w:tcW w:w="299" w:type="dxa"/>
          </w:tcPr>
          <w:p w14:paraId="296E42C0" w14:textId="77777777" w:rsidR="00F1188B" w:rsidRPr="00047BBD" w:rsidRDefault="00F1188B" w:rsidP="001B0276">
            <w:pPr>
              <w:tabs>
                <w:tab w:val="left" w:pos="567"/>
              </w:tabs>
              <w:jc w:val="both"/>
              <w:rPr>
                <w:rFonts w:ascii="Arial" w:hAnsi="Arial" w:cs="Arial"/>
                <w:b/>
                <w:bCs/>
              </w:rPr>
            </w:pPr>
            <w:r w:rsidRPr="00047BBD">
              <w:rPr>
                <w:rFonts w:ascii="Arial" w:hAnsi="Arial" w:cs="Arial"/>
                <w:b/>
                <w:bCs/>
              </w:rPr>
              <w:t>Package</w:t>
            </w:r>
          </w:p>
        </w:tc>
        <w:tc>
          <w:tcPr>
            <w:tcW w:w="3444" w:type="dxa"/>
          </w:tcPr>
          <w:p w14:paraId="060393E6" w14:textId="77777777" w:rsidR="00F1188B" w:rsidRPr="00047BBD" w:rsidRDefault="00F1188B" w:rsidP="001B0276">
            <w:pPr>
              <w:tabs>
                <w:tab w:val="left" w:pos="567"/>
              </w:tabs>
              <w:jc w:val="both"/>
              <w:rPr>
                <w:rFonts w:ascii="Arial" w:hAnsi="Arial" w:cs="Arial"/>
                <w:b/>
                <w:bCs/>
              </w:rPr>
            </w:pPr>
            <w:r w:rsidRPr="00047BBD">
              <w:rPr>
                <w:rFonts w:ascii="Arial" w:hAnsi="Arial" w:cs="Arial"/>
                <w:b/>
                <w:bCs/>
              </w:rPr>
              <w:t>Sub Project</w:t>
            </w:r>
          </w:p>
        </w:tc>
        <w:tc>
          <w:tcPr>
            <w:tcW w:w="1917" w:type="dxa"/>
          </w:tcPr>
          <w:p w14:paraId="524D915B" w14:textId="77777777" w:rsidR="00F1188B" w:rsidRPr="00047BBD" w:rsidRDefault="00F1188B" w:rsidP="001B0276">
            <w:pPr>
              <w:tabs>
                <w:tab w:val="left" w:pos="567"/>
              </w:tabs>
              <w:rPr>
                <w:rFonts w:ascii="Arial" w:hAnsi="Arial" w:cs="Arial"/>
                <w:b/>
                <w:bCs/>
              </w:rPr>
            </w:pPr>
            <w:r w:rsidRPr="00047BBD">
              <w:rPr>
                <w:rFonts w:ascii="Arial" w:hAnsi="Arial" w:cs="Arial"/>
                <w:b/>
                <w:bCs/>
              </w:rPr>
              <w:t>Average Annual Turnover EC$</w:t>
            </w:r>
          </w:p>
        </w:tc>
        <w:tc>
          <w:tcPr>
            <w:tcW w:w="1873" w:type="dxa"/>
          </w:tcPr>
          <w:p w14:paraId="04CE2FBF" w14:textId="40E28309" w:rsidR="00F1188B" w:rsidRPr="00047BBD" w:rsidRDefault="00F1188B" w:rsidP="00603689">
            <w:pPr>
              <w:tabs>
                <w:tab w:val="left" w:pos="567"/>
              </w:tabs>
              <w:rPr>
                <w:rFonts w:ascii="Arial" w:hAnsi="Arial" w:cs="Arial"/>
                <w:b/>
                <w:bCs/>
              </w:rPr>
            </w:pPr>
            <w:r w:rsidRPr="00047BBD">
              <w:rPr>
                <w:rFonts w:ascii="Arial" w:hAnsi="Arial" w:cs="Arial"/>
                <w:b/>
                <w:bCs/>
              </w:rPr>
              <w:t>Demonstrated</w:t>
            </w:r>
            <w:r>
              <w:rPr>
                <w:rFonts w:ascii="Arial" w:hAnsi="Arial" w:cs="Arial"/>
                <w:b/>
                <w:bCs/>
              </w:rPr>
              <w:t xml:space="preserve"> </w:t>
            </w:r>
            <w:r w:rsidRPr="00047BBD">
              <w:rPr>
                <w:rFonts w:ascii="Arial" w:hAnsi="Arial" w:cs="Arial"/>
                <w:b/>
                <w:bCs/>
              </w:rPr>
              <w:t>Monthly Cash Flow EC$</w:t>
            </w:r>
          </w:p>
        </w:tc>
        <w:tc>
          <w:tcPr>
            <w:tcW w:w="1917" w:type="dxa"/>
          </w:tcPr>
          <w:p w14:paraId="1887486B" w14:textId="79DDF7CF" w:rsidR="00F1188B" w:rsidRPr="00047BBD" w:rsidRDefault="00F1188B" w:rsidP="00603689">
            <w:pPr>
              <w:tabs>
                <w:tab w:val="left" w:pos="567"/>
              </w:tabs>
              <w:rPr>
                <w:rFonts w:ascii="Arial" w:hAnsi="Arial" w:cs="Arial"/>
                <w:b/>
                <w:bCs/>
              </w:rPr>
            </w:pPr>
            <w:r>
              <w:rPr>
                <w:rFonts w:ascii="Arial" w:hAnsi="Arial" w:cs="Arial"/>
                <w:b/>
                <w:bCs/>
              </w:rPr>
              <w:t>Bid Security</w:t>
            </w:r>
            <w:r w:rsidR="00F407A1">
              <w:rPr>
                <w:rFonts w:ascii="Arial" w:hAnsi="Arial" w:cs="Arial"/>
                <w:b/>
                <w:bCs/>
              </w:rPr>
              <w:t xml:space="preserve"> EC$</w:t>
            </w:r>
          </w:p>
        </w:tc>
      </w:tr>
      <w:tr w:rsidR="00F1188B" w14:paraId="361CDBF5" w14:textId="18F1F00A" w:rsidTr="00F1188B">
        <w:tc>
          <w:tcPr>
            <w:tcW w:w="299" w:type="dxa"/>
          </w:tcPr>
          <w:p w14:paraId="2AB083EF" w14:textId="77777777" w:rsidR="00F1188B" w:rsidRPr="00047BBD" w:rsidRDefault="00F1188B" w:rsidP="001B0276">
            <w:pPr>
              <w:tabs>
                <w:tab w:val="left" w:pos="567"/>
              </w:tabs>
              <w:jc w:val="both"/>
              <w:rPr>
                <w:rFonts w:ascii="Arial" w:hAnsi="Arial" w:cs="Arial"/>
              </w:rPr>
            </w:pPr>
            <w:r w:rsidRPr="00047BBD">
              <w:rPr>
                <w:rFonts w:ascii="Arial" w:hAnsi="Arial" w:cs="Arial"/>
              </w:rPr>
              <w:t>1</w:t>
            </w:r>
          </w:p>
        </w:tc>
        <w:tc>
          <w:tcPr>
            <w:tcW w:w="3444" w:type="dxa"/>
          </w:tcPr>
          <w:p w14:paraId="50C22CFB" w14:textId="77777777" w:rsidR="00F1188B" w:rsidRPr="00047BBD" w:rsidRDefault="00F1188B" w:rsidP="001B0276">
            <w:pPr>
              <w:tabs>
                <w:tab w:val="left" w:pos="567"/>
              </w:tabs>
              <w:jc w:val="both"/>
              <w:rPr>
                <w:rFonts w:ascii="Arial" w:hAnsi="Arial" w:cs="Arial"/>
              </w:rPr>
            </w:pPr>
            <w:bookmarkStart w:id="1" w:name="_Hlk126602119"/>
            <w:r w:rsidRPr="00047BBD">
              <w:rPr>
                <w:rFonts w:ascii="Arial" w:hAnsi="Arial" w:cs="Arial"/>
              </w:rPr>
              <w:t>Rehabilitation of the Vieux Comprehensive Secondary School Food and Nutrition Lab</w:t>
            </w:r>
            <w:bookmarkEnd w:id="1"/>
          </w:p>
        </w:tc>
        <w:tc>
          <w:tcPr>
            <w:tcW w:w="1917" w:type="dxa"/>
          </w:tcPr>
          <w:p w14:paraId="44448C20" w14:textId="1C62745A" w:rsidR="00F1188B" w:rsidRPr="0090532F" w:rsidRDefault="00F1188B" w:rsidP="001B0276">
            <w:pPr>
              <w:tabs>
                <w:tab w:val="left" w:pos="567"/>
              </w:tabs>
              <w:jc w:val="both"/>
              <w:rPr>
                <w:rFonts w:ascii="Arial" w:hAnsi="Arial" w:cs="Arial"/>
              </w:rPr>
            </w:pPr>
            <w:r w:rsidRPr="0090532F">
              <w:rPr>
                <w:rFonts w:ascii="Arial" w:hAnsi="Arial" w:cs="Arial"/>
              </w:rPr>
              <w:t>2,400,000.00</w:t>
            </w:r>
          </w:p>
        </w:tc>
        <w:tc>
          <w:tcPr>
            <w:tcW w:w="1873" w:type="dxa"/>
          </w:tcPr>
          <w:p w14:paraId="14C07388" w14:textId="366F44A6" w:rsidR="00F1188B" w:rsidRPr="0090532F" w:rsidRDefault="00F1188B" w:rsidP="001B0276">
            <w:pPr>
              <w:tabs>
                <w:tab w:val="left" w:pos="567"/>
              </w:tabs>
              <w:jc w:val="both"/>
              <w:rPr>
                <w:rFonts w:ascii="Arial" w:hAnsi="Arial" w:cs="Arial"/>
              </w:rPr>
            </w:pPr>
            <w:r w:rsidRPr="0090532F">
              <w:rPr>
                <w:rFonts w:ascii="Arial" w:hAnsi="Arial" w:cs="Arial"/>
              </w:rPr>
              <w:t>500,000.00</w:t>
            </w:r>
          </w:p>
        </w:tc>
        <w:tc>
          <w:tcPr>
            <w:tcW w:w="1917" w:type="dxa"/>
          </w:tcPr>
          <w:p w14:paraId="149267D5" w14:textId="7C73ECA1" w:rsidR="00F1188B" w:rsidRPr="0090532F" w:rsidRDefault="00F407A1" w:rsidP="001B0276">
            <w:pPr>
              <w:tabs>
                <w:tab w:val="left" w:pos="567"/>
              </w:tabs>
              <w:jc w:val="both"/>
              <w:rPr>
                <w:rFonts w:ascii="Arial" w:hAnsi="Arial" w:cs="Arial"/>
              </w:rPr>
            </w:pPr>
            <w:r>
              <w:rPr>
                <w:rFonts w:ascii="Arial" w:hAnsi="Arial" w:cs="Arial"/>
              </w:rPr>
              <w:t xml:space="preserve"> 8,900.00</w:t>
            </w:r>
          </w:p>
        </w:tc>
      </w:tr>
      <w:tr w:rsidR="00F1188B" w14:paraId="458FC023" w14:textId="4FA612B2" w:rsidTr="00F1188B">
        <w:tc>
          <w:tcPr>
            <w:tcW w:w="299" w:type="dxa"/>
          </w:tcPr>
          <w:p w14:paraId="0C2F1EA6" w14:textId="77777777" w:rsidR="00F1188B" w:rsidRPr="00047BBD" w:rsidRDefault="00F1188B" w:rsidP="001B0276">
            <w:pPr>
              <w:tabs>
                <w:tab w:val="left" w:pos="567"/>
              </w:tabs>
              <w:jc w:val="both"/>
              <w:rPr>
                <w:rFonts w:ascii="Arial" w:hAnsi="Arial" w:cs="Arial"/>
              </w:rPr>
            </w:pPr>
            <w:r w:rsidRPr="00047BBD">
              <w:rPr>
                <w:rFonts w:ascii="Arial" w:hAnsi="Arial" w:cs="Arial"/>
              </w:rPr>
              <w:t>2</w:t>
            </w:r>
          </w:p>
        </w:tc>
        <w:tc>
          <w:tcPr>
            <w:tcW w:w="3444" w:type="dxa"/>
          </w:tcPr>
          <w:p w14:paraId="06B77537" w14:textId="77777777" w:rsidR="00F1188B" w:rsidRPr="00047BBD" w:rsidRDefault="00F1188B" w:rsidP="001B0276">
            <w:pPr>
              <w:tabs>
                <w:tab w:val="left" w:pos="567"/>
              </w:tabs>
              <w:jc w:val="both"/>
              <w:rPr>
                <w:rFonts w:ascii="Arial" w:hAnsi="Arial" w:cs="Arial"/>
              </w:rPr>
            </w:pPr>
            <w:r w:rsidRPr="00047BBD">
              <w:rPr>
                <w:rFonts w:ascii="Arial" w:hAnsi="Arial" w:cs="Arial"/>
              </w:rPr>
              <w:t>Rehabilitation of the Soufriere Primary School</w:t>
            </w:r>
          </w:p>
        </w:tc>
        <w:tc>
          <w:tcPr>
            <w:tcW w:w="1917" w:type="dxa"/>
          </w:tcPr>
          <w:p w14:paraId="47186738" w14:textId="4BB196C4" w:rsidR="00F1188B" w:rsidRPr="0090532F" w:rsidRDefault="00F1188B" w:rsidP="001B0276">
            <w:pPr>
              <w:tabs>
                <w:tab w:val="left" w:pos="567"/>
              </w:tabs>
              <w:jc w:val="both"/>
              <w:rPr>
                <w:rFonts w:ascii="Arial" w:hAnsi="Arial" w:cs="Arial"/>
              </w:rPr>
            </w:pPr>
            <w:r w:rsidRPr="0090532F">
              <w:rPr>
                <w:rFonts w:ascii="Arial" w:hAnsi="Arial" w:cs="Arial"/>
              </w:rPr>
              <w:t>1,500,000.00</w:t>
            </w:r>
          </w:p>
        </w:tc>
        <w:tc>
          <w:tcPr>
            <w:tcW w:w="1873" w:type="dxa"/>
          </w:tcPr>
          <w:p w14:paraId="0E3C9794" w14:textId="3FC194B7" w:rsidR="00F1188B" w:rsidRPr="0090532F" w:rsidRDefault="00F1188B" w:rsidP="001B0276">
            <w:pPr>
              <w:tabs>
                <w:tab w:val="left" w:pos="567"/>
              </w:tabs>
              <w:jc w:val="both"/>
              <w:rPr>
                <w:rFonts w:ascii="Arial" w:hAnsi="Arial" w:cs="Arial"/>
              </w:rPr>
            </w:pPr>
            <w:r w:rsidRPr="0090532F">
              <w:rPr>
                <w:rFonts w:ascii="Arial" w:hAnsi="Arial" w:cs="Arial"/>
              </w:rPr>
              <w:t>195,000.00</w:t>
            </w:r>
          </w:p>
        </w:tc>
        <w:tc>
          <w:tcPr>
            <w:tcW w:w="1917" w:type="dxa"/>
          </w:tcPr>
          <w:p w14:paraId="312818F9" w14:textId="70F8D566" w:rsidR="00F1188B" w:rsidRPr="0090532F" w:rsidRDefault="00F407A1" w:rsidP="001B0276">
            <w:pPr>
              <w:tabs>
                <w:tab w:val="left" w:pos="567"/>
              </w:tabs>
              <w:jc w:val="both"/>
              <w:rPr>
                <w:rFonts w:ascii="Arial" w:hAnsi="Arial" w:cs="Arial"/>
              </w:rPr>
            </w:pPr>
            <w:r>
              <w:rPr>
                <w:rFonts w:ascii="Arial" w:hAnsi="Arial" w:cs="Arial"/>
              </w:rPr>
              <w:t>12,500.00</w:t>
            </w:r>
          </w:p>
        </w:tc>
      </w:tr>
      <w:tr w:rsidR="00F1188B" w14:paraId="3694598A" w14:textId="6A52C7EB" w:rsidTr="00F1188B">
        <w:tc>
          <w:tcPr>
            <w:tcW w:w="299" w:type="dxa"/>
          </w:tcPr>
          <w:p w14:paraId="36CAE179" w14:textId="77777777" w:rsidR="00F1188B" w:rsidRPr="00047BBD" w:rsidRDefault="00F1188B" w:rsidP="001B0276">
            <w:pPr>
              <w:tabs>
                <w:tab w:val="left" w:pos="567"/>
              </w:tabs>
              <w:jc w:val="both"/>
              <w:rPr>
                <w:rFonts w:ascii="Arial" w:hAnsi="Arial" w:cs="Arial"/>
              </w:rPr>
            </w:pPr>
            <w:r w:rsidRPr="00047BBD">
              <w:rPr>
                <w:rFonts w:ascii="Arial" w:hAnsi="Arial" w:cs="Arial"/>
              </w:rPr>
              <w:t>3</w:t>
            </w:r>
          </w:p>
        </w:tc>
        <w:tc>
          <w:tcPr>
            <w:tcW w:w="3444" w:type="dxa"/>
          </w:tcPr>
          <w:p w14:paraId="2038A1DF" w14:textId="77777777" w:rsidR="00F1188B" w:rsidRPr="00047BBD" w:rsidRDefault="00F1188B" w:rsidP="00226295">
            <w:pPr>
              <w:tabs>
                <w:tab w:val="left" w:pos="567"/>
              </w:tabs>
              <w:rPr>
                <w:rFonts w:ascii="Arial" w:hAnsi="Arial" w:cs="Arial"/>
              </w:rPr>
            </w:pPr>
            <w:bookmarkStart w:id="2" w:name="_Hlk126602819"/>
            <w:r w:rsidRPr="00047BBD">
              <w:rPr>
                <w:rFonts w:ascii="Arial" w:hAnsi="Arial" w:cs="Arial"/>
              </w:rPr>
              <w:t xml:space="preserve">Retrofitting of the </w:t>
            </w:r>
            <w:proofErr w:type="spellStart"/>
            <w:r w:rsidRPr="00047BBD">
              <w:rPr>
                <w:rFonts w:ascii="Arial" w:hAnsi="Arial" w:cs="Arial"/>
              </w:rPr>
              <w:t>Entrepot</w:t>
            </w:r>
            <w:proofErr w:type="spellEnd"/>
            <w:r w:rsidRPr="00047BBD">
              <w:rPr>
                <w:rFonts w:ascii="Arial" w:hAnsi="Arial" w:cs="Arial"/>
              </w:rPr>
              <w:t xml:space="preserve"> Early Childhood Development Center</w:t>
            </w:r>
            <w:bookmarkEnd w:id="2"/>
          </w:p>
        </w:tc>
        <w:tc>
          <w:tcPr>
            <w:tcW w:w="1917" w:type="dxa"/>
          </w:tcPr>
          <w:p w14:paraId="37A6A35B" w14:textId="557A1ED3" w:rsidR="00F1188B" w:rsidRPr="0090532F" w:rsidRDefault="00F1188B" w:rsidP="001B0276">
            <w:pPr>
              <w:tabs>
                <w:tab w:val="left" w:pos="567"/>
              </w:tabs>
              <w:jc w:val="both"/>
              <w:rPr>
                <w:rFonts w:ascii="Arial" w:hAnsi="Arial" w:cs="Arial"/>
              </w:rPr>
            </w:pPr>
            <w:r w:rsidRPr="0090532F">
              <w:rPr>
                <w:rFonts w:ascii="Arial" w:hAnsi="Arial" w:cs="Arial"/>
              </w:rPr>
              <w:t xml:space="preserve">   500,000.00</w:t>
            </w:r>
          </w:p>
        </w:tc>
        <w:tc>
          <w:tcPr>
            <w:tcW w:w="1873" w:type="dxa"/>
          </w:tcPr>
          <w:p w14:paraId="0ED5AE82" w14:textId="7EE3C56D" w:rsidR="00F1188B" w:rsidRPr="0090532F" w:rsidRDefault="00F1188B" w:rsidP="001B0276">
            <w:pPr>
              <w:tabs>
                <w:tab w:val="left" w:pos="567"/>
              </w:tabs>
              <w:jc w:val="both"/>
              <w:rPr>
                <w:rFonts w:ascii="Arial" w:hAnsi="Arial" w:cs="Arial"/>
              </w:rPr>
            </w:pPr>
            <w:r w:rsidRPr="0090532F">
              <w:rPr>
                <w:rFonts w:ascii="Arial" w:hAnsi="Arial" w:cs="Arial"/>
              </w:rPr>
              <w:t xml:space="preserve">  65,000.00</w:t>
            </w:r>
          </w:p>
        </w:tc>
        <w:tc>
          <w:tcPr>
            <w:tcW w:w="1917" w:type="dxa"/>
          </w:tcPr>
          <w:p w14:paraId="04CC7CCF" w14:textId="2E1B06B1" w:rsidR="00F1188B" w:rsidRPr="0090532F" w:rsidRDefault="00F407A1" w:rsidP="001B0276">
            <w:pPr>
              <w:tabs>
                <w:tab w:val="left" w:pos="567"/>
              </w:tabs>
              <w:jc w:val="both"/>
              <w:rPr>
                <w:rFonts w:ascii="Arial" w:hAnsi="Arial" w:cs="Arial"/>
              </w:rPr>
            </w:pPr>
            <w:r>
              <w:rPr>
                <w:rFonts w:ascii="Arial" w:hAnsi="Arial" w:cs="Arial"/>
              </w:rPr>
              <w:t xml:space="preserve">  2,900.00</w:t>
            </w:r>
          </w:p>
        </w:tc>
      </w:tr>
      <w:tr w:rsidR="00F1188B" w14:paraId="61846E95" w14:textId="33DCBD09" w:rsidTr="00F1188B">
        <w:tc>
          <w:tcPr>
            <w:tcW w:w="299" w:type="dxa"/>
          </w:tcPr>
          <w:p w14:paraId="743BD254" w14:textId="77777777" w:rsidR="00F1188B" w:rsidRPr="00047BBD" w:rsidRDefault="00F1188B" w:rsidP="001B0276">
            <w:pPr>
              <w:tabs>
                <w:tab w:val="left" w:pos="567"/>
              </w:tabs>
              <w:jc w:val="both"/>
              <w:rPr>
                <w:rFonts w:ascii="Arial" w:hAnsi="Arial" w:cs="Arial"/>
              </w:rPr>
            </w:pPr>
            <w:r w:rsidRPr="00047BBD">
              <w:rPr>
                <w:rFonts w:ascii="Arial" w:hAnsi="Arial" w:cs="Arial"/>
              </w:rPr>
              <w:t>4</w:t>
            </w:r>
          </w:p>
        </w:tc>
        <w:tc>
          <w:tcPr>
            <w:tcW w:w="3444" w:type="dxa"/>
          </w:tcPr>
          <w:p w14:paraId="3600E07E" w14:textId="77777777" w:rsidR="00F1188B" w:rsidRPr="00047BBD" w:rsidRDefault="00F1188B" w:rsidP="001B0276">
            <w:pPr>
              <w:tabs>
                <w:tab w:val="left" w:pos="567"/>
              </w:tabs>
              <w:jc w:val="both"/>
              <w:rPr>
                <w:rFonts w:ascii="Arial" w:hAnsi="Arial" w:cs="Arial"/>
              </w:rPr>
            </w:pPr>
            <w:r w:rsidRPr="00047BBD">
              <w:rPr>
                <w:rFonts w:ascii="Arial" w:hAnsi="Arial" w:cs="Arial"/>
              </w:rPr>
              <w:t xml:space="preserve">Construction of </w:t>
            </w:r>
            <w:proofErr w:type="spellStart"/>
            <w:r w:rsidRPr="00047BBD">
              <w:rPr>
                <w:rFonts w:ascii="Arial" w:hAnsi="Arial" w:cs="Arial"/>
              </w:rPr>
              <w:t>Goodlands</w:t>
            </w:r>
            <w:proofErr w:type="spellEnd"/>
            <w:r w:rsidRPr="00047BBD">
              <w:rPr>
                <w:rFonts w:ascii="Arial" w:hAnsi="Arial" w:cs="Arial"/>
              </w:rPr>
              <w:t xml:space="preserve"> Road &amp; Drain</w:t>
            </w:r>
          </w:p>
        </w:tc>
        <w:tc>
          <w:tcPr>
            <w:tcW w:w="1917" w:type="dxa"/>
          </w:tcPr>
          <w:p w14:paraId="5AB124E7" w14:textId="3F29B65A" w:rsidR="00F1188B" w:rsidRPr="0090532F" w:rsidRDefault="00F1188B" w:rsidP="001B0276">
            <w:pPr>
              <w:tabs>
                <w:tab w:val="left" w:pos="567"/>
              </w:tabs>
              <w:jc w:val="both"/>
              <w:rPr>
                <w:rFonts w:ascii="Arial" w:hAnsi="Arial" w:cs="Arial"/>
              </w:rPr>
            </w:pPr>
            <w:r w:rsidRPr="0090532F">
              <w:rPr>
                <w:rFonts w:ascii="Arial" w:hAnsi="Arial" w:cs="Arial"/>
              </w:rPr>
              <w:t xml:space="preserve">    800,000.00</w:t>
            </w:r>
          </w:p>
        </w:tc>
        <w:tc>
          <w:tcPr>
            <w:tcW w:w="1873" w:type="dxa"/>
          </w:tcPr>
          <w:p w14:paraId="58E197AB" w14:textId="12AE1E2C" w:rsidR="00F1188B" w:rsidRPr="0090532F" w:rsidRDefault="00F1188B" w:rsidP="001B0276">
            <w:pPr>
              <w:tabs>
                <w:tab w:val="left" w:pos="567"/>
              </w:tabs>
              <w:jc w:val="both"/>
              <w:rPr>
                <w:rFonts w:ascii="Arial" w:hAnsi="Arial" w:cs="Arial"/>
              </w:rPr>
            </w:pPr>
            <w:r w:rsidRPr="0090532F">
              <w:rPr>
                <w:rFonts w:ascii="Arial" w:hAnsi="Arial" w:cs="Arial"/>
              </w:rPr>
              <w:t xml:space="preserve">  104,000.00</w:t>
            </w:r>
          </w:p>
        </w:tc>
        <w:tc>
          <w:tcPr>
            <w:tcW w:w="1917" w:type="dxa"/>
          </w:tcPr>
          <w:p w14:paraId="364CBFB6" w14:textId="5DDC8080" w:rsidR="00F1188B" w:rsidRPr="0090532F" w:rsidRDefault="00F407A1" w:rsidP="001B0276">
            <w:pPr>
              <w:tabs>
                <w:tab w:val="left" w:pos="567"/>
              </w:tabs>
              <w:jc w:val="both"/>
              <w:rPr>
                <w:rFonts w:ascii="Arial" w:hAnsi="Arial" w:cs="Arial"/>
              </w:rPr>
            </w:pPr>
            <w:r>
              <w:rPr>
                <w:rFonts w:ascii="Arial" w:hAnsi="Arial" w:cs="Arial"/>
              </w:rPr>
              <w:t xml:space="preserve">  5,600.00</w:t>
            </w:r>
          </w:p>
        </w:tc>
      </w:tr>
    </w:tbl>
    <w:p w14:paraId="309346D0" w14:textId="77777777" w:rsidR="001B0276" w:rsidRPr="00317848" w:rsidRDefault="001B0276" w:rsidP="001B0276">
      <w:pPr>
        <w:pStyle w:val="ListParagraph"/>
        <w:tabs>
          <w:tab w:val="left" w:pos="567"/>
        </w:tabs>
        <w:spacing w:after="0" w:line="240" w:lineRule="auto"/>
        <w:ind w:left="0"/>
        <w:jc w:val="both"/>
        <w:rPr>
          <w:rFonts w:ascii="Arial" w:hAnsi="Arial" w:cs="Arial"/>
          <w:b/>
          <w:bCs/>
          <w:sz w:val="24"/>
          <w:szCs w:val="24"/>
        </w:rPr>
      </w:pPr>
    </w:p>
    <w:p w14:paraId="57F421AC" w14:textId="77777777" w:rsidR="001B0276" w:rsidRPr="00A61C0E" w:rsidRDefault="001B0276" w:rsidP="00B60220">
      <w:pPr>
        <w:pStyle w:val="NoSpacing"/>
        <w:tabs>
          <w:tab w:val="left" w:pos="567"/>
          <w:tab w:val="left" w:pos="1134"/>
        </w:tabs>
        <w:ind w:left="567"/>
        <w:rPr>
          <w:rFonts w:ascii="Arial" w:hAnsi="Arial" w:cs="Arial"/>
          <w:sz w:val="24"/>
          <w:szCs w:val="24"/>
        </w:rPr>
      </w:pPr>
    </w:p>
    <w:p w14:paraId="2F09DA10" w14:textId="77777777" w:rsidR="001B0276" w:rsidRPr="00A61C0E" w:rsidRDefault="001B0276" w:rsidP="00F70D82">
      <w:pPr>
        <w:pStyle w:val="NoSpacing"/>
        <w:tabs>
          <w:tab w:val="left" w:pos="567"/>
        </w:tabs>
        <w:ind w:left="567" w:hanging="567"/>
        <w:rPr>
          <w:rFonts w:ascii="Arial" w:hAnsi="Arial" w:cs="Arial"/>
          <w:sz w:val="24"/>
          <w:szCs w:val="24"/>
        </w:rPr>
      </w:pPr>
    </w:p>
    <w:p w14:paraId="3AB633A4" w14:textId="29A14F8B" w:rsidR="00657EBB" w:rsidRPr="00657EBB" w:rsidRDefault="00657EBB" w:rsidP="00657EBB">
      <w:pPr>
        <w:pStyle w:val="NormalWeb"/>
        <w:spacing w:before="0" w:beforeAutospacing="0" w:after="0" w:afterAutospacing="0"/>
        <w:ind w:left="567" w:hanging="567"/>
        <w:jc w:val="both"/>
        <w:rPr>
          <w:rFonts w:ascii="Arial" w:hAnsi="Arial" w:cs="Arial"/>
          <w:sz w:val="22"/>
          <w:szCs w:val="22"/>
        </w:rPr>
      </w:pPr>
      <w:r>
        <w:rPr>
          <w:rFonts w:ascii="Arial" w:hAnsi="Arial" w:cs="Arial"/>
        </w:rPr>
        <w:t>9.</w:t>
      </w:r>
      <w:r>
        <w:rPr>
          <w:rFonts w:ascii="Arial" w:hAnsi="Arial" w:cs="Arial"/>
        </w:rPr>
        <w:tab/>
      </w:r>
      <w:r w:rsidRPr="00657EBB">
        <w:rPr>
          <w:rFonts w:ascii="Arial" w:hAnsi="Arial" w:cs="Arial"/>
        </w:rPr>
        <w:t xml:space="preserve">Bid documents will be available for inspection from </w:t>
      </w:r>
      <w:r w:rsidR="00226295">
        <w:rPr>
          <w:rFonts w:ascii="Arial" w:hAnsi="Arial" w:cs="Arial"/>
        </w:rPr>
        <w:t>February</w:t>
      </w:r>
      <w:r w:rsidRPr="00657EBB">
        <w:rPr>
          <w:rFonts w:ascii="Arial" w:hAnsi="Arial" w:cs="Arial"/>
        </w:rPr>
        <w:t xml:space="preserve"> </w:t>
      </w:r>
      <w:r>
        <w:rPr>
          <w:rFonts w:ascii="Arial" w:hAnsi="Arial" w:cs="Arial"/>
        </w:rPr>
        <w:t>21</w:t>
      </w:r>
      <w:r w:rsidRPr="00657EBB">
        <w:rPr>
          <w:rFonts w:ascii="Arial" w:hAnsi="Arial" w:cs="Arial"/>
        </w:rPr>
        <w:t>, 202</w:t>
      </w:r>
      <w:r>
        <w:rPr>
          <w:rFonts w:ascii="Arial" w:hAnsi="Arial" w:cs="Arial"/>
        </w:rPr>
        <w:t>3</w:t>
      </w:r>
      <w:r w:rsidRPr="00657EBB">
        <w:rPr>
          <w:rFonts w:ascii="Arial" w:hAnsi="Arial" w:cs="Arial"/>
        </w:rPr>
        <w:t xml:space="preserve"> on week days between 8 a.m. to 4 p.m.</w:t>
      </w:r>
      <w:r>
        <w:rPr>
          <w:rFonts w:ascii="Arial" w:hAnsi="Arial" w:cs="Arial"/>
        </w:rPr>
        <w:t xml:space="preserve"> from the first address below.  </w:t>
      </w:r>
      <w:r w:rsidRPr="00657EBB">
        <w:rPr>
          <w:rFonts w:ascii="Arial" w:hAnsi="Arial" w:cs="Arial"/>
        </w:rPr>
        <w:t xml:space="preserve"> A complete set of Bidding documents is available in soft copy and will be submitted via email upon</w:t>
      </w:r>
      <w:r w:rsidR="00AA671C">
        <w:rPr>
          <w:rFonts w:ascii="Arial" w:hAnsi="Arial" w:cs="Arial"/>
        </w:rPr>
        <w:t xml:space="preserve"> written</w:t>
      </w:r>
      <w:r w:rsidRPr="00657EBB">
        <w:rPr>
          <w:rFonts w:ascii="Arial" w:hAnsi="Arial" w:cs="Arial"/>
        </w:rPr>
        <w:t xml:space="preserve"> request.  </w:t>
      </w:r>
      <w:r>
        <w:rPr>
          <w:rFonts w:ascii="Arial" w:hAnsi="Arial" w:cs="Arial"/>
        </w:rPr>
        <w:t>Documents will be promptly dispatched, but under no circumstance will the GOSL, SSDF or BNTF or authorized agent be held responsible for late delivery or loss of the documents so transmitted.</w:t>
      </w:r>
      <w:r w:rsidR="00226295">
        <w:rPr>
          <w:rFonts w:ascii="Arial" w:hAnsi="Arial" w:cs="Arial"/>
        </w:rPr>
        <w:t xml:space="preserve">  Written applications must be clearly marked:</w:t>
      </w:r>
    </w:p>
    <w:p w14:paraId="0AC0363C" w14:textId="7AE7DDEF" w:rsidR="00657EBB" w:rsidRDefault="00657EBB" w:rsidP="00047BBD">
      <w:pPr>
        <w:pStyle w:val="NoSpacing"/>
        <w:tabs>
          <w:tab w:val="left" w:pos="567"/>
        </w:tabs>
        <w:ind w:left="567" w:hanging="567"/>
        <w:jc w:val="both"/>
        <w:rPr>
          <w:rFonts w:ascii="Arial" w:hAnsi="Arial" w:cs="Arial"/>
          <w:sz w:val="24"/>
          <w:szCs w:val="24"/>
        </w:rPr>
      </w:pPr>
    </w:p>
    <w:p w14:paraId="505F9B90" w14:textId="77777777" w:rsidR="00657EBB" w:rsidRDefault="00657EBB" w:rsidP="00047BBD">
      <w:pPr>
        <w:pStyle w:val="NoSpacing"/>
        <w:tabs>
          <w:tab w:val="left" w:pos="567"/>
        </w:tabs>
        <w:ind w:left="567" w:hanging="567"/>
        <w:jc w:val="both"/>
        <w:rPr>
          <w:rFonts w:ascii="Arial" w:hAnsi="Arial" w:cs="Arial"/>
          <w:sz w:val="24"/>
          <w:szCs w:val="24"/>
        </w:rPr>
      </w:pPr>
    </w:p>
    <w:p w14:paraId="664E89D9" w14:textId="154E851C" w:rsidR="001B0276" w:rsidRDefault="001B0276" w:rsidP="000C580E">
      <w:pPr>
        <w:pStyle w:val="NoSpacing"/>
        <w:tabs>
          <w:tab w:val="left" w:pos="567"/>
        </w:tabs>
        <w:ind w:left="567"/>
        <w:rPr>
          <w:rFonts w:ascii="Arial" w:hAnsi="Arial" w:cs="Arial"/>
          <w:b/>
          <w:bCs/>
          <w:sz w:val="24"/>
          <w:szCs w:val="24"/>
        </w:rPr>
      </w:pPr>
      <w:r w:rsidRPr="00A61C0E">
        <w:rPr>
          <w:rFonts w:ascii="Arial" w:hAnsi="Arial" w:cs="Arial"/>
          <w:b/>
          <w:bCs/>
        </w:rPr>
        <w:t>“</w:t>
      </w:r>
      <w:r w:rsidRPr="00A61C0E">
        <w:rPr>
          <w:rFonts w:ascii="Arial" w:hAnsi="Arial" w:cs="Arial"/>
          <w:b/>
          <w:bCs/>
          <w:sz w:val="24"/>
          <w:szCs w:val="24"/>
        </w:rPr>
        <w:t>Request for Bidding Documents for the</w:t>
      </w:r>
      <w:r>
        <w:rPr>
          <w:rFonts w:ascii="Arial" w:hAnsi="Arial" w:cs="Arial"/>
          <w:b/>
          <w:bCs/>
          <w:sz w:val="24"/>
          <w:szCs w:val="24"/>
        </w:rPr>
        <w:t>:</w:t>
      </w:r>
      <w:r w:rsidRPr="00A61C0E">
        <w:rPr>
          <w:rFonts w:ascii="Arial" w:hAnsi="Arial" w:cs="Arial"/>
          <w:b/>
          <w:bCs/>
          <w:sz w:val="24"/>
          <w:szCs w:val="24"/>
        </w:rPr>
        <w:t xml:space="preserve"> Rehabilitation of the Vieux Comprehensive Secondary School Food and Nutrition Lab.”</w:t>
      </w:r>
    </w:p>
    <w:p w14:paraId="0055312F" w14:textId="5F4C796A" w:rsidR="005D365C" w:rsidRDefault="005D365C" w:rsidP="000C580E">
      <w:pPr>
        <w:pStyle w:val="NoSpacing"/>
        <w:tabs>
          <w:tab w:val="left" w:pos="567"/>
        </w:tabs>
        <w:ind w:left="567"/>
        <w:rPr>
          <w:rFonts w:ascii="Arial" w:hAnsi="Arial" w:cs="Arial"/>
          <w:b/>
          <w:bCs/>
          <w:sz w:val="24"/>
          <w:szCs w:val="24"/>
        </w:rPr>
      </w:pPr>
    </w:p>
    <w:p w14:paraId="13DAD132" w14:textId="04ED3375" w:rsidR="005D365C" w:rsidRPr="000C580E" w:rsidRDefault="005D365C" w:rsidP="000C580E">
      <w:pPr>
        <w:pStyle w:val="NoSpacing"/>
        <w:tabs>
          <w:tab w:val="left" w:pos="567"/>
        </w:tabs>
        <w:ind w:left="567"/>
        <w:rPr>
          <w:rFonts w:ascii="Arial" w:hAnsi="Arial" w:cs="Arial"/>
          <w:sz w:val="24"/>
          <w:szCs w:val="24"/>
        </w:rPr>
      </w:pPr>
      <w:r w:rsidRPr="000C580E">
        <w:rPr>
          <w:rFonts w:ascii="Arial" w:hAnsi="Arial" w:cs="Arial"/>
          <w:sz w:val="24"/>
          <w:szCs w:val="24"/>
        </w:rPr>
        <w:t>or</w:t>
      </w:r>
    </w:p>
    <w:p w14:paraId="6E0B3979" w14:textId="77777777" w:rsidR="001B0276" w:rsidRDefault="001B0276" w:rsidP="000C580E">
      <w:pPr>
        <w:pStyle w:val="NoSpacing"/>
        <w:tabs>
          <w:tab w:val="left" w:pos="567"/>
        </w:tabs>
        <w:ind w:left="567"/>
        <w:rPr>
          <w:rFonts w:ascii="Arial" w:hAnsi="Arial" w:cs="Arial"/>
          <w:b/>
          <w:bCs/>
          <w:sz w:val="24"/>
          <w:szCs w:val="24"/>
        </w:rPr>
      </w:pPr>
    </w:p>
    <w:p w14:paraId="3FA8C986" w14:textId="1ADBCB86" w:rsidR="001B0276" w:rsidRDefault="001B0276" w:rsidP="000C580E">
      <w:pPr>
        <w:pStyle w:val="NoSpacing"/>
        <w:tabs>
          <w:tab w:val="left" w:pos="567"/>
        </w:tabs>
        <w:ind w:left="567"/>
        <w:rPr>
          <w:rFonts w:ascii="Arial" w:hAnsi="Arial" w:cs="Arial"/>
          <w:b/>
          <w:bCs/>
          <w:sz w:val="24"/>
          <w:szCs w:val="24"/>
        </w:rPr>
      </w:pPr>
      <w:r w:rsidRPr="00A61C0E">
        <w:rPr>
          <w:rFonts w:ascii="Arial" w:hAnsi="Arial" w:cs="Arial"/>
          <w:b/>
          <w:bCs/>
        </w:rPr>
        <w:t>“</w:t>
      </w:r>
      <w:r w:rsidRPr="00A61C0E">
        <w:rPr>
          <w:rFonts w:ascii="Arial" w:hAnsi="Arial" w:cs="Arial"/>
          <w:b/>
          <w:bCs/>
          <w:sz w:val="24"/>
          <w:szCs w:val="24"/>
        </w:rPr>
        <w:t>Request for Bidding Documents for the</w:t>
      </w:r>
      <w:r>
        <w:rPr>
          <w:rFonts w:ascii="Arial" w:hAnsi="Arial" w:cs="Arial"/>
          <w:b/>
          <w:bCs/>
          <w:sz w:val="24"/>
          <w:szCs w:val="24"/>
        </w:rPr>
        <w:t xml:space="preserve">: </w:t>
      </w:r>
      <w:r w:rsidRPr="00A61C0E">
        <w:rPr>
          <w:rFonts w:ascii="Arial" w:hAnsi="Arial" w:cs="Arial"/>
          <w:b/>
          <w:bCs/>
          <w:sz w:val="24"/>
          <w:szCs w:val="24"/>
        </w:rPr>
        <w:t>Rehabilitation of the Soufriere Primary School.”</w:t>
      </w:r>
    </w:p>
    <w:p w14:paraId="7D1B9A1C" w14:textId="26F41A7C" w:rsidR="005D365C" w:rsidRDefault="005D365C" w:rsidP="000C580E">
      <w:pPr>
        <w:pStyle w:val="NoSpacing"/>
        <w:tabs>
          <w:tab w:val="left" w:pos="567"/>
        </w:tabs>
        <w:ind w:left="567"/>
        <w:rPr>
          <w:rFonts w:ascii="Arial" w:hAnsi="Arial" w:cs="Arial"/>
          <w:b/>
          <w:bCs/>
          <w:sz w:val="24"/>
          <w:szCs w:val="24"/>
        </w:rPr>
      </w:pPr>
    </w:p>
    <w:p w14:paraId="7DA8D9B0" w14:textId="0B6A00C1" w:rsidR="005D365C" w:rsidRPr="000C580E" w:rsidRDefault="005D365C" w:rsidP="000C580E">
      <w:pPr>
        <w:pStyle w:val="NoSpacing"/>
        <w:tabs>
          <w:tab w:val="left" w:pos="567"/>
        </w:tabs>
        <w:ind w:left="567"/>
        <w:rPr>
          <w:rFonts w:ascii="Arial" w:hAnsi="Arial" w:cs="Arial"/>
          <w:sz w:val="24"/>
          <w:szCs w:val="24"/>
        </w:rPr>
      </w:pPr>
      <w:r w:rsidRPr="000C580E">
        <w:rPr>
          <w:rFonts w:ascii="Arial" w:hAnsi="Arial" w:cs="Arial"/>
          <w:sz w:val="24"/>
          <w:szCs w:val="24"/>
        </w:rPr>
        <w:t>or</w:t>
      </w:r>
    </w:p>
    <w:p w14:paraId="4947E92E" w14:textId="77777777" w:rsidR="001B0276" w:rsidRDefault="001B0276" w:rsidP="000C580E">
      <w:pPr>
        <w:pStyle w:val="NoSpacing"/>
        <w:tabs>
          <w:tab w:val="left" w:pos="567"/>
        </w:tabs>
        <w:ind w:left="567"/>
        <w:rPr>
          <w:rFonts w:ascii="Arial" w:hAnsi="Arial" w:cs="Arial"/>
          <w:b/>
          <w:bCs/>
          <w:sz w:val="24"/>
          <w:szCs w:val="24"/>
        </w:rPr>
      </w:pPr>
    </w:p>
    <w:p w14:paraId="66C958D5" w14:textId="7CABA44E" w:rsidR="001B0276" w:rsidRDefault="001B0276" w:rsidP="000C580E">
      <w:pPr>
        <w:pStyle w:val="NoSpacing"/>
        <w:tabs>
          <w:tab w:val="left" w:pos="567"/>
        </w:tabs>
        <w:ind w:left="567"/>
        <w:rPr>
          <w:rFonts w:ascii="Arial" w:hAnsi="Arial" w:cs="Arial"/>
          <w:b/>
          <w:bCs/>
          <w:sz w:val="24"/>
          <w:szCs w:val="24"/>
        </w:rPr>
      </w:pPr>
      <w:bookmarkStart w:id="3" w:name="_Hlk126602825"/>
      <w:r w:rsidRPr="00A61C0E">
        <w:rPr>
          <w:rFonts w:ascii="Arial" w:hAnsi="Arial" w:cs="Arial"/>
          <w:b/>
          <w:bCs/>
        </w:rPr>
        <w:lastRenderedPageBreak/>
        <w:t>“</w:t>
      </w:r>
      <w:r w:rsidRPr="00A61C0E">
        <w:rPr>
          <w:rFonts w:ascii="Arial" w:hAnsi="Arial" w:cs="Arial"/>
          <w:b/>
          <w:bCs/>
          <w:sz w:val="24"/>
          <w:szCs w:val="24"/>
        </w:rPr>
        <w:t>Request for Bidding Documents for the</w:t>
      </w:r>
      <w:r>
        <w:rPr>
          <w:rFonts w:ascii="Arial" w:hAnsi="Arial" w:cs="Arial"/>
          <w:b/>
          <w:bCs/>
          <w:sz w:val="24"/>
          <w:szCs w:val="24"/>
        </w:rPr>
        <w:t>:</w:t>
      </w:r>
      <w:bookmarkEnd w:id="3"/>
      <w:r>
        <w:rPr>
          <w:rFonts w:ascii="Arial" w:hAnsi="Arial" w:cs="Arial"/>
          <w:b/>
          <w:bCs/>
          <w:sz w:val="24"/>
          <w:szCs w:val="24"/>
        </w:rPr>
        <w:t xml:space="preserve"> </w:t>
      </w:r>
      <w:r w:rsidRPr="00ED36AE">
        <w:rPr>
          <w:rFonts w:ascii="Arial" w:hAnsi="Arial" w:cs="Arial"/>
          <w:b/>
          <w:bCs/>
          <w:sz w:val="24"/>
          <w:szCs w:val="24"/>
        </w:rPr>
        <w:t>Retrofitting of the</w:t>
      </w:r>
      <w:r>
        <w:rPr>
          <w:rFonts w:ascii="Arial" w:hAnsi="Arial" w:cs="Arial"/>
          <w:sz w:val="24"/>
          <w:szCs w:val="24"/>
        </w:rPr>
        <w:t xml:space="preserve"> </w:t>
      </w:r>
      <w:proofErr w:type="spellStart"/>
      <w:r w:rsidRPr="00A61C0E">
        <w:rPr>
          <w:rFonts w:ascii="Arial" w:hAnsi="Arial" w:cs="Arial"/>
          <w:b/>
          <w:bCs/>
          <w:sz w:val="24"/>
          <w:szCs w:val="24"/>
        </w:rPr>
        <w:t>Entrepot</w:t>
      </w:r>
      <w:proofErr w:type="spellEnd"/>
      <w:r w:rsidRPr="00A61C0E">
        <w:rPr>
          <w:rFonts w:ascii="Arial" w:hAnsi="Arial" w:cs="Arial"/>
          <w:b/>
          <w:bCs/>
          <w:sz w:val="24"/>
          <w:szCs w:val="24"/>
        </w:rPr>
        <w:t xml:space="preserve"> Early Childhood Development Center</w:t>
      </w:r>
      <w:r>
        <w:rPr>
          <w:rFonts w:ascii="Arial" w:hAnsi="Arial" w:cs="Arial"/>
          <w:b/>
          <w:bCs/>
          <w:sz w:val="24"/>
          <w:szCs w:val="24"/>
        </w:rPr>
        <w:t>.”</w:t>
      </w:r>
    </w:p>
    <w:p w14:paraId="5FCB4D61" w14:textId="1564649F" w:rsidR="005D365C" w:rsidRDefault="005D365C" w:rsidP="000C580E">
      <w:pPr>
        <w:pStyle w:val="NoSpacing"/>
        <w:tabs>
          <w:tab w:val="left" w:pos="567"/>
        </w:tabs>
        <w:ind w:left="567"/>
        <w:rPr>
          <w:rFonts w:ascii="Arial" w:hAnsi="Arial" w:cs="Arial"/>
          <w:b/>
          <w:bCs/>
          <w:sz w:val="24"/>
          <w:szCs w:val="24"/>
        </w:rPr>
      </w:pPr>
    </w:p>
    <w:p w14:paraId="4774EE32" w14:textId="758A5F1A" w:rsidR="005D365C" w:rsidRPr="000C580E" w:rsidRDefault="005D365C" w:rsidP="000C580E">
      <w:pPr>
        <w:pStyle w:val="NoSpacing"/>
        <w:tabs>
          <w:tab w:val="left" w:pos="567"/>
        </w:tabs>
        <w:ind w:left="567"/>
        <w:rPr>
          <w:rFonts w:ascii="Arial" w:hAnsi="Arial" w:cs="Arial"/>
          <w:sz w:val="24"/>
          <w:szCs w:val="24"/>
        </w:rPr>
      </w:pPr>
      <w:r w:rsidRPr="000C580E">
        <w:rPr>
          <w:rFonts w:ascii="Arial" w:hAnsi="Arial" w:cs="Arial"/>
          <w:sz w:val="24"/>
          <w:szCs w:val="24"/>
        </w:rPr>
        <w:t>or</w:t>
      </w:r>
    </w:p>
    <w:p w14:paraId="5561DC63" w14:textId="77777777" w:rsidR="001B0276" w:rsidRDefault="001B0276" w:rsidP="000C580E">
      <w:pPr>
        <w:pStyle w:val="NoSpacing"/>
        <w:tabs>
          <w:tab w:val="left" w:pos="567"/>
        </w:tabs>
        <w:ind w:left="567"/>
        <w:rPr>
          <w:rFonts w:ascii="Arial" w:hAnsi="Arial" w:cs="Arial"/>
          <w:b/>
          <w:bCs/>
          <w:sz w:val="24"/>
          <w:szCs w:val="24"/>
        </w:rPr>
      </w:pPr>
    </w:p>
    <w:p w14:paraId="2650A938" w14:textId="77777777" w:rsidR="001B0276" w:rsidRDefault="001B0276" w:rsidP="000C580E">
      <w:pPr>
        <w:pStyle w:val="NoSpacing"/>
        <w:tabs>
          <w:tab w:val="left" w:pos="567"/>
        </w:tabs>
        <w:ind w:left="567"/>
        <w:rPr>
          <w:rFonts w:ascii="Arial" w:hAnsi="Arial" w:cs="Arial"/>
          <w:b/>
          <w:bCs/>
          <w:sz w:val="24"/>
          <w:szCs w:val="24"/>
        </w:rPr>
      </w:pPr>
      <w:r>
        <w:rPr>
          <w:rFonts w:ascii="Arial" w:hAnsi="Arial" w:cs="Arial"/>
          <w:b/>
          <w:bCs/>
          <w:sz w:val="24"/>
          <w:szCs w:val="24"/>
        </w:rPr>
        <w:t>“</w:t>
      </w:r>
      <w:r w:rsidRPr="00A61C0E">
        <w:rPr>
          <w:rFonts w:ascii="Arial" w:hAnsi="Arial" w:cs="Arial"/>
          <w:b/>
          <w:bCs/>
          <w:sz w:val="24"/>
          <w:szCs w:val="24"/>
        </w:rPr>
        <w:t>Request for Bidding Documents for the</w:t>
      </w:r>
      <w:r>
        <w:rPr>
          <w:rFonts w:ascii="Arial" w:hAnsi="Arial" w:cs="Arial"/>
          <w:b/>
          <w:bCs/>
          <w:sz w:val="24"/>
          <w:szCs w:val="24"/>
        </w:rPr>
        <w:t xml:space="preserve">: </w:t>
      </w:r>
      <w:r w:rsidRPr="00ED36AE">
        <w:rPr>
          <w:rFonts w:ascii="Arial" w:hAnsi="Arial" w:cs="Arial"/>
          <w:b/>
          <w:bCs/>
          <w:sz w:val="24"/>
          <w:szCs w:val="24"/>
        </w:rPr>
        <w:t xml:space="preserve">Construction of </w:t>
      </w:r>
      <w:proofErr w:type="spellStart"/>
      <w:r w:rsidRPr="00ED36AE">
        <w:rPr>
          <w:rFonts w:ascii="Arial" w:hAnsi="Arial" w:cs="Arial"/>
          <w:b/>
          <w:bCs/>
          <w:sz w:val="24"/>
          <w:szCs w:val="24"/>
        </w:rPr>
        <w:t>Goodlands</w:t>
      </w:r>
      <w:proofErr w:type="spellEnd"/>
      <w:r w:rsidRPr="00ED36AE">
        <w:rPr>
          <w:rFonts w:ascii="Arial" w:hAnsi="Arial" w:cs="Arial"/>
          <w:b/>
          <w:bCs/>
          <w:sz w:val="24"/>
          <w:szCs w:val="24"/>
        </w:rPr>
        <w:t xml:space="preserve"> Road &amp; Drain</w:t>
      </w:r>
      <w:r>
        <w:rPr>
          <w:rFonts w:ascii="Arial" w:hAnsi="Arial" w:cs="Arial"/>
          <w:b/>
          <w:bCs/>
          <w:sz w:val="24"/>
          <w:szCs w:val="24"/>
        </w:rPr>
        <w:t>.”</w:t>
      </w:r>
    </w:p>
    <w:p w14:paraId="7F78885B" w14:textId="77777777" w:rsidR="001B0276" w:rsidRDefault="001B0276" w:rsidP="000C580E">
      <w:pPr>
        <w:pStyle w:val="NoSpacing"/>
        <w:tabs>
          <w:tab w:val="left" w:pos="567"/>
        </w:tabs>
        <w:ind w:left="567"/>
        <w:rPr>
          <w:rFonts w:ascii="Arial" w:hAnsi="Arial" w:cs="Arial"/>
          <w:b/>
          <w:bCs/>
          <w:sz w:val="24"/>
          <w:szCs w:val="24"/>
        </w:rPr>
      </w:pPr>
    </w:p>
    <w:p w14:paraId="1C244453" w14:textId="36A5E131" w:rsidR="001B0276" w:rsidRDefault="001B0276" w:rsidP="00C7707D">
      <w:pPr>
        <w:pStyle w:val="NoSpacing"/>
        <w:tabs>
          <w:tab w:val="left" w:pos="567"/>
        </w:tabs>
        <w:ind w:left="567"/>
        <w:jc w:val="both"/>
        <w:rPr>
          <w:rFonts w:ascii="Arial" w:hAnsi="Arial" w:cs="Arial"/>
          <w:sz w:val="24"/>
          <w:szCs w:val="24"/>
        </w:rPr>
      </w:pPr>
      <w:r w:rsidRPr="00ED36AE">
        <w:rPr>
          <w:rFonts w:ascii="Arial" w:hAnsi="Arial" w:cs="Arial"/>
          <w:sz w:val="24"/>
          <w:szCs w:val="24"/>
        </w:rPr>
        <w:t>along w</w:t>
      </w:r>
      <w:r>
        <w:rPr>
          <w:rFonts w:ascii="Arial" w:hAnsi="Arial" w:cs="Arial"/>
          <w:sz w:val="24"/>
          <w:szCs w:val="24"/>
        </w:rPr>
        <w:t xml:space="preserve">ith the name, address and contact information of the bidder for bidding documents are being requested.  </w:t>
      </w:r>
    </w:p>
    <w:p w14:paraId="15BB7678" w14:textId="53BC8F8B" w:rsidR="00657EBB" w:rsidRDefault="00657EBB" w:rsidP="00047BBD">
      <w:pPr>
        <w:pStyle w:val="NoSpacing"/>
        <w:tabs>
          <w:tab w:val="left" w:pos="567"/>
        </w:tabs>
        <w:ind w:left="567"/>
        <w:jc w:val="both"/>
        <w:rPr>
          <w:rFonts w:ascii="Arial" w:hAnsi="Arial" w:cs="Arial"/>
          <w:sz w:val="24"/>
          <w:szCs w:val="24"/>
        </w:rPr>
      </w:pPr>
    </w:p>
    <w:p w14:paraId="3EC81868" w14:textId="77777777" w:rsidR="001B0276" w:rsidRDefault="001B0276" w:rsidP="00047BBD">
      <w:pPr>
        <w:pStyle w:val="NoSpacing"/>
        <w:tabs>
          <w:tab w:val="left" w:pos="567"/>
        </w:tabs>
        <w:ind w:left="567"/>
        <w:jc w:val="both"/>
        <w:rPr>
          <w:rFonts w:ascii="Arial" w:hAnsi="Arial" w:cs="Arial"/>
          <w:sz w:val="24"/>
          <w:szCs w:val="24"/>
        </w:rPr>
      </w:pPr>
      <w:r>
        <w:rPr>
          <w:rFonts w:ascii="Arial" w:hAnsi="Arial" w:cs="Arial"/>
          <w:sz w:val="24"/>
          <w:szCs w:val="24"/>
        </w:rPr>
        <w:t>Submissions in sealed envelopes marked:</w:t>
      </w:r>
    </w:p>
    <w:p w14:paraId="1D5D369C" w14:textId="77777777" w:rsidR="001B0276" w:rsidRDefault="001B0276" w:rsidP="000C580E">
      <w:pPr>
        <w:pStyle w:val="NoSpacing"/>
        <w:tabs>
          <w:tab w:val="left" w:pos="567"/>
        </w:tabs>
        <w:ind w:left="567"/>
        <w:rPr>
          <w:rFonts w:ascii="Arial" w:hAnsi="Arial" w:cs="Arial"/>
          <w:sz w:val="24"/>
          <w:szCs w:val="24"/>
        </w:rPr>
      </w:pPr>
    </w:p>
    <w:p w14:paraId="6465B709" w14:textId="77777777" w:rsidR="000C580E" w:rsidRDefault="001B0276" w:rsidP="000C580E">
      <w:pPr>
        <w:pStyle w:val="NoSpacing"/>
        <w:tabs>
          <w:tab w:val="left" w:pos="567"/>
        </w:tabs>
        <w:ind w:left="567"/>
        <w:rPr>
          <w:rFonts w:ascii="Arial" w:hAnsi="Arial" w:cs="Arial"/>
          <w:b/>
          <w:bCs/>
          <w:sz w:val="24"/>
          <w:szCs w:val="24"/>
        </w:rPr>
      </w:pPr>
      <w:r w:rsidRPr="004E2D26">
        <w:rPr>
          <w:rFonts w:ascii="Arial" w:hAnsi="Arial" w:cs="Arial"/>
          <w:b/>
          <w:bCs/>
          <w:sz w:val="24"/>
          <w:szCs w:val="24"/>
        </w:rPr>
        <w:t>“Bid for the Rehabilitation of the Vieux Comprehensive Secondary School Food and Nutrition Lab.”</w:t>
      </w:r>
      <w:r w:rsidR="000C580E">
        <w:rPr>
          <w:rFonts w:ascii="Arial" w:hAnsi="Arial" w:cs="Arial"/>
          <w:b/>
          <w:bCs/>
          <w:sz w:val="24"/>
          <w:szCs w:val="24"/>
        </w:rPr>
        <w:tab/>
      </w:r>
      <w:r w:rsidR="000C580E">
        <w:rPr>
          <w:rFonts w:ascii="Arial" w:hAnsi="Arial" w:cs="Arial"/>
          <w:b/>
          <w:bCs/>
          <w:sz w:val="24"/>
          <w:szCs w:val="24"/>
        </w:rPr>
        <w:tab/>
      </w:r>
    </w:p>
    <w:p w14:paraId="4297A5B6" w14:textId="77777777" w:rsidR="000C580E" w:rsidRDefault="000C580E" w:rsidP="000C580E">
      <w:pPr>
        <w:pStyle w:val="NoSpacing"/>
        <w:tabs>
          <w:tab w:val="left" w:pos="567"/>
        </w:tabs>
        <w:ind w:left="567"/>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
    <w:p w14:paraId="1C04B692" w14:textId="511F8E01" w:rsidR="001B0276" w:rsidRPr="000C580E" w:rsidRDefault="000C580E" w:rsidP="000C580E">
      <w:pPr>
        <w:pStyle w:val="NoSpacing"/>
        <w:tabs>
          <w:tab w:val="left" w:pos="567"/>
        </w:tabs>
        <w:ind w:left="567"/>
        <w:rPr>
          <w:rFonts w:ascii="Arial" w:hAnsi="Arial" w:cs="Arial"/>
          <w:sz w:val="24"/>
          <w:szCs w:val="24"/>
        </w:rPr>
      </w:pPr>
      <w:r>
        <w:rPr>
          <w:rFonts w:ascii="Arial" w:hAnsi="Arial" w:cs="Arial"/>
          <w:sz w:val="24"/>
          <w:szCs w:val="24"/>
        </w:rPr>
        <w:t>or</w:t>
      </w:r>
    </w:p>
    <w:p w14:paraId="7BDCC5D8" w14:textId="77777777" w:rsidR="001B0276" w:rsidRPr="004E2D26" w:rsidRDefault="001B0276" w:rsidP="000C580E">
      <w:pPr>
        <w:pStyle w:val="NoSpacing"/>
        <w:tabs>
          <w:tab w:val="left" w:pos="567"/>
        </w:tabs>
        <w:ind w:left="567"/>
        <w:rPr>
          <w:rFonts w:ascii="Arial" w:hAnsi="Arial" w:cs="Arial"/>
          <w:b/>
          <w:bCs/>
          <w:sz w:val="24"/>
          <w:szCs w:val="24"/>
        </w:rPr>
      </w:pPr>
    </w:p>
    <w:p w14:paraId="5F9EE242" w14:textId="59BC119C" w:rsidR="001B0276" w:rsidRDefault="001B0276" w:rsidP="000C580E">
      <w:pPr>
        <w:pStyle w:val="NoSpacing"/>
        <w:tabs>
          <w:tab w:val="left" w:pos="567"/>
        </w:tabs>
        <w:ind w:left="567"/>
        <w:rPr>
          <w:rFonts w:ascii="Arial" w:hAnsi="Arial" w:cs="Arial"/>
          <w:b/>
          <w:bCs/>
          <w:sz w:val="24"/>
          <w:szCs w:val="24"/>
        </w:rPr>
      </w:pPr>
      <w:r w:rsidRPr="004E2D26">
        <w:rPr>
          <w:rFonts w:ascii="Arial" w:hAnsi="Arial" w:cs="Arial"/>
          <w:b/>
          <w:bCs/>
          <w:sz w:val="24"/>
          <w:szCs w:val="24"/>
        </w:rPr>
        <w:t>“Bid for the Rehabilitation of the Soufriere Primary School.”</w:t>
      </w:r>
    </w:p>
    <w:p w14:paraId="1EFC686A" w14:textId="543E5CB5" w:rsidR="000C580E" w:rsidRDefault="000C580E" w:rsidP="000C580E">
      <w:pPr>
        <w:pStyle w:val="NoSpacing"/>
        <w:tabs>
          <w:tab w:val="left" w:pos="567"/>
        </w:tabs>
        <w:ind w:left="567"/>
        <w:rPr>
          <w:rFonts w:ascii="Arial" w:hAnsi="Arial" w:cs="Arial"/>
          <w:b/>
          <w:bCs/>
          <w:sz w:val="24"/>
          <w:szCs w:val="24"/>
        </w:rPr>
      </w:pPr>
    </w:p>
    <w:p w14:paraId="7777806A" w14:textId="505EE5A6" w:rsidR="000C580E" w:rsidRPr="000C580E" w:rsidRDefault="000C580E" w:rsidP="000C580E">
      <w:pPr>
        <w:pStyle w:val="NoSpacing"/>
        <w:tabs>
          <w:tab w:val="left" w:pos="567"/>
        </w:tabs>
        <w:ind w:left="567"/>
        <w:rPr>
          <w:rFonts w:ascii="Arial" w:hAnsi="Arial" w:cs="Arial"/>
          <w:sz w:val="24"/>
          <w:szCs w:val="24"/>
        </w:rPr>
      </w:pPr>
      <w:r w:rsidRPr="000C580E">
        <w:rPr>
          <w:rFonts w:ascii="Arial" w:hAnsi="Arial" w:cs="Arial"/>
          <w:sz w:val="24"/>
          <w:szCs w:val="24"/>
        </w:rPr>
        <w:t>or</w:t>
      </w:r>
    </w:p>
    <w:p w14:paraId="6D5AE24E" w14:textId="77777777" w:rsidR="001B0276" w:rsidRDefault="001B0276" w:rsidP="000C580E">
      <w:pPr>
        <w:pStyle w:val="NoSpacing"/>
        <w:tabs>
          <w:tab w:val="left" w:pos="567"/>
        </w:tabs>
        <w:ind w:left="567"/>
        <w:rPr>
          <w:rFonts w:ascii="Arial" w:hAnsi="Arial" w:cs="Arial"/>
          <w:b/>
          <w:bCs/>
          <w:sz w:val="24"/>
          <w:szCs w:val="24"/>
        </w:rPr>
      </w:pPr>
    </w:p>
    <w:p w14:paraId="52A8AC7E" w14:textId="7B45F975" w:rsidR="001B0276" w:rsidRDefault="001B0276" w:rsidP="000C580E">
      <w:pPr>
        <w:pStyle w:val="NoSpacing"/>
        <w:tabs>
          <w:tab w:val="left" w:pos="567"/>
        </w:tabs>
        <w:ind w:left="567"/>
        <w:rPr>
          <w:rFonts w:ascii="Arial" w:hAnsi="Arial" w:cs="Arial"/>
          <w:b/>
          <w:bCs/>
          <w:sz w:val="24"/>
          <w:szCs w:val="24"/>
        </w:rPr>
      </w:pPr>
      <w:r w:rsidRPr="004E2D26">
        <w:rPr>
          <w:rFonts w:ascii="Arial" w:hAnsi="Arial" w:cs="Arial"/>
          <w:b/>
          <w:bCs/>
          <w:sz w:val="24"/>
          <w:szCs w:val="24"/>
        </w:rPr>
        <w:t>“Bid for the Retrofitting of the</w:t>
      </w:r>
      <w:r w:rsidRPr="004E2D26">
        <w:rPr>
          <w:rFonts w:ascii="Arial" w:hAnsi="Arial" w:cs="Arial"/>
          <w:sz w:val="24"/>
          <w:szCs w:val="24"/>
        </w:rPr>
        <w:t xml:space="preserve"> </w:t>
      </w:r>
      <w:proofErr w:type="spellStart"/>
      <w:r w:rsidRPr="004E2D26">
        <w:rPr>
          <w:rFonts w:ascii="Arial" w:hAnsi="Arial" w:cs="Arial"/>
          <w:b/>
          <w:bCs/>
          <w:sz w:val="24"/>
          <w:szCs w:val="24"/>
        </w:rPr>
        <w:t>Entrepot</w:t>
      </w:r>
      <w:proofErr w:type="spellEnd"/>
      <w:r w:rsidRPr="004E2D26">
        <w:rPr>
          <w:rFonts w:ascii="Arial" w:hAnsi="Arial" w:cs="Arial"/>
          <w:b/>
          <w:bCs/>
          <w:sz w:val="24"/>
          <w:szCs w:val="24"/>
        </w:rPr>
        <w:t xml:space="preserve"> Early Childhood Development Center.”</w:t>
      </w:r>
    </w:p>
    <w:p w14:paraId="13F3328A" w14:textId="77777777" w:rsidR="000C580E" w:rsidRDefault="000C580E" w:rsidP="000C580E">
      <w:pPr>
        <w:pStyle w:val="NoSpacing"/>
        <w:tabs>
          <w:tab w:val="left" w:pos="567"/>
        </w:tabs>
        <w:ind w:left="567"/>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
    <w:p w14:paraId="467FF949" w14:textId="73E68BAE" w:rsidR="000C580E" w:rsidRPr="000C580E" w:rsidRDefault="000C580E" w:rsidP="000C580E">
      <w:pPr>
        <w:pStyle w:val="NoSpacing"/>
        <w:tabs>
          <w:tab w:val="left" w:pos="567"/>
        </w:tabs>
        <w:rPr>
          <w:rFonts w:ascii="Arial" w:hAnsi="Arial" w:cs="Arial"/>
          <w:sz w:val="24"/>
          <w:szCs w:val="24"/>
        </w:rPr>
      </w:pPr>
      <w:r>
        <w:rPr>
          <w:rFonts w:ascii="Arial" w:hAnsi="Arial" w:cs="Arial"/>
          <w:b/>
          <w:bCs/>
          <w:sz w:val="24"/>
          <w:szCs w:val="24"/>
        </w:rPr>
        <w:tab/>
      </w:r>
      <w:r w:rsidRPr="000C580E">
        <w:rPr>
          <w:rFonts w:ascii="Arial" w:hAnsi="Arial" w:cs="Arial"/>
          <w:sz w:val="24"/>
          <w:szCs w:val="24"/>
        </w:rPr>
        <w:t>or</w:t>
      </w:r>
    </w:p>
    <w:p w14:paraId="2BEE35D1" w14:textId="77777777" w:rsidR="001B0276" w:rsidRDefault="001B0276" w:rsidP="000C580E">
      <w:pPr>
        <w:pStyle w:val="NoSpacing"/>
        <w:tabs>
          <w:tab w:val="left" w:pos="567"/>
        </w:tabs>
        <w:ind w:left="567"/>
        <w:rPr>
          <w:rFonts w:ascii="Arial" w:hAnsi="Arial" w:cs="Arial"/>
          <w:b/>
          <w:bCs/>
          <w:sz w:val="24"/>
          <w:szCs w:val="24"/>
        </w:rPr>
      </w:pPr>
    </w:p>
    <w:p w14:paraId="6C9356CF" w14:textId="3E36ED52" w:rsidR="001B0276" w:rsidRDefault="001B0276" w:rsidP="000C580E">
      <w:pPr>
        <w:pStyle w:val="NoSpacing"/>
        <w:tabs>
          <w:tab w:val="left" w:pos="567"/>
        </w:tabs>
        <w:ind w:left="567"/>
        <w:rPr>
          <w:rFonts w:ascii="Arial" w:hAnsi="Arial" w:cs="Arial"/>
          <w:b/>
          <w:bCs/>
          <w:sz w:val="24"/>
          <w:szCs w:val="24"/>
        </w:rPr>
      </w:pPr>
      <w:r>
        <w:rPr>
          <w:rFonts w:ascii="Arial" w:hAnsi="Arial" w:cs="Arial"/>
          <w:b/>
          <w:bCs/>
          <w:sz w:val="24"/>
          <w:szCs w:val="24"/>
        </w:rPr>
        <w:t>“Bid fo</w:t>
      </w:r>
      <w:r w:rsidRPr="00A61C0E">
        <w:rPr>
          <w:rFonts w:ascii="Arial" w:hAnsi="Arial" w:cs="Arial"/>
          <w:b/>
          <w:bCs/>
          <w:sz w:val="24"/>
          <w:szCs w:val="24"/>
        </w:rPr>
        <w:t>r the</w:t>
      </w:r>
      <w:r>
        <w:rPr>
          <w:rFonts w:ascii="Arial" w:hAnsi="Arial" w:cs="Arial"/>
          <w:b/>
          <w:bCs/>
          <w:sz w:val="24"/>
          <w:szCs w:val="24"/>
        </w:rPr>
        <w:t xml:space="preserve"> </w:t>
      </w:r>
      <w:r w:rsidRPr="00ED36AE">
        <w:rPr>
          <w:rFonts w:ascii="Arial" w:hAnsi="Arial" w:cs="Arial"/>
          <w:b/>
          <w:bCs/>
          <w:sz w:val="24"/>
          <w:szCs w:val="24"/>
        </w:rPr>
        <w:t xml:space="preserve">Construction of </w:t>
      </w:r>
      <w:proofErr w:type="spellStart"/>
      <w:r w:rsidRPr="00ED36AE">
        <w:rPr>
          <w:rFonts w:ascii="Arial" w:hAnsi="Arial" w:cs="Arial"/>
          <w:b/>
          <w:bCs/>
          <w:sz w:val="24"/>
          <w:szCs w:val="24"/>
        </w:rPr>
        <w:t>Goodlands</w:t>
      </w:r>
      <w:proofErr w:type="spellEnd"/>
      <w:r w:rsidRPr="00ED36AE">
        <w:rPr>
          <w:rFonts w:ascii="Arial" w:hAnsi="Arial" w:cs="Arial"/>
          <w:b/>
          <w:bCs/>
          <w:sz w:val="24"/>
          <w:szCs w:val="24"/>
        </w:rPr>
        <w:t xml:space="preserve"> Road &amp; Drain</w:t>
      </w:r>
      <w:r w:rsidR="004256D7">
        <w:rPr>
          <w:rFonts w:ascii="Arial" w:hAnsi="Arial" w:cs="Arial"/>
          <w:b/>
          <w:bCs/>
          <w:sz w:val="24"/>
          <w:szCs w:val="24"/>
        </w:rPr>
        <w:t>s</w:t>
      </w:r>
      <w:r>
        <w:rPr>
          <w:rFonts w:ascii="Arial" w:hAnsi="Arial" w:cs="Arial"/>
          <w:b/>
          <w:bCs/>
          <w:sz w:val="24"/>
          <w:szCs w:val="24"/>
        </w:rPr>
        <w:t>.”</w:t>
      </w:r>
    </w:p>
    <w:p w14:paraId="308674E0" w14:textId="77777777" w:rsidR="001B0276" w:rsidRPr="00ED36AE" w:rsidRDefault="001B0276" w:rsidP="000C580E">
      <w:pPr>
        <w:pStyle w:val="NoSpacing"/>
        <w:tabs>
          <w:tab w:val="left" w:pos="567"/>
        </w:tabs>
        <w:ind w:left="567"/>
        <w:rPr>
          <w:rFonts w:ascii="Arial" w:hAnsi="Arial" w:cs="Arial"/>
          <w:b/>
          <w:bCs/>
          <w:sz w:val="24"/>
          <w:szCs w:val="24"/>
        </w:rPr>
      </w:pPr>
    </w:p>
    <w:p w14:paraId="313E8FF7" w14:textId="72D49848" w:rsidR="001B0276" w:rsidRDefault="001B0276" w:rsidP="00047BBD">
      <w:pPr>
        <w:pStyle w:val="NoSpacing"/>
        <w:tabs>
          <w:tab w:val="left" w:pos="567"/>
        </w:tabs>
        <w:ind w:left="567"/>
        <w:jc w:val="both"/>
        <w:rPr>
          <w:rFonts w:ascii="Arial" w:hAnsi="Arial" w:cs="Arial"/>
          <w:sz w:val="24"/>
          <w:szCs w:val="24"/>
        </w:rPr>
      </w:pPr>
      <w:r>
        <w:rPr>
          <w:rFonts w:ascii="Arial" w:hAnsi="Arial" w:cs="Arial"/>
          <w:sz w:val="24"/>
          <w:szCs w:val="24"/>
        </w:rPr>
        <w:t xml:space="preserve">must be received at the first address below not later than </w:t>
      </w:r>
      <w:r w:rsidR="00FA20CB">
        <w:rPr>
          <w:rFonts w:ascii="Arial" w:hAnsi="Arial" w:cs="Arial"/>
          <w:sz w:val="24"/>
          <w:szCs w:val="24"/>
        </w:rPr>
        <w:t>12</w:t>
      </w:r>
      <w:r>
        <w:rPr>
          <w:rFonts w:ascii="Arial" w:hAnsi="Arial" w:cs="Arial"/>
          <w:sz w:val="24"/>
          <w:szCs w:val="24"/>
        </w:rPr>
        <w:t xml:space="preserve">:00 </w:t>
      </w:r>
      <w:r w:rsidR="00753B4B">
        <w:rPr>
          <w:rFonts w:ascii="Arial" w:hAnsi="Arial" w:cs="Arial"/>
          <w:sz w:val="24"/>
          <w:szCs w:val="24"/>
        </w:rPr>
        <w:t>p.m.</w:t>
      </w:r>
      <w:r>
        <w:rPr>
          <w:rFonts w:ascii="Arial" w:hAnsi="Arial" w:cs="Arial"/>
          <w:sz w:val="24"/>
          <w:szCs w:val="24"/>
        </w:rPr>
        <w:t xml:space="preserve"> on Tuesday 2</w:t>
      </w:r>
      <w:r w:rsidR="00FA20CB">
        <w:rPr>
          <w:rFonts w:ascii="Arial" w:hAnsi="Arial" w:cs="Arial"/>
          <w:sz w:val="24"/>
          <w:szCs w:val="24"/>
        </w:rPr>
        <w:t>1</w:t>
      </w:r>
      <w:r w:rsidR="00FA20CB" w:rsidRPr="00FA20CB">
        <w:rPr>
          <w:rFonts w:ascii="Arial" w:hAnsi="Arial" w:cs="Arial"/>
          <w:sz w:val="24"/>
          <w:szCs w:val="24"/>
          <w:vertAlign w:val="superscript"/>
        </w:rPr>
        <w:t>st</w:t>
      </w:r>
      <w:r w:rsidR="00FA20CB">
        <w:rPr>
          <w:rFonts w:ascii="Arial" w:hAnsi="Arial" w:cs="Arial"/>
          <w:sz w:val="24"/>
          <w:szCs w:val="24"/>
        </w:rPr>
        <w:t xml:space="preserve"> March</w:t>
      </w:r>
      <w:r>
        <w:rPr>
          <w:rFonts w:ascii="Arial" w:hAnsi="Arial" w:cs="Arial"/>
          <w:sz w:val="24"/>
          <w:szCs w:val="24"/>
        </w:rPr>
        <w:t xml:space="preserve"> 2023.  Bidders in the development of their bids should consider engagement of human resources from within beneficiary communities.</w:t>
      </w:r>
    </w:p>
    <w:p w14:paraId="4825C15C" w14:textId="77777777" w:rsidR="001B0276" w:rsidRDefault="001B0276" w:rsidP="00047BBD">
      <w:pPr>
        <w:pStyle w:val="NoSpacing"/>
        <w:tabs>
          <w:tab w:val="left" w:pos="567"/>
        </w:tabs>
        <w:ind w:left="567"/>
        <w:jc w:val="both"/>
        <w:rPr>
          <w:rFonts w:ascii="Arial" w:hAnsi="Arial" w:cs="Arial"/>
          <w:sz w:val="24"/>
          <w:szCs w:val="24"/>
        </w:rPr>
      </w:pPr>
    </w:p>
    <w:p w14:paraId="6B77BCF6" w14:textId="15AE4D3F" w:rsidR="001B0276" w:rsidRDefault="001B0276" w:rsidP="00047BBD">
      <w:pPr>
        <w:pStyle w:val="NoSpacing"/>
        <w:tabs>
          <w:tab w:val="left" w:pos="567"/>
        </w:tabs>
        <w:ind w:left="567"/>
        <w:jc w:val="both"/>
        <w:rPr>
          <w:rFonts w:ascii="Arial" w:hAnsi="Arial" w:cs="Arial"/>
          <w:sz w:val="24"/>
          <w:szCs w:val="24"/>
        </w:rPr>
      </w:pPr>
      <w:r>
        <w:rPr>
          <w:rFonts w:ascii="Arial" w:hAnsi="Arial" w:cs="Arial"/>
          <w:sz w:val="24"/>
          <w:szCs w:val="24"/>
        </w:rPr>
        <w:t>Bid opening will take place immediately after the deadline for submission</w:t>
      </w:r>
      <w:r w:rsidR="00753B4B">
        <w:rPr>
          <w:rFonts w:ascii="Arial" w:hAnsi="Arial" w:cs="Arial"/>
          <w:sz w:val="24"/>
          <w:szCs w:val="24"/>
        </w:rPr>
        <w:t xml:space="preserve"> at 2:30 p.m.</w:t>
      </w:r>
      <w:r>
        <w:rPr>
          <w:rFonts w:ascii="Arial" w:hAnsi="Arial" w:cs="Arial"/>
          <w:sz w:val="24"/>
          <w:szCs w:val="24"/>
        </w:rPr>
        <w:t>, at the first address below in the presence of bidders</w:t>
      </w:r>
      <w:r w:rsidR="000C580E">
        <w:rPr>
          <w:rFonts w:ascii="Arial" w:hAnsi="Arial" w:cs="Arial"/>
          <w:sz w:val="24"/>
          <w:szCs w:val="24"/>
        </w:rPr>
        <w:t>’</w:t>
      </w:r>
      <w:r>
        <w:rPr>
          <w:rFonts w:ascii="Arial" w:hAnsi="Arial" w:cs="Arial"/>
          <w:sz w:val="24"/>
          <w:szCs w:val="24"/>
        </w:rPr>
        <w:t xml:space="preserve"> representatives who choose to attend.  </w:t>
      </w:r>
      <w:r w:rsidR="000C580E">
        <w:rPr>
          <w:rFonts w:ascii="Arial" w:hAnsi="Arial" w:cs="Arial"/>
          <w:sz w:val="24"/>
          <w:szCs w:val="24"/>
        </w:rPr>
        <w:t>Q</w:t>
      </w:r>
      <w:r>
        <w:rPr>
          <w:rFonts w:ascii="Arial" w:hAnsi="Arial" w:cs="Arial"/>
          <w:sz w:val="24"/>
          <w:szCs w:val="24"/>
        </w:rPr>
        <w:t>ualification information only must be simultaneously submitted by email to the second address below.</w:t>
      </w:r>
    </w:p>
    <w:p w14:paraId="6B9921B3" w14:textId="77777777" w:rsidR="001B0276" w:rsidRDefault="001B0276" w:rsidP="000C580E">
      <w:pPr>
        <w:pStyle w:val="NoSpacing"/>
        <w:tabs>
          <w:tab w:val="left" w:pos="567"/>
        </w:tabs>
        <w:ind w:left="567"/>
        <w:rPr>
          <w:rFonts w:ascii="Arial" w:hAnsi="Arial" w:cs="Arial"/>
          <w:sz w:val="24"/>
          <w:szCs w:val="24"/>
        </w:rPr>
      </w:pPr>
    </w:p>
    <w:p w14:paraId="6CAEC570" w14:textId="53683DF0" w:rsidR="001B0276" w:rsidRDefault="001B0276" w:rsidP="000C580E">
      <w:pPr>
        <w:pStyle w:val="NoSpacing"/>
        <w:tabs>
          <w:tab w:val="left" w:pos="567"/>
        </w:tabs>
        <w:ind w:left="567"/>
        <w:rPr>
          <w:rFonts w:ascii="Arial" w:hAnsi="Arial" w:cs="Arial"/>
          <w:b/>
          <w:bCs/>
          <w:sz w:val="24"/>
          <w:szCs w:val="24"/>
        </w:rPr>
      </w:pPr>
      <w:r w:rsidRPr="00E305CC">
        <w:rPr>
          <w:rFonts w:ascii="Arial" w:hAnsi="Arial" w:cs="Arial"/>
          <w:b/>
          <w:bCs/>
          <w:sz w:val="24"/>
          <w:szCs w:val="24"/>
        </w:rPr>
        <w:t>Bid documents for the sub-project will not be available ten (10) days prior to the Bid submission deadline.</w:t>
      </w:r>
    </w:p>
    <w:p w14:paraId="611D0C75" w14:textId="77777777" w:rsidR="005D365C" w:rsidRPr="00E305CC" w:rsidRDefault="005D365C" w:rsidP="000C580E">
      <w:pPr>
        <w:pStyle w:val="NoSpacing"/>
        <w:tabs>
          <w:tab w:val="left" w:pos="567"/>
        </w:tabs>
        <w:ind w:left="567"/>
        <w:rPr>
          <w:rFonts w:ascii="Arial" w:hAnsi="Arial" w:cs="Arial"/>
          <w:b/>
          <w:bCs/>
          <w:sz w:val="24"/>
          <w:szCs w:val="24"/>
        </w:rPr>
      </w:pPr>
    </w:p>
    <w:p w14:paraId="07D94BCF" w14:textId="41E74D4C" w:rsidR="001B0276" w:rsidRDefault="001B0276" w:rsidP="00047BBD">
      <w:pPr>
        <w:pStyle w:val="NoSpacing"/>
        <w:tabs>
          <w:tab w:val="left" w:pos="567"/>
        </w:tabs>
        <w:ind w:left="567"/>
        <w:jc w:val="both"/>
        <w:rPr>
          <w:rFonts w:ascii="Arial" w:hAnsi="Arial" w:cs="Arial"/>
          <w:sz w:val="24"/>
          <w:szCs w:val="24"/>
        </w:rPr>
      </w:pPr>
      <w:r>
        <w:rPr>
          <w:rFonts w:ascii="Arial" w:hAnsi="Arial" w:cs="Arial"/>
          <w:sz w:val="24"/>
          <w:szCs w:val="24"/>
        </w:rPr>
        <w:t xml:space="preserve">All bids must be accompanied by a Bid Security </w:t>
      </w:r>
      <w:r w:rsidR="005D365C">
        <w:rPr>
          <w:rFonts w:ascii="Arial" w:hAnsi="Arial" w:cs="Arial"/>
          <w:sz w:val="24"/>
          <w:szCs w:val="24"/>
        </w:rPr>
        <w:t xml:space="preserve">in the form of a “Manager’s </w:t>
      </w:r>
      <w:proofErr w:type="spellStart"/>
      <w:r w:rsidR="005D365C">
        <w:rPr>
          <w:rFonts w:ascii="Arial" w:hAnsi="Arial" w:cs="Arial"/>
          <w:sz w:val="24"/>
          <w:szCs w:val="24"/>
        </w:rPr>
        <w:t>Cheque</w:t>
      </w:r>
      <w:proofErr w:type="spellEnd"/>
      <w:r w:rsidR="005D365C">
        <w:rPr>
          <w:rFonts w:ascii="Arial" w:hAnsi="Arial" w:cs="Arial"/>
          <w:sz w:val="24"/>
          <w:szCs w:val="24"/>
        </w:rPr>
        <w:t xml:space="preserve">” in the amount </w:t>
      </w:r>
      <w:r w:rsidR="00F1188B">
        <w:rPr>
          <w:rFonts w:ascii="Arial" w:hAnsi="Arial" w:cs="Arial"/>
          <w:sz w:val="24"/>
          <w:szCs w:val="24"/>
        </w:rPr>
        <w:t>stated in the table above.</w:t>
      </w:r>
    </w:p>
    <w:p w14:paraId="363DE9E4" w14:textId="77777777" w:rsidR="001B0276" w:rsidRDefault="001B0276" w:rsidP="00047BBD">
      <w:pPr>
        <w:pStyle w:val="NoSpacing"/>
        <w:tabs>
          <w:tab w:val="left" w:pos="567"/>
        </w:tabs>
        <w:ind w:left="567"/>
        <w:jc w:val="both"/>
        <w:rPr>
          <w:rFonts w:ascii="Arial" w:hAnsi="Arial" w:cs="Arial"/>
          <w:sz w:val="24"/>
          <w:szCs w:val="24"/>
        </w:rPr>
      </w:pPr>
    </w:p>
    <w:p w14:paraId="7562A1D9" w14:textId="77777777" w:rsidR="00753B4B" w:rsidRPr="00753B4B" w:rsidRDefault="001B0276" w:rsidP="00753B4B">
      <w:pPr>
        <w:spacing w:line="240" w:lineRule="auto"/>
        <w:ind w:left="567"/>
        <w:jc w:val="both"/>
        <w:rPr>
          <w:rFonts w:ascii="Arial" w:hAnsi="Arial" w:cs="Arial"/>
          <w:sz w:val="24"/>
          <w:szCs w:val="24"/>
        </w:rPr>
      </w:pPr>
      <w:r w:rsidRPr="00753B4B">
        <w:rPr>
          <w:rFonts w:ascii="Arial" w:hAnsi="Arial" w:cs="Arial"/>
          <w:sz w:val="24"/>
          <w:szCs w:val="24"/>
        </w:rPr>
        <w:t xml:space="preserve">GOSL, and SSDF reserves the right to accept or reject any bid, and annul the process and reject all bids at any time prior to the award of contract, without thereby </w:t>
      </w:r>
      <w:r w:rsidRPr="00753B4B">
        <w:rPr>
          <w:rFonts w:ascii="Arial" w:hAnsi="Arial" w:cs="Arial"/>
          <w:sz w:val="24"/>
          <w:szCs w:val="24"/>
        </w:rPr>
        <w:lastRenderedPageBreak/>
        <w:t>incurring any liability to the affected prospective bidder(s) or any obligation to inform the affected prospective bidder(s) of the grounds for GOSL</w:t>
      </w:r>
      <w:r w:rsidR="005D365C" w:rsidRPr="00753B4B">
        <w:rPr>
          <w:rFonts w:ascii="Arial" w:hAnsi="Arial" w:cs="Arial"/>
          <w:sz w:val="24"/>
          <w:szCs w:val="24"/>
        </w:rPr>
        <w:t>’s</w:t>
      </w:r>
      <w:r w:rsidRPr="00753B4B">
        <w:rPr>
          <w:rFonts w:ascii="Arial" w:hAnsi="Arial" w:cs="Arial"/>
          <w:sz w:val="24"/>
          <w:szCs w:val="24"/>
        </w:rPr>
        <w:t xml:space="preserve"> and SSDF</w:t>
      </w:r>
      <w:r w:rsidR="005D365C" w:rsidRPr="00753B4B">
        <w:rPr>
          <w:rFonts w:ascii="Arial" w:hAnsi="Arial" w:cs="Arial"/>
          <w:sz w:val="24"/>
          <w:szCs w:val="24"/>
        </w:rPr>
        <w:t>’s</w:t>
      </w:r>
      <w:r w:rsidRPr="00753B4B">
        <w:rPr>
          <w:rFonts w:ascii="Arial" w:hAnsi="Arial" w:cs="Arial"/>
          <w:sz w:val="24"/>
          <w:szCs w:val="24"/>
        </w:rPr>
        <w:t xml:space="preserve"> action.  GOSL and SSDF will not defray any costs incurred by any bidder in the preparation of bids.</w:t>
      </w:r>
      <w:r w:rsidR="00753B4B" w:rsidRPr="00753B4B">
        <w:rPr>
          <w:rFonts w:ascii="Arial" w:hAnsi="Arial" w:cs="Arial"/>
          <w:sz w:val="24"/>
          <w:szCs w:val="24"/>
        </w:rPr>
        <w:t xml:space="preserve">  Late bids will be rejected.</w:t>
      </w:r>
    </w:p>
    <w:p w14:paraId="00429152" w14:textId="63E7FB24" w:rsidR="001B0276" w:rsidRPr="00753B4B" w:rsidRDefault="001B0276" w:rsidP="00047BBD">
      <w:pPr>
        <w:pStyle w:val="NoSpacing"/>
        <w:tabs>
          <w:tab w:val="left" w:pos="567"/>
        </w:tabs>
        <w:ind w:left="567"/>
        <w:jc w:val="both"/>
        <w:rPr>
          <w:rFonts w:ascii="Arial" w:hAnsi="Arial" w:cs="Arial"/>
          <w:sz w:val="24"/>
          <w:szCs w:val="24"/>
        </w:rPr>
      </w:pPr>
    </w:p>
    <w:p w14:paraId="2F9F94AC" w14:textId="77777777" w:rsidR="001B0276" w:rsidRDefault="001B0276" w:rsidP="00047BBD">
      <w:pPr>
        <w:pStyle w:val="NoSpacing"/>
        <w:tabs>
          <w:tab w:val="left" w:pos="567"/>
        </w:tabs>
        <w:ind w:left="567"/>
        <w:jc w:val="both"/>
        <w:rPr>
          <w:rFonts w:ascii="Arial" w:hAnsi="Arial" w:cs="Arial"/>
          <w:sz w:val="24"/>
          <w:szCs w:val="24"/>
        </w:rPr>
      </w:pPr>
    </w:p>
    <w:p w14:paraId="18176069" w14:textId="77777777" w:rsidR="001B0276" w:rsidRDefault="001B0276" w:rsidP="00047BBD">
      <w:pPr>
        <w:pStyle w:val="NoSpacing"/>
        <w:tabs>
          <w:tab w:val="left" w:pos="567"/>
        </w:tabs>
        <w:ind w:left="567"/>
        <w:jc w:val="both"/>
        <w:rPr>
          <w:rFonts w:ascii="Arial" w:hAnsi="Arial" w:cs="Arial"/>
          <w:sz w:val="24"/>
          <w:szCs w:val="24"/>
        </w:rPr>
      </w:pPr>
      <w:r>
        <w:rPr>
          <w:rFonts w:ascii="Arial" w:hAnsi="Arial" w:cs="Arial"/>
          <w:sz w:val="24"/>
          <w:szCs w:val="24"/>
        </w:rPr>
        <w:t>Payments can be made in local currency.</w:t>
      </w:r>
    </w:p>
    <w:p w14:paraId="53DA6499" w14:textId="77777777" w:rsidR="001B0276" w:rsidRDefault="001B0276" w:rsidP="001B0276">
      <w:pPr>
        <w:pStyle w:val="NoSpacing"/>
        <w:tabs>
          <w:tab w:val="left" w:pos="567"/>
        </w:tabs>
        <w:rPr>
          <w:rFonts w:ascii="Arial" w:hAnsi="Arial" w:cs="Arial"/>
          <w:sz w:val="24"/>
          <w:szCs w:val="24"/>
        </w:rPr>
      </w:pPr>
    </w:p>
    <w:p w14:paraId="7C523438" w14:textId="55D77CB5" w:rsidR="001B0276" w:rsidRPr="0033372C" w:rsidRDefault="001B0276" w:rsidP="00F1188B">
      <w:pPr>
        <w:pStyle w:val="NoSpacing"/>
        <w:tabs>
          <w:tab w:val="left" w:pos="567"/>
        </w:tabs>
        <w:ind w:left="567"/>
        <w:rPr>
          <w:rFonts w:ascii="Arial" w:hAnsi="Arial" w:cs="Arial"/>
          <w:b/>
          <w:bCs/>
          <w:sz w:val="24"/>
          <w:szCs w:val="24"/>
        </w:rPr>
      </w:pPr>
      <w:r w:rsidRPr="0033372C">
        <w:rPr>
          <w:rFonts w:ascii="Arial" w:hAnsi="Arial" w:cs="Arial"/>
          <w:b/>
          <w:bCs/>
          <w:sz w:val="24"/>
          <w:szCs w:val="24"/>
        </w:rPr>
        <w:t xml:space="preserve">NB. </w:t>
      </w:r>
      <w:r w:rsidR="005D365C" w:rsidRPr="0033372C">
        <w:rPr>
          <w:rFonts w:ascii="Arial" w:hAnsi="Arial" w:cs="Arial"/>
          <w:b/>
          <w:bCs/>
          <w:sz w:val="24"/>
          <w:szCs w:val="24"/>
        </w:rPr>
        <w:t xml:space="preserve">  </w:t>
      </w:r>
      <w:r w:rsidRPr="0033372C">
        <w:rPr>
          <w:rFonts w:ascii="Arial" w:hAnsi="Arial" w:cs="Arial"/>
          <w:b/>
          <w:bCs/>
          <w:sz w:val="24"/>
          <w:szCs w:val="24"/>
        </w:rPr>
        <w:t>EC equivalent of the quoted USD amount is at the conversion rate of 2.</w:t>
      </w:r>
      <w:r w:rsidR="005D365C" w:rsidRPr="0033372C">
        <w:rPr>
          <w:rFonts w:ascii="Arial" w:hAnsi="Arial" w:cs="Arial"/>
          <w:b/>
          <w:bCs/>
          <w:sz w:val="24"/>
          <w:szCs w:val="24"/>
        </w:rPr>
        <w:t>7169</w:t>
      </w:r>
      <w:r w:rsidRPr="0033372C">
        <w:rPr>
          <w:rFonts w:ascii="Arial" w:hAnsi="Arial" w:cs="Arial"/>
          <w:b/>
          <w:bCs/>
          <w:sz w:val="24"/>
          <w:szCs w:val="24"/>
        </w:rPr>
        <w:t>EC</w:t>
      </w:r>
      <w:r w:rsidR="005D365C" w:rsidRPr="0033372C">
        <w:rPr>
          <w:rFonts w:ascii="Arial" w:hAnsi="Arial" w:cs="Arial"/>
          <w:b/>
          <w:bCs/>
          <w:sz w:val="24"/>
          <w:szCs w:val="24"/>
        </w:rPr>
        <w:t>;</w:t>
      </w:r>
      <w:r w:rsidR="0033372C">
        <w:rPr>
          <w:rFonts w:ascii="Arial" w:hAnsi="Arial" w:cs="Arial"/>
          <w:b/>
          <w:bCs/>
          <w:sz w:val="24"/>
          <w:szCs w:val="24"/>
        </w:rPr>
        <w:t xml:space="preserve"> </w:t>
      </w:r>
      <w:r w:rsidRPr="0033372C">
        <w:rPr>
          <w:rFonts w:ascii="Arial" w:hAnsi="Arial" w:cs="Arial"/>
          <w:b/>
          <w:bCs/>
          <w:sz w:val="24"/>
          <w:szCs w:val="24"/>
        </w:rPr>
        <w:t>security payments can be made in ECD Equivalent.</w:t>
      </w:r>
    </w:p>
    <w:p w14:paraId="3729BA8E" w14:textId="77777777" w:rsidR="001B0276" w:rsidRPr="001E6A40" w:rsidRDefault="001B0276" w:rsidP="001B0276">
      <w:pPr>
        <w:pStyle w:val="NoSpacing"/>
        <w:tabs>
          <w:tab w:val="left" w:pos="567"/>
        </w:tabs>
        <w:rPr>
          <w:rFonts w:ascii="Arial" w:hAnsi="Arial" w:cs="Arial"/>
          <w:b/>
          <w:bCs/>
          <w:sz w:val="24"/>
          <w:szCs w:val="24"/>
        </w:rPr>
      </w:pPr>
    </w:p>
    <w:p w14:paraId="5A42184C" w14:textId="77777777" w:rsidR="00E9235B" w:rsidRDefault="00E9235B" w:rsidP="001B0276">
      <w:pPr>
        <w:pStyle w:val="NoSpacing"/>
        <w:tabs>
          <w:tab w:val="left" w:pos="567"/>
        </w:tabs>
        <w:rPr>
          <w:rFonts w:ascii="Arial" w:hAnsi="Arial" w:cs="Arial"/>
          <w:b/>
          <w:bCs/>
          <w:sz w:val="24"/>
          <w:szCs w:val="24"/>
        </w:rPr>
      </w:pPr>
    </w:p>
    <w:p w14:paraId="56E6B7C5" w14:textId="6DFCD2AF" w:rsidR="001B0276" w:rsidRPr="001E6A40" w:rsidRDefault="001B0276" w:rsidP="001B0276">
      <w:pPr>
        <w:pStyle w:val="NoSpacing"/>
        <w:tabs>
          <w:tab w:val="left" w:pos="567"/>
        </w:tabs>
        <w:rPr>
          <w:rFonts w:ascii="Arial" w:hAnsi="Arial" w:cs="Arial"/>
          <w:b/>
          <w:bCs/>
          <w:sz w:val="24"/>
          <w:szCs w:val="24"/>
        </w:rPr>
      </w:pPr>
      <w:r w:rsidRPr="001E6A40">
        <w:rPr>
          <w:rFonts w:ascii="Arial" w:hAnsi="Arial" w:cs="Arial"/>
          <w:b/>
          <w:bCs/>
          <w:sz w:val="24"/>
          <w:szCs w:val="24"/>
        </w:rPr>
        <w:t xml:space="preserve">10. </w:t>
      </w:r>
      <w:r w:rsidR="0033372C">
        <w:rPr>
          <w:rFonts w:ascii="Arial" w:hAnsi="Arial" w:cs="Arial"/>
          <w:b/>
          <w:bCs/>
          <w:sz w:val="24"/>
          <w:szCs w:val="24"/>
        </w:rPr>
        <w:tab/>
      </w:r>
      <w:r w:rsidRPr="001E6A40">
        <w:rPr>
          <w:rFonts w:ascii="Arial" w:hAnsi="Arial" w:cs="Arial"/>
          <w:b/>
          <w:bCs/>
          <w:sz w:val="24"/>
          <w:szCs w:val="24"/>
        </w:rPr>
        <w:t>Addresses for Correspondences</w:t>
      </w:r>
    </w:p>
    <w:p w14:paraId="6C24E6C4" w14:textId="77777777" w:rsidR="001B0276" w:rsidRDefault="001B0276" w:rsidP="001B0276">
      <w:pPr>
        <w:pStyle w:val="NoSpacing"/>
        <w:tabs>
          <w:tab w:val="left" w:pos="567"/>
        </w:tabs>
        <w:rPr>
          <w:rFonts w:ascii="Arial" w:hAnsi="Arial" w:cs="Arial"/>
          <w:sz w:val="24"/>
          <w:szCs w:val="24"/>
        </w:rPr>
      </w:pPr>
    </w:p>
    <w:p w14:paraId="1E5BA9A6" w14:textId="1C0E84EE" w:rsidR="0033372C" w:rsidRDefault="001B0276" w:rsidP="00A142FD">
      <w:pPr>
        <w:pStyle w:val="NoSpacing"/>
        <w:numPr>
          <w:ilvl w:val="0"/>
          <w:numId w:val="5"/>
        </w:numPr>
        <w:tabs>
          <w:tab w:val="left" w:pos="567"/>
          <w:tab w:val="left" w:pos="1134"/>
          <w:tab w:val="left" w:pos="5387"/>
          <w:tab w:val="left" w:pos="5670"/>
        </w:tabs>
        <w:ind w:left="1134" w:hanging="567"/>
        <w:rPr>
          <w:rFonts w:ascii="Arial" w:hAnsi="Arial" w:cs="Arial"/>
          <w:sz w:val="24"/>
          <w:szCs w:val="24"/>
        </w:rPr>
      </w:pPr>
      <w:r w:rsidRPr="0033372C">
        <w:rPr>
          <w:rFonts w:ascii="Arial" w:hAnsi="Arial" w:cs="Arial"/>
          <w:sz w:val="24"/>
          <w:szCs w:val="24"/>
        </w:rPr>
        <w:t>Deputy Project Manager</w:t>
      </w:r>
      <w:r w:rsidRPr="0033372C">
        <w:rPr>
          <w:rFonts w:ascii="Arial" w:hAnsi="Arial" w:cs="Arial"/>
          <w:sz w:val="24"/>
          <w:szCs w:val="24"/>
        </w:rPr>
        <w:tab/>
        <w:t>2</w:t>
      </w:r>
      <w:r w:rsidR="0033372C">
        <w:rPr>
          <w:rFonts w:ascii="Arial" w:hAnsi="Arial" w:cs="Arial"/>
          <w:sz w:val="24"/>
          <w:szCs w:val="24"/>
        </w:rPr>
        <w:tab/>
      </w:r>
      <w:r w:rsidRPr="0033372C">
        <w:rPr>
          <w:rFonts w:ascii="Arial" w:hAnsi="Arial" w:cs="Arial"/>
          <w:sz w:val="24"/>
          <w:szCs w:val="24"/>
        </w:rPr>
        <w:t>Caribbean Development Ban</w:t>
      </w:r>
      <w:r w:rsidR="0033372C">
        <w:rPr>
          <w:rFonts w:ascii="Arial" w:hAnsi="Arial" w:cs="Arial"/>
          <w:sz w:val="24"/>
          <w:szCs w:val="24"/>
        </w:rPr>
        <w:t>k</w:t>
      </w:r>
    </w:p>
    <w:p w14:paraId="520E76F0" w14:textId="77777777" w:rsidR="0033372C" w:rsidRDefault="0033372C" w:rsidP="0033372C">
      <w:pPr>
        <w:pStyle w:val="NoSpacing"/>
        <w:tabs>
          <w:tab w:val="left" w:pos="567"/>
          <w:tab w:val="left" w:pos="1134"/>
          <w:tab w:val="left" w:pos="5103"/>
          <w:tab w:val="left" w:pos="5670"/>
        </w:tabs>
        <w:ind w:left="567"/>
        <w:rPr>
          <w:rFonts w:ascii="Arial" w:hAnsi="Arial" w:cs="Arial"/>
          <w:sz w:val="24"/>
          <w:szCs w:val="24"/>
        </w:rPr>
      </w:pPr>
      <w:r>
        <w:rPr>
          <w:rFonts w:ascii="Arial" w:hAnsi="Arial" w:cs="Arial"/>
          <w:sz w:val="24"/>
          <w:szCs w:val="24"/>
        </w:rPr>
        <w:tab/>
        <w:t>B</w:t>
      </w:r>
      <w:r w:rsidR="001B0276" w:rsidRPr="0033372C">
        <w:rPr>
          <w:rFonts w:ascii="Arial" w:hAnsi="Arial" w:cs="Arial"/>
          <w:sz w:val="24"/>
          <w:szCs w:val="24"/>
        </w:rPr>
        <w:t xml:space="preserve">asic Needs Trust Fund Project              </w:t>
      </w:r>
      <w:r>
        <w:rPr>
          <w:rFonts w:ascii="Arial" w:hAnsi="Arial" w:cs="Arial"/>
          <w:sz w:val="24"/>
          <w:szCs w:val="24"/>
        </w:rPr>
        <w:tab/>
      </w:r>
      <w:r w:rsidR="001B0276" w:rsidRPr="0033372C">
        <w:rPr>
          <w:rFonts w:ascii="Arial" w:hAnsi="Arial" w:cs="Arial"/>
          <w:sz w:val="24"/>
          <w:szCs w:val="24"/>
        </w:rPr>
        <w:t>C/O Procurement Policy Unit</w:t>
      </w:r>
    </w:p>
    <w:p w14:paraId="193558CC" w14:textId="77777777" w:rsidR="00225D24" w:rsidRDefault="0033372C" w:rsidP="00225D24">
      <w:pPr>
        <w:pStyle w:val="NoSpacing"/>
        <w:tabs>
          <w:tab w:val="left" w:pos="567"/>
          <w:tab w:val="left" w:pos="1134"/>
          <w:tab w:val="left" w:pos="5103"/>
          <w:tab w:val="left" w:pos="5670"/>
        </w:tabs>
        <w:ind w:left="567"/>
        <w:rPr>
          <w:rFonts w:ascii="Arial" w:hAnsi="Arial" w:cs="Arial"/>
          <w:sz w:val="24"/>
          <w:szCs w:val="24"/>
        </w:rPr>
      </w:pPr>
      <w:r>
        <w:rPr>
          <w:rFonts w:ascii="Arial" w:hAnsi="Arial" w:cs="Arial"/>
          <w:sz w:val="24"/>
          <w:szCs w:val="24"/>
        </w:rPr>
        <w:tab/>
      </w:r>
      <w:r w:rsidR="001B0276" w:rsidRPr="001E6A40">
        <w:rPr>
          <w:rFonts w:ascii="Arial" w:hAnsi="Arial" w:cs="Arial"/>
          <w:sz w:val="24"/>
          <w:szCs w:val="24"/>
        </w:rPr>
        <w:t>St Lucia Social Development Fund</w:t>
      </w:r>
      <w:r>
        <w:rPr>
          <w:rFonts w:ascii="Arial" w:hAnsi="Arial" w:cs="Arial"/>
          <w:sz w:val="24"/>
          <w:szCs w:val="24"/>
        </w:rPr>
        <w:tab/>
      </w:r>
      <w:r>
        <w:rPr>
          <w:rFonts w:ascii="Arial" w:hAnsi="Arial" w:cs="Arial"/>
          <w:sz w:val="24"/>
          <w:szCs w:val="24"/>
        </w:rPr>
        <w:tab/>
      </w:r>
      <w:r w:rsidR="00225D24" w:rsidRPr="001E6A40">
        <w:rPr>
          <w:rFonts w:ascii="Arial" w:hAnsi="Arial" w:cs="Arial"/>
          <w:sz w:val="24"/>
          <w:szCs w:val="24"/>
        </w:rPr>
        <w:t>P</w:t>
      </w:r>
      <w:r w:rsidR="00225D24">
        <w:rPr>
          <w:rFonts w:ascii="Arial" w:hAnsi="Arial" w:cs="Arial"/>
          <w:sz w:val="24"/>
          <w:szCs w:val="24"/>
        </w:rPr>
        <w:t xml:space="preserve"> </w:t>
      </w:r>
      <w:r w:rsidR="00225D24" w:rsidRPr="001E6A40">
        <w:rPr>
          <w:rFonts w:ascii="Arial" w:hAnsi="Arial" w:cs="Arial"/>
          <w:sz w:val="24"/>
          <w:szCs w:val="24"/>
        </w:rPr>
        <w:t>O</w:t>
      </w:r>
      <w:r w:rsidR="00225D24">
        <w:rPr>
          <w:rFonts w:ascii="Arial" w:hAnsi="Arial" w:cs="Arial"/>
          <w:sz w:val="24"/>
          <w:szCs w:val="24"/>
        </w:rPr>
        <w:t xml:space="preserve"> </w:t>
      </w:r>
      <w:r w:rsidR="00225D24" w:rsidRPr="001E6A40">
        <w:rPr>
          <w:rFonts w:ascii="Arial" w:hAnsi="Arial" w:cs="Arial"/>
          <w:sz w:val="24"/>
          <w:szCs w:val="24"/>
        </w:rPr>
        <w:t>Box 408</w:t>
      </w:r>
    </w:p>
    <w:p w14:paraId="57D8232D" w14:textId="755BBBF8" w:rsidR="0033372C" w:rsidRDefault="0033372C" w:rsidP="0033372C">
      <w:pPr>
        <w:pStyle w:val="NoSpacing"/>
        <w:tabs>
          <w:tab w:val="left" w:pos="567"/>
          <w:tab w:val="left" w:pos="1134"/>
          <w:tab w:val="left" w:pos="5103"/>
          <w:tab w:val="left" w:pos="5670"/>
        </w:tabs>
        <w:ind w:left="567"/>
        <w:rPr>
          <w:rFonts w:ascii="Arial" w:hAnsi="Arial" w:cs="Arial"/>
          <w:sz w:val="24"/>
          <w:szCs w:val="24"/>
        </w:rPr>
      </w:pPr>
      <w:r>
        <w:rPr>
          <w:rFonts w:ascii="Arial" w:hAnsi="Arial" w:cs="Arial"/>
          <w:sz w:val="24"/>
          <w:szCs w:val="24"/>
        </w:rPr>
        <w:tab/>
        <w:t>U</w:t>
      </w:r>
      <w:r w:rsidR="001B0276" w:rsidRPr="001E6A40">
        <w:rPr>
          <w:rFonts w:ascii="Arial" w:hAnsi="Arial" w:cs="Arial"/>
          <w:sz w:val="24"/>
          <w:szCs w:val="24"/>
        </w:rPr>
        <w:t xml:space="preserve">nit 10 Colony House                             </w:t>
      </w:r>
      <w:r>
        <w:rPr>
          <w:rFonts w:ascii="Arial" w:hAnsi="Arial" w:cs="Arial"/>
          <w:sz w:val="24"/>
          <w:szCs w:val="24"/>
        </w:rPr>
        <w:tab/>
      </w:r>
      <w:proofErr w:type="spellStart"/>
      <w:r w:rsidR="00225D24" w:rsidRPr="001E6A40">
        <w:rPr>
          <w:rFonts w:ascii="Arial" w:hAnsi="Arial" w:cs="Arial"/>
          <w:sz w:val="24"/>
          <w:szCs w:val="24"/>
        </w:rPr>
        <w:t>Widley</w:t>
      </w:r>
      <w:proofErr w:type="spellEnd"/>
      <w:r w:rsidR="00225D24" w:rsidRPr="001E6A40">
        <w:rPr>
          <w:rFonts w:ascii="Arial" w:hAnsi="Arial" w:cs="Arial"/>
          <w:sz w:val="24"/>
          <w:szCs w:val="24"/>
        </w:rPr>
        <w:t>, St. Michael</w:t>
      </w:r>
    </w:p>
    <w:p w14:paraId="3ED82CB9" w14:textId="77777777" w:rsidR="00225D24" w:rsidRDefault="0033372C" w:rsidP="00225D24">
      <w:pPr>
        <w:pStyle w:val="NoSpacing"/>
        <w:tabs>
          <w:tab w:val="left" w:pos="567"/>
          <w:tab w:val="left" w:pos="1134"/>
          <w:tab w:val="left" w:pos="5103"/>
          <w:tab w:val="left" w:pos="5670"/>
        </w:tabs>
        <w:ind w:left="567"/>
        <w:rPr>
          <w:rFonts w:ascii="Arial" w:hAnsi="Arial" w:cs="Arial"/>
          <w:sz w:val="24"/>
          <w:szCs w:val="24"/>
        </w:rPr>
      </w:pPr>
      <w:r>
        <w:rPr>
          <w:rFonts w:ascii="Arial" w:hAnsi="Arial" w:cs="Arial"/>
          <w:sz w:val="24"/>
          <w:szCs w:val="24"/>
        </w:rPr>
        <w:tab/>
      </w:r>
      <w:r w:rsidR="001B0276" w:rsidRPr="001E6A40">
        <w:rPr>
          <w:rFonts w:ascii="Arial" w:hAnsi="Arial" w:cs="Arial"/>
          <w:sz w:val="24"/>
          <w:szCs w:val="24"/>
        </w:rPr>
        <w:t xml:space="preserve">John Compton Highway                              </w:t>
      </w:r>
      <w:r w:rsidR="00225D24" w:rsidRPr="001E6A40">
        <w:rPr>
          <w:rFonts w:ascii="Arial" w:hAnsi="Arial" w:cs="Arial"/>
          <w:sz w:val="24"/>
          <w:szCs w:val="24"/>
        </w:rPr>
        <w:t xml:space="preserve">BARBADOS, WI </w:t>
      </w:r>
    </w:p>
    <w:p w14:paraId="7E360500" w14:textId="15DE4FF7" w:rsidR="0033372C" w:rsidRDefault="0033372C" w:rsidP="0033372C">
      <w:pPr>
        <w:pStyle w:val="NoSpacing"/>
        <w:tabs>
          <w:tab w:val="left" w:pos="567"/>
          <w:tab w:val="left" w:pos="1134"/>
          <w:tab w:val="left" w:pos="5103"/>
          <w:tab w:val="left" w:pos="5670"/>
        </w:tabs>
        <w:ind w:left="567"/>
        <w:rPr>
          <w:rFonts w:ascii="Arial" w:hAnsi="Arial" w:cs="Arial"/>
          <w:sz w:val="24"/>
          <w:szCs w:val="24"/>
        </w:rPr>
      </w:pPr>
      <w:r>
        <w:rPr>
          <w:rFonts w:ascii="Arial" w:hAnsi="Arial" w:cs="Arial"/>
          <w:sz w:val="24"/>
          <w:szCs w:val="24"/>
        </w:rPr>
        <w:tab/>
      </w:r>
      <w:r w:rsidR="001B0276" w:rsidRPr="001E6A40">
        <w:rPr>
          <w:rFonts w:ascii="Arial" w:hAnsi="Arial" w:cs="Arial"/>
          <w:sz w:val="24"/>
          <w:szCs w:val="24"/>
        </w:rPr>
        <w:t>P</w:t>
      </w:r>
      <w:r>
        <w:rPr>
          <w:rFonts w:ascii="Arial" w:hAnsi="Arial" w:cs="Arial"/>
          <w:sz w:val="24"/>
          <w:szCs w:val="24"/>
        </w:rPr>
        <w:t xml:space="preserve"> </w:t>
      </w:r>
      <w:r w:rsidR="001B0276" w:rsidRPr="001E6A40">
        <w:rPr>
          <w:rFonts w:ascii="Arial" w:hAnsi="Arial" w:cs="Arial"/>
          <w:sz w:val="24"/>
          <w:szCs w:val="24"/>
        </w:rPr>
        <w:t xml:space="preserve">O Box Choc 8180                              </w:t>
      </w:r>
      <w:r>
        <w:rPr>
          <w:rFonts w:ascii="Arial" w:hAnsi="Arial" w:cs="Arial"/>
          <w:sz w:val="24"/>
          <w:szCs w:val="24"/>
        </w:rPr>
        <w:tab/>
      </w:r>
      <w:r w:rsidR="00225D24">
        <w:rPr>
          <w:rFonts w:ascii="Arial" w:hAnsi="Arial" w:cs="Arial"/>
          <w:sz w:val="24"/>
          <w:szCs w:val="24"/>
        </w:rPr>
        <w:t>Tel:  +(246) 431-1600</w:t>
      </w:r>
      <w:r w:rsidR="00225D24" w:rsidRPr="001E6A40">
        <w:rPr>
          <w:rFonts w:ascii="Arial" w:hAnsi="Arial" w:cs="Arial"/>
          <w:sz w:val="24"/>
          <w:szCs w:val="24"/>
        </w:rPr>
        <w:t xml:space="preserve">                         </w:t>
      </w:r>
      <w:r w:rsidR="00225D24">
        <w:rPr>
          <w:rFonts w:ascii="Arial" w:hAnsi="Arial" w:cs="Arial"/>
          <w:sz w:val="24"/>
          <w:szCs w:val="24"/>
        </w:rPr>
        <w:t xml:space="preserve"> </w:t>
      </w:r>
      <w:r w:rsidR="00225D24" w:rsidRPr="001E6A40">
        <w:rPr>
          <w:rFonts w:ascii="Arial" w:hAnsi="Arial" w:cs="Arial"/>
          <w:sz w:val="24"/>
          <w:szCs w:val="24"/>
        </w:rPr>
        <w:t xml:space="preserve">    </w:t>
      </w:r>
    </w:p>
    <w:p w14:paraId="0AFE7100" w14:textId="77777777" w:rsidR="00225D24" w:rsidRDefault="0033372C" w:rsidP="00225D24">
      <w:pPr>
        <w:pStyle w:val="NoSpacing"/>
        <w:tabs>
          <w:tab w:val="left" w:pos="567"/>
          <w:tab w:val="left" w:pos="1134"/>
          <w:tab w:val="left" w:pos="5103"/>
          <w:tab w:val="left" w:pos="5670"/>
        </w:tabs>
        <w:ind w:left="567"/>
        <w:rPr>
          <w:rFonts w:ascii="Arial" w:hAnsi="Arial" w:cs="Arial"/>
          <w:sz w:val="24"/>
          <w:szCs w:val="24"/>
        </w:rPr>
      </w:pPr>
      <w:r>
        <w:rPr>
          <w:rFonts w:ascii="Arial" w:hAnsi="Arial" w:cs="Arial"/>
          <w:sz w:val="24"/>
          <w:szCs w:val="24"/>
        </w:rPr>
        <w:tab/>
        <w:t>CASTRIES, St Lucia</w:t>
      </w:r>
      <w:r w:rsidR="001B0276" w:rsidRPr="001E6A40">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225D24">
        <w:rPr>
          <w:rFonts w:ascii="Arial" w:hAnsi="Arial" w:cs="Arial"/>
          <w:sz w:val="24"/>
          <w:szCs w:val="24"/>
        </w:rPr>
        <w:t>Fax: +(246) 426 - 7269</w:t>
      </w:r>
    </w:p>
    <w:p w14:paraId="47F1F979" w14:textId="77777777" w:rsidR="00225D24" w:rsidRDefault="001B0276" w:rsidP="00225D24">
      <w:pPr>
        <w:pStyle w:val="NoSpacing"/>
        <w:tabs>
          <w:tab w:val="left" w:pos="567"/>
          <w:tab w:val="left" w:pos="1134"/>
          <w:tab w:val="left" w:pos="5103"/>
          <w:tab w:val="left" w:pos="5670"/>
        </w:tabs>
        <w:ind w:left="567"/>
        <w:rPr>
          <w:rFonts w:ascii="Arial" w:hAnsi="Arial" w:cs="Arial"/>
          <w:sz w:val="24"/>
          <w:szCs w:val="24"/>
        </w:rPr>
      </w:pPr>
      <w:r w:rsidRPr="001E6A40">
        <w:t xml:space="preserve">  </w:t>
      </w:r>
      <w:r>
        <w:t xml:space="preserve"> </w:t>
      </w:r>
      <w:r w:rsidRPr="001E6A40">
        <w:t xml:space="preserve"> </w:t>
      </w:r>
      <w:r w:rsidR="0033372C">
        <w:tab/>
      </w:r>
      <w:r w:rsidRPr="001E6A40">
        <w:rPr>
          <w:rFonts w:ascii="Arial" w:hAnsi="Arial" w:cs="Arial"/>
          <w:sz w:val="24"/>
          <w:szCs w:val="24"/>
        </w:rPr>
        <w:t xml:space="preserve">Tel: </w:t>
      </w:r>
      <w:r w:rsidR="0033372C">
        <w:rPr>
          <w:rFonts w:ascii="Arial" w:hAnsi="Arial" w:cs="Arial"/>
          <w:sz w:val="24"/>
          <w:szCs w:val="24"/>
        </w:rPr>
        <w:t xml:space="preserve"> </w:t>
      </w:r>
      <w:r w:rsidRPr="001E6A40">
        <w:rPr>
          <w:rFonts w:ascii="Arial" w:hAnsi="Arial" w:cs="Arial"/>
          <w:sz w:val="24"/>
          <w:szCs w:val="24"/>
        </w:rPr>
        <w:t xml:space="preserve">1(758)452-6699 </w:t>
      </w:r>
      <w:r w:rsidR="0033372C">
        <w:rPr>
          <w:rFonts w:ascii="Arial" w:hAnsi="Arial" w:cs="Arial"/>
          <w:sz w:val="24"/>
          <w:szCs w:val="24"/>
        </w:rPr>
        <w:tab/>
      </w:r>
      <w:r w:rsidR="0033372C">
        <w:rPr>
          <w:rFonts w:ascii="Arial" w:hAnsi="Arial" w:cs="Arial"/>
          <w:sz w:val="24"/>
          <w:szCs w:val="24"/>
        </w:rPr>
        <w:tab/>
      </w:r>
      <w:hyperlink r:id="rId8" w:history="1">
        <w:r w:rsidR="00225D24" w:rsidRPr="009671A5">
          <w:rPr>
            <w:rStyle w:val="Hyperlink"/>
            <w:rFonts w:ascii="Arial" w:hAnsi="Arial" w:cs="Arial"/>
            <w:sz w:val="24"/>
            <w:szCs w:val="24"/>
          </w:rPr>
          <w:t>procurement@caribank.org</w:t>
        </w:r>
      </w:hyperlink>
    </w:p>
    <w:p w14:paraId="6F5FC1CD" w14:textId="6C7B0EC1" w:rsidR="0033372C" w:rsidRDefault="0033372C" w:rsidP="0033372C">
      <w:pPr>
        <w:pStyle w:val="NoSpacing"/>
        <w:tabs>
          <w:tab w:val="left" w:pos="567"/>
          <w:tab w:val="left" w:pos="1134"/>
          <w:tab w:val="left" w:pos="5103"/>
          <w:tab w:val="left" w:pos="5670"/>
        </w:tabs>
        <w:ind w:left="567"/>
        <w:rPr>
          <w:rFonts w:ascii="Arial" w:hAnsi="Arial" w:cs="Arial"/>
          <w:sz w:val="24"/>
          <w:szCs w:val="24"/>
        </w:rPr>
      </w:pPr>
      <w:r>
        <w:rPr>
          <w:rFonts w:ascii="Arial" w:hAnsi="Arial" w:cs="Arial"/>
          <w:sz w:val="24"/>
          <w:szCs w:val="24"/>
        </w:rPr>
        <w:tab/>
      </w:r>
      <w:r w:rsidR="00E9235B" w:rsidRPr="001E6A40">
        <w:rPr>
          <w:rFonts w:ascii="Arial" w:hAnsi="Arial" w:cs="Arial"/>
          <w:sz w:val="24"/>
          <w:szCs w:val="24"/>
        </w:rPr>
        <w:t>Email:</w:t>
      </w:r>
      <w:r w:rsidR="00E9235B">
        <w:rPr>
          <w:rFonts w:ascii="Arial" w:hAnsi="Arial" w:cs="Arial"/>
          <w:sz w:val="24"/>
          <w:szCs w:val="24"/>
        </w:rPr>
        <w:t xml:space="preserve"> </w:t>
      </w:r>
      <w:r w:rsidR="00E9235B" w:rsidRPr="001E6A40">
        <w:rPr>
          <w:rFonts w:ascii="Arial" w:hAnsi="Arial" w:cs="Arial"/>
          <w:sz w:val="24"/>
          <w:szCs w:val="24"/>
        </w:rPr>
        <w:t>brandon.antoine@slusdf.net</w:t>
      </w:r>
      <w:r w:rsidR="00E9235B">
        <w:rPr>
          <w:rFonts w:ascii="Arial" w:hAnsi="Arial" w:cs="Arial"/>
          <w:sz w:val="24"/>
          <w:szCs w:val="24"/>
        </w:rPr>
        <w:tab/>
      </w:r>
      <w:r>
        <w:rPr>
          <w:rFonts w:ascii="Arial" w:hAnsi="Arial" w:cs="Arial"/>
          <w:sz w:val="24"/>
          <w:szCs w:val="24"/>
        </w:rPr>
        <w:tab/>
      </w:r>
    </w:p>
    <w:p w14:paraId="38F53A53" w14:textId="174CC730" w:rsidR="00A142FD" w:rsidRDefault="00A142FD" w:rsidP="00A142FD">
      <w:pPr>
        <w:pStyle w:val="NoSpacing"/>
        <w:tabs>
          <w:tab w:val="left" w:pos="567"/>
          <w:tab w:val="left" w:pos="1134"/>
          <w:tab w:val="left" w:pos="5103"/>
          <w:tab w:val="left" w:pos="5670"/>
        </w:tabs>
        <w:rPr>
          <w:rFonts w:ascii="Arial" w:hAnsi="Arial" w:cs="Arial"/>
          <w:sz w:val="24"/>
          <w:szCs w:val="24"/>
        </w:rPr>
      </w:pPr>
      <w:bookmarkStart w:id="4" w:name="_Hlk126607761"/>
      <w:r>
        <w:rPr>
          <w:rStyle w:val="Hyperlink"/>
          <w:rFonts w:ascii="Arial" w:hAnsi="Arial" w:cs="Arial"/>
          <w:sz w:val="24"/>
          <w:szCs w:val="24"/>
          <w:u w:val="none"/>
        </w:rPr>
        <w:tab/>
      </w:r>
      <w:r w:rsidR="00E9235B">
        <w:rPr>
          <w:rStyle w:val="Hyperlink"/>
          <w:rFonts w:ascii="Arial" w:hAnsi="Arial" w:cs="Arial"/>
          <w:sz w:val="24"/>
          <w:szCs w:val="24"/>
          <w:u w:val="none"/>
        </w:rPr>
        <w:tab/>
      </w:r>
      <w:hyperlink r:id="rId9" w:history="1">
        <w:r w:rsidR="0090532F" w:rsidRPr="001E6A40">
          <w:rPr>
            <w:rStyle w:val="Hyperlink"/>
            <w:rFonts w:ascii="Arial" w:hAnsi="Arial" w:cs="Arial"/>
            <w:sz w:val="24"/>
            <w:szCs w:val="24"/>
            <w:u w:val="none"/>
          </w:rPr>
          <w:t>info@slusdf.net</w:t>
        </w:r>
      </w:hyperlink>
      <w:r>
        <w:rPr>
          <w:rFonts w:ascii="Arial" w:hAnsi="Arial" w:cs="Arial"/>
          <w:sz w:val="24"/>
          <w:szCs w:val="24"/>
        </w:rPr>
        <w:t xml:space="preserve"> </w:t>
      </w:r>
      <w:bookmarkEnd w:id="4"/>
    </w:p>
    <w:p w14:paraId="4DACF21E" w14:textId="2147DF17" w:rsidR="008830FD" w:rsidRPr="001B0276" w:rsidRDefault="00A142FD" w:rsidP="00A142FD">
      <w:pPr>
        <w:pStyle w:val="NoSpacing"/>
        <w:tabs>
          <w:tab w:val="left" w:pos="567"/>
          <w:tab w:val="left" w:pos="1134"/>
          <w:tab w:val="left" w:pos="5103"/>
          <w:tab w:val="left" w:pos="5670"/>
        </w:tabs>
        <w:rPr>
          <w:rFonts w:ascii="Arial" w:hAnsi="Arial" w:cs="Arial"/>
          <w:sz w:val="24"/>
          <w:szCs w:val="24"/>
        </w:rPr>
      </w:pPr>
      <w:r>
        <w:rPr>
          <w:rFonts w:ascii="Arial" w:hAnsi="Arial" w:cs="Arial"/>
          <w:sz w:val="24"/>
          <w:szCs w:val="24"/>
        </w:rPr>
        <w:tab/>
      </w:r>
      <w:r>
        <w:rPr>
          <w:rFonts w:ascii="Arial" w:hAnsi="Arial" w:cs="Arial"/>
          <w:sz w:val="24"/>
          <w:szCs w:val="24"/>
        </w:rPr>
        <w:tab/>
      </w:r>
    </w:p>
    <w:sectPr w:rsidR="008830FD" w:rsidRPr="001B0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61709"/>
    <w:multiLevelType w:val="hybridMultilevel"/>
    <w:tmpl w:val="576E8260"/>
    <w:lvl w:ilvl="0" w:tplc="F8241A2A">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DC53C5"/>
    <w:multiLevelType w:val="hybridMultilevel"/>
    <w:tmpl w:val="C466215A"/>
    <w:lvl w:ilvl="0" w:tplc="8BFA90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3F41DF"/>
    <w:multiLevelType w:val="hybridMultilevel"/>
    <w:tmpl w:val="ACA23C4C"/>
    <w:lvl w:ilvl="0" w:tplc="1D2EDD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A893CD4"/>
    <w:multiLevelType w:val="hybridMultilevel"/>
    <w:tmpl w:val="33000300"/>
    <w:lvl w:ilvl="0" w:tplc="A342C064">
      <w:start w:val="1"/>
      <w:numFmt w:val="lowerLetter"/>
      <w:lvlText w:val="(%1)"/>
      <w:lvlJc w:val="left"/>
      <w:pPr>
        <w:ind w:left="720" w:hanging="360"/>
      </w:pPr>
      <w:rPr>
        <w:b w:val="0"/>
        <w:i w:val="0"/>
        <w:strike w:val="0"/>
        <w:dstrike w:val="0"/>
        <w:u w:val="none"/>
        <w:effect w:val="none"/>
      </w:r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8E1B22"/>
    <w:multiLevelType w:val="hybridMultilevel"/>
    <w:tmpl w:val="AB788EBE"/>
    <w:lvl w:ilvl="0" w:tplc="7EDEA71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66425"/>
    <w:multiLevelType w:val="hybridMultilevel"/>
    <w:tmpl w:val="19F89004"/>
    <w:lvl w:ilvl="0" w:tplc="10085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66C3A"/>
    <w:multiLevelType w:val="hybridMultilevel"/>
    <w:tmpl w:val="2B363CDE"/>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276"/>
    <w:rsid w:val="00011375"/>
    <w:rsid w:val="00045B07"/>
    <w:rsid w:val="00047BBD"/>
    <w:rsid w:val="000C580E"/>
    <w:rsid w:val="0019177A"/>
    <w:rsid w:val="001B0276"/>
    <w:rsid w:val="00225D24"/>
    <w:rsid w:val="00226295"/>
    <w:rsid w:val="002C43DC"/>
    <w:rsid w:val="0033372C"/>
    <w:rsid w:val="00396E89"/>
    <w:rsid w:val="003D6740"/>
    <w:rsid w:val="004256D7"/>
    <w:rsid w:val="005D365C"/>
    <w:rsid w:val="00603689"/>
    <w:rsid w:val="00657EBB"/>
    <w:rsid w:val="00750FA7"/>
    <w:rsid w:val="00753B4B"/>
    <w:rsid w:val="00793218"/>
    <w:rsid w:val="008155B3"/>
    <w:rsid w:val="00874F7C"/>
    <w:rsid w:val="008830FD"/>
    <w:rsid w:val="00894432"/>
    <w:rsid w:val="0090532F"/>
    <w:rsid w:val="009F7BEC"/>
    <w:rsid w:val="00A142FD"/>
    <w:rsid w:val="00A25034"/>
    <w:rsid w:val="00A370FB"/>
    <w:rsid w:val="00AA671C"/>
    <w:rsid w:val="00B60220"/>
    <w:rsid w:val="00C003A9"/>
    <w:rsid w:val="00C16727"/>
    <w:rsid w:val="00C22E6B"/>
    <w:rsid w:val="00C7707D"/>
    <w:rsid w:val="00E02129"/>
    <w:rsid w:val="00E9235B"/>
    <w:rsid w:val="00EB1429"/>
    <w:rsid w:val="00F1188B"/>
    <w:rsid w:val="00F407A1"/>
    <w:rsid w:val="00F70D82"/>
    <w:rsid w:val="00FA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F1BB"/>
  <w15:chartTrackingRefBased/>
  <w15:docId w15:val="{5E802670-DB51-4497-8006-307FE101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276"/>
    <w:pPr>
      <w:ind w:left="720"/>
      <w:contextualSpacing/>
    </w:pPr>
  </w:style>
  <w:style w:type="table" w:styleId="TableGrid">
    <w:name w:val="Table Grid"/>
    <w:basedOn w:val="TableNormal"/>
    <w:uiPriority w:val="39"/>
    <w:rsid w:val="001B0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276"/>
    <w:rPr>
      <w:color w:val="0563C1" w:themeColor="hyperlink"/>
      <w:u w:val="single"/>
    </w:rPr>
  </w:style>
  <w:style w:type="paragraph" w:styleId="NoSpacing">
    <w:name w:val="No Spacing"/>
    <w:uiPriority w:val="1"/>
    <w:qFormat/>
    <w:rsid w:val="001B0276"/>
    <w:pPr>
      <w:spacing w:after="0" w:line="240" w:lineRule="auto"/>
    </w:pPr>
  </w:style>
  <w:style w:type="character" w:customStyle="1" w:styleId="UnresolvedMention">
    <w:name w:val="Unresolved Mention"/>
    <w:basedOn w:val="DefaultParagraphFont"/>
    <w:uiPriority w:val="99"/>
    <w:semiHidden/>
    <w:unhideWhenUsed/>
    <w:rsid w:val="0033372C"/>
    <w:rPr>
      <w:color w:val="605E5C"/>
      <w:shd w:val="clear" w:color="auto" w:fill="E1DFDD"/>
    </w:rPr>
  </w:style>
  <w:style w:type="paragraph" w:styleId="NormalWeb">
    <w:name w:val="Normal (Web)"/>
    <w:basedOn w:val="Normal"/>
    <w:rsid w:val="00657E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curement@caribank.or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slusdf.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Matthew</dc:creator>
  <cp:keywords/>
  <dc:description/>
  <cp:lastModifiedBy>k</cp:lastModifiedBy>
  <cp:revision>2</cp:revision>
  <cp:lastPrinted>2023-02-15T18:51:00Z</cp:lastPrinted>
  <dcterms:created xsi:type="dcterms:W3CDTF">2023-02-20T13:01:00Z</dcterms:created>
  <dcterms:modified xsi:type="dcterms:W3CDTF">2023-02-20T13:01:00Z</dcterms:modified>
</cp:coreProperties>
</file>