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789D5" w14:textId="0E41D59E" w:rsidR="009F4FC6" w:rsidRDefault="005332D4" w:rsidP="005332D4">
      <w:pPr>
        <w:pStyle w:val="Title"/>
      </w:pPr>
      <w:r>
        <w:t>Homework 3</w:t>
      </w:r>
    </w:p>
    <w:p w14:paraId="0EACB49D" w14:textId="1AEAD016" w:rsidR="005332D4" w:rsidRDefault="005332D4" w:rsidP="005332D4">
      <w:pPr>
        <w:pStyle w:val="Heading1"/>
      </w:pPr>
      <w:r>
        <w:t>Problem</w:t>
      </w:r>
    </w:p>
    <w:p w14:paraId="3D3D9EE7" w14:textId="04A665C6" w:rsidR="005332D4" w:rsidRDefault="005332D4" w:rsidP="005332D4">
      <w:pPr>
        <w:pStyle w:val="Heading2"/>
      </w:pPr>
      <w:r>
        <w:t>a)</w:t>
      </w:r>
    </w:p>
    <w:p w14:paraId="7E9B1A71" w14:textId="4489B66C" w:rsidR="005332D4" w:rsidRDefault="005332D4" w:rsidP="005332D4">
      <w:r>
        <w:t>We can model Beth as a graph.</w:t>
      </w:r>
    </w:p>
    <w:p w14:paraId="5FC4E509" w14:textId="4931302C" w:rsidR="005332D4" w:rsidRDefault="005332D4" w:rsidP="005332D4">
      <w:r>
        <w:t>Each intersection is a vertex, and the roads connecting the intersections are edges. The two entrances can be considered as two intersections (i.e. can be modeled as two vertices).</w:t>
      </w:r>
    </w:p>
    <w:p w14:paraId="53E4EFEF" w14:textId="4A578968" w:rsidR="005332D4" w:rsidRDefault="005332D4" w:rsidP="005332D4">
      <w:r>
        <w:t xml:space="preserve">Since we do not want to be kidnapped by the evil </w:t>
      </w:r>
      <w:proofErr w:type="spellStart"/>
      <w:r>
        <w:t>gupi</w:t>
      </w:r>
      <w:proofErr w:type="spellEnd"/>
      <w:r>
        <w:t xml:space="preserve">, we in turn cannot include the vertex (or intersection) where the </w:t>
      </w:r>
      <w:proofErr w:type="spellStart"/>
      <w:r>
        <w:t>gupi</w:t>
      </w:r>
      <w:proofErr w:type="spellEnd"/>
      <w:r>
        <w:t xml:space="preserve"> is sitting at in our graph. We also need to remove the edges touching this vertex.</w:t>
      </w:r>
    </w:p>
    <w:p w14:paraId="76FEF89A" w14:textId="6C6CECED" w:rsidR="005332D4" w:rsidRDefault="005332D4" w:rsidP="005332D4">
      <w:r>
        <w:t xml:space="preserve">The problem now becomes a graph connectivity problem. We want to know if there exists a path connecting the two entrances nodes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e2</m:t>
            </m:r>
          </m:sub>
        </m:sSub>
      </m:oMath>
      <w:r>
        <w:t>.</w:t>
      </w:r>
    </w:p>
    <w:p w14:paraId="47E86377" w14:textId="29CA440C" w:rsidR="005332D4" w:rsidRDefault="005332D4" w:rsidP="005332D4">
      <w:r>
        <w:t xml:space="preserve">With the setup above, we can provide a counterexample to show that it is not always possible to go through the city. Imagine the situation where there’s only one intersection connecting the two entrances, and the evil </w:t>
      </w:r>
      <w:proofErr w:type="spellStart"/>
      <w:r>
        <w:t>gupi</w:t>
      </w:r>
      <w:proofErr w:type="spellEnd"/>
      <w:r>
        <w:t xml:space="preserve"> is located at that single intersection.</w:t>
      </w:r>
    </w:p>
    <w:p w14:paraId="4FA15541" w14:textId="690EB69D" w:rsidR="005332D4" w:rsidRDefault="005332D4" w:rsidP="005332D4">
      <w:r>
        <w:t>In the figure below</w:t>
      </w:r>
      <w:r w:rsidR="00974F46">
        <w:t xml:space="preserve">, the dotted node is where the evil </w:t>
      </w:r>
      <w:proofErr w:type="spellStart"/>
      <w:r w:rsidR="00974F46">
        <w:t>gupi</w:t>
      </w:r>
      <w:proofErr w:type="spellEnd"/>
      <w:r w:rsidR="00974F46">
        <w:t xml:space="preserve"> is located at, so it is not part of the graph. It is easy to see that there is no path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e1</m:t>
            </m:r>
          </m:sub>
        </m:sSub>
      </m:oMath>
      <w:r w:rsidR="00974F46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e2</m:t>
            </m:r>
          </m:sub>
        </m:sSub>
      </m:oMath>
      <w:r w:rsidR="000435FA">
        <w:t>.</w:t>
      </w:r>
    </w:p>
    <w:p w14:paraId="74809E0B" w14:textId="77777777" w:rsidR="000435FA" w:rsidRDefault="000435FA" w:rsidP="005332D4"/>
    <w:p w14:paraId="7A3843E9" w14:textId="053BF340" w:rsidR="000435FA" w:rsidRDefault="000435FA" w:rsidP="005332D4">
      <w:r>
        <w:object w:dxaOrig="17065" w:dyaOrig="8389" w14:anchorId="060F10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06.8pt;height:199.8pt" o:ole="" o:bordertopcolor="this" o:borderleftcolor="this" o:borderbottomcolor="this" o:borderrightcolor="this">
            <v:imagedata r:id="rId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35" DrawAspect="Content" ObjectID="_1689346232" r:id="rId5"/>
        </w:object>
      </w:r>
    </w:p>
    <w:p w14:paraId="67EF9D6A" w14:textId="3AEBC782" w:rsidR="000435FA" w:rsidRDefault="000435FA" w:rsidP="000435FA">
      <w:pPr>
        <w:pStyle w:val="Heading1"/>
      </w:pPr>
      <w:r>
        <w:t>b)</w:t>
      </w:r>
    </w:p>
    <w:p w14:paraId="025193B5" w14:textId="1ACBEEAF" w:rsidR="000435FA" w:rsidRDefault="000435FA" w:rsidP="000435FA">
      <w:r>
        <w:t>Not always possible.</w:t>
      </w:r>
    </w:p>
    <w:p w14:paraId="1C90666D" w14:textId="3194F6D5" w:rsidR="000435FA" w:rsidRDefault="000435FA" w:rsidP="000435FA">
      <w:pPr>
        <w:pStyle w:val="Heading1"/>
      </w:pPr>
      <w:r>
        <w:lastRenderedPageBreak/>
        <w:t>c)</w:t>
      </w:r>
    </w:p>
    <w:p w14:paraId="6947B1A0" w14:textId="75963DB6" w:rsidR="006D450F" w:rsidRDefault="000435FA" w:rsidP="000435FA">
      <w:r>
        <w:t>We can use BFS</w:t>
      </w:r>
      <w:r w:rsidR="006D450F">
        <w:t xml:space="preserve"> to check if there’s a path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e1</m:t>
            </m:r>
          </m:sub>
        </m:sSub>
      </m:oMath>
      <w:r w:rsidR="006D450F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e2</m:t>
            </m:r>
          </m:sub>
        </m:sSub>
      </m:oMath>
      <w:r w:rsidR="006D450F">
        <w:t xml:space="preserve"> (remember to remove the node where the evil </w:t>
      </w:r>
      <w:proofErr w:type="spellStart"/>
      <w:r w:rsidR="006D450F">
        <w:t>gupi</w:t>
      </w:r>
      <w:proofErr w:type="spellEnd"/>
      <w:r w:rsidR="006D450F">
        <w:t xml:space="preserve"> is and all edges touching that node from the graph).</w:t>
      </w:r>
    </w:p>
    <w:p w14:paraId="296A01E0" w14:textId="2CE506EE" w:rsidR="006D450F" w:rsidRDefault="006D450F" w:rsidP="000435FA">
      <w:r>
        <w:t xml:space="preserve">We set the initial node 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e1</m:t>
            </m:r>
          </m:sub>
        </m:sSub>
      </m:oMath>
      <w:r>
        <w:t>. Keep a set to make sure we don’t revisit each node. Also, as we generate each node we keep track of what the parent of each node is in the BFS search.</w:t>
      </w:r>
    </w:p>
    <w:p w14:paraId="3ACE0B77" w14:textId="0940B108" w:rsidR="000435FA" w:rsidRDefault="006D450F" w:rsidP="000435FA">
      <w:r>
        <w:t xml:space="preserve">If at any point we 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e2</m:t>
            </m:r>
          </m:sub>
        </m:sSub>
      </m:oMath>
      <w:r>
        <w:t xml:space="preserve"> during the BFS we can declare that we can safely pass through Beth. To obtain the path, we can use the parent info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e2</m:t>
            </m:r>
          </m:sub>
        </m:sSub>
      </m:oMath>
      <w:r>
        <w:t xml:space="preserve"> to trace back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e1</m:t>
            </m:r>
          </m:sub>
        </m:sSub>
      </m:oMath>
      <w:r>
        <w:t xml:space="preserve"> iteratively to output the path.</w:t>
      </w:r>
    </w:p>
    <w:p w14:paraId="11D42BF8" w14:textId="7F331AF5" w:rsidR="006D450F" w:rsidRPr="006D450F" w:rsidRDefault="006D450F" w:rsidP="000435FA">
      <w:r>
        <w:t xml:space="preserve">However, if the BFS terminates before generating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e2</m:t>
            </m:r>
          </m:sub>
        </m:sSub>
      </m:oMath>
      <w:r>
        <w:t xml:space="preserve">, we have to declare that there’s no way to pass through Beth. To return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e1</m:t>
            </m:r>
          </m:sub>
        </m:sSub>
      </m:oMath>
      <w:r>
        <w:t>, simply use the parent node information to go back.</w:t>
      </w:r>
      <w:bookmarkStart w:id="0" w:name="_GoBack"/>
      <w:bookmarkEnd w:id="0"/>
    </w:p>
    <w:sectPr w:rsidR="006D450F" w:rsidRPr="006D4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E3"/>
    <w:rsid w:val="000435FA"/>
    <w:rsid w:val="005332D4"/>
    <w:rsid w:val="006D450F"/>
    <w:rsid w:val="00974F46"/>
    <w:rsid w:val="009F4FC6"/>
    <w:rsid w:val="00FE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B0C2"/>
  <w15:chartTrackingRefBased/>
  <w15:docId w15:val="{5AD42B15-18F8-4B19-9509-36AAAB85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3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3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3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332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papaya</dc:creator>
  <cp:keywords/>
  <dc:description/>
  <cp:lastModifiedBy>papaya</cp:lastModifiedBy>
  <cp:revision>3</cp:revision>
  <dcterms:created xsi:type="dcterms:W3CDTF">2021-08-02T00:30:00Z</dcterms:created>
  <dcterms:modified xsi:type="dcterms:W3CDTF">2021-08-02T01:04:00Z</dcterms:modified>
</cp:coreProperties>
</file>