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19CB2">
      <w:pPr>
        <w:spacing w:before="2400" w:after="0" w:line="360" w:lineRule="auto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sz w:val="32"/>
          <w:lang w:val="ru-RU"/>
        </w:rPr>
        <w:t>ОТЧЁТ</w:t>
      </w:r>
    </w:p>
    <w:p w14:paraId="5223BD9B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по практической работе № 6</w:t>
      </w:r>
    </w:p>
    <w:p w14:paraId="45ADDA87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МДК.04.01 Внедрение, поддержка компьютерных систем</w:t>
      </w:r>
    </w:p>
    <w:p w14:paraId="4DC55ECC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и обеспечение качества функционирования компьютерных систем</w:t>
      </w:r>
    </w:p>
    <w:p w14:paraId="435CBAC9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Тема: Разработка информационной системы «Система учёта книг в библиотеке»</w:t>
      </w:r>
    </w:p>
    <w:p w14:paraId="44E15803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Часть 1: </w:t>
      </w:r>
      <w:r>
        <w:rPr>
          <w:rFonts w:ascii="Times New Roman" w:hAnsi="Times New Roman" w:eastAsia="Times New Roman" w:cs="Times New Roman"/>
        </w:rPr>
        <w:t>Web</w:t>
      </w:r>
      <w:r>
        <w:rPr>
          <w:rFonts w:ascii="Times New Roman" w:hAnsi="Times New Roman" w:eastAsia="Times New Roman" w:cs="Times New Roman"/>
          <w:lang w:val="ru-RU"/>
        </w:rPr>
        <w:t>-приложение</w:t>
      </w:r>
    </w:p>
    <w:p w14:paraId="499ADA4B">
      <w:pPr>
        <w:spacing w:after="0" w:line="360" w:lineRule="auto"/>
        <w:ind w:left="4252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Выполнил: студент группы ИСП-271 </w:t>
      </w:r>
      <w:r>
        <w:rPr>
          <w:rFonts w:hint="default" w:cs="Times New Roman"/>
          <w:lang w:val="ru-RU"/>
        </w:rPr>
        <w:t>Рзаева</w:t>
      </w:r>
      <w:r>
        <w:rPr>
          <w:rFonts w:ascii="Times New Roman" w:hAnsi="Times New Roman" w:eastAsia="Times New Roman" w:cs="Times New Roman"/>
          <w:lang w:val="ru-RU"/>
        </w:rPr>
        <w:t xml:space="preserve"> </w:t>
      </w:r>
      <w:r>
        <w:rPr>
          <w:rFonts w:cs="Times New Roman"/>
          <w:lang w:val="ru-RU"/>
        </w:rPr>
        <w:t>Сабина</w:t>
      </w:r>
      <w:r>
        <w:rPr>
          <w:rFonts w:hint="default" w:cs="Times New Roman"/>
          <w:lang w:val="ru-RU"/>
        </w:rPr>
        <w:t xml:space="preserve"> Намиговна</w:t>
      </w:r>
      <w:bookmarkStart w:id="0" w:name="_GoBack"/>
      <w:bookmarkEnd w:id="0"/>
    </w:p>
    <w:p w14:paraId="6519CFA7">
      <w:pPr>
        <w:spacing w:after="0" w:line="360" w:lineRule="auto"/>
        <w:ind w:left="4252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Проверил: Левченко Дмитрий Олегович</w:t>
      </w:r>
    </w:p>
    <w:p w14:paraId="0D6BE782">
      <w:pPr>
        <w:spacing w:before="2400" w:after="0" w:line="360" w:lineRule="auto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Москва, 2026</w:t>
      </w:r>
    </w:p>
    <w:p w14:paraId="092B622D">
      <w:pPr>
        <w:spacing w:after="0" w:line="360" w:lineRule="auto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br w:type="page"/>
      </w:r>
    </w:p>
    <w:p w14:paraId="1AE99AC1">
      <w:pPr>
        <w:pStyle w:val="2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ВВЕДЕНИЕ</w:t>
      </w:r>
    </w:p>
    <w:p w14:paraId="15C0EB9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Библиотека колледжа ежедневно осуществляет десятки операций книговыдачи и приёма изданий. При ведении учёта в бумажных формулярах каждая операция требует значительных временны́х затрат, а установление текущего местонахождения экземпляра производится вручную. Погрешности такого учёта влекут существенные издержки: возможна повторная выдача одного экземпляра, задолженность читателя остаётся невыявленной, а заведующий библиотекой лишён возможности оперативно получить сведения о числе изданий, находящихся на руках. Внедрение информационной системы устраняет указанные недостатки: фонд хранится в единой базе данных, каждая операция выдачи и возврата протоколируется, а расчёт просроченной задолженности и штрафных санкций выполняется автоматически.</w:t>
      </w:r>
    </w:p>
    <w:p w14:paraId="5CC676A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Цель работы — закрепление навыков разработки модульного веб-приложения, его интеграции, тестирования и документирования на примере системы учёта книг в библиотеке, а также подготовка отчётных материалов и материалов для защиты.</w:t>
      </w:r>
    </w:p>
    <w:p w14:paraId="4F77DE1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Для достижения поставленной цели сформулированы следующие задачи:</w:t>
      </w:r>
    </w:p>
    <w:p w14:paraId="4E935758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выполнить анализ предметной области и сформулировать требования к системе;</w:t>
      </w:r>
    </w:p>
    <w:p w14:paraId="2DEA8122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спроектировать модульную архитектуру системы и структуру базы данных из пяти отношений;</w:t>
      </w:r>
    </w:p>
    <w:p w14:paraId="071E990C">
      <w:pPr>
        <w:pStyle w:val="22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реализовать программные модули accounts, catalog, readers, loans и reports с программным интерфейсом REST;</w:t>
      </w:r>
    </w:p>
    <w:p w14:paraId="5E3EB30E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обеспечить аутентификацию на основе токенов JWT и реализовать административный интерфейс;</w:t>
      </w:r>
    </w:p>
    <w:p w14:paraId="2B67C561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провести тестирование системы и подготовить эксплуатационную документацию пользователя и разработчика.</w:t>
      </w:r>
    </w:p>
    <w:p w14:paraId="3CC9831C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Предметная область — основная деятельность библиотеки: формирование и ведение книжного фонда, учёт читателей на основании читательских билетов, выдача изданий на дом и в читальный зал, бронирование, приём изданий и контроль сроков возврата. Система реализована на языке программирования Python 3.12 с применением фреймворка Django 5.1, библиотеки Django REST Framework, механизма аутентификации JWT (simplejwt) и системы управления базами данных PostgreSQL 16; аналитическая панель заведующего библиотекой построена средствами библиотеки Streamlit.</w:t>
      </w:r>
    </w:p>
    <w:p w14:paraId="37EAA14F">
      <w:pPr>
        <w:pStyle w:val="2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1 АНАЛИЗ ПРЕДМЕТНОЙ ОБЛАСТИ</w:t>
      </w:r>
    </w:p>
    <w:p w14:paraId="5455D880">
      <w:pPr>
        <w:pStyle w:val="3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1.1 Бизнес-процессы библиотеки</w:t>
      </w:r>
    </w:p>
    <w:p w14:paraId="1049A6D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Деятельность библиотеки представляет собой совокупность последовательно выполняемых процессов. Первичным является поступление издания в фонд: экземпляру присваивается инвентарный номер, фиксируются автор, год издания, тематический раздел и место хранения на стеллаже. Читатель проходит регистрацию и получает читательский билет, после чего библиотекарь оформляет выдачу: издание предоставляется на дом сроком на 14 суток, выдаётся в читальный зал либо бронируется. При возврате библиотекарь осуществляет приём издания; в случае нарушения установленного срока начисляется штрафная санкция. По завершении отчётного периода заведующий библиотекой проводит анализ статистических показателей: объёма книговыдачи, востребованности изданий и состояния читательской задолженности.</w:t>
      </w:r>
    </w:p>
    <w:p w14:paraId="29DC79C7">
      <w:pPr>
        <w:pStyle w:val="3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1.2 Ролевая модель пользователей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7087"/>
      </w:tblGrid>
      <w:tr w14:paraId="079B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1" w:type="dxa"/>
          </w:tcPr>
          <w:p w14:paraId="59C71D7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Роль</w:t>
            </w:r>
          </w:p>
        </w:tc>
        <w:tc>
          <w:tcPr>
            <w:tcW w:w="7087" w:type="dxa"/>
          </w:tcPr>
          <w:p w14:paraId="70C8D70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Выполняемые функции</w:t>
            </w:r>
          </w:p>
        </w:tc>
      </w:tr>
      <w:tr w14:paraId="65E58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8BDDB4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Администратор</w:t>
            </w:r>
          </w:p>
        </w:tc>
        <w:tc>
          <w:tcPr>
            <w:tcW w:w="7087" w:type="dxa"/>
          </w:tcPr>
          <w:p w14:paraId="1AD22873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Ведение учётных записей сотрудников и нормативно-справочной информации; полный доступ к административному интерфейсу</w:t>
            </w:r>
          </w:p>
        </w:tc>
      </w:tr>
      <w:tr w14:paraId="746B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1324AA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Библиотекарь</w:t>
            </w:r>
          </w:p>
        </w:tc>
        <w:tc>
          <w:tcPr>
            <w:tcW w:w="7087" w:type="dxa"/>
          </w:tcPr>
          <w:p w14:paraId="297D1CA8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Регистрация читателей, оформление выдач, приём изданий, ведение каталога</w:t>
            </w:r>
          </w:p>
        </w:tc>
      </w:tr>
      <w:tr w14:paraId="12D51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27790C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Заведующий библиотекой</w:t>
            </w:r>
          </w:p>
        </w:tc>
        <w:tc>
          <w:tcPr>
            <w:tcW w:w="7087" w:type="dxa"/>
          </w:tcPr>
          <w:p w14:paraId="7B29BB83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Просмотр отчётности и показателей: книговыдача, задолженность, нагрузка персонала</w:t>
            </w:r>
          </w:p>
        </w:tc>
      </w:tr>
    </w:tbl>
    <w:p w14:paraId="09A60C12">
      <w:pPr>
        <w:spacing w:after="0" w:line="360" w:lineRule="auto"/>
        <w:rPr>
          <w:lang w:val="ru-RU"/>
        </w:rPr>
      </w:pPr>
    </w:p>
    <w:p w14:paraId="42FD3289">
      <w:pPr>
        <w:pStyle w:val="3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1.3 Проблемы, разрешаемые внедрением системы</w:t>
      </w:r>
    </w:p>
    <w:p w14:paraId="67DCFF64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исключается повторная выдача: экземпляр, отсутствующий в фонде, не может быть выдан вторично;</w:t>
      </w:r>
    </w:p>
    <w:p w14:paraId="09A1EA6D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расчёт просроченной задолженности и штрафных санкций выполняется автоматически по дате возврата;</w:t>
      </w:r>
    </w:p>
    <w:p w14:paraId="0357BE34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для каждого экземпляра однозначно определён текущий статус: в фонде, забронирована, выдана либо списана;</w:t>
      </w:r>
    </w:p>
    <w:p w14:paraId="1ACDFC85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заведующий библиотекой получает совокупность показателей единым запросом, без выполнения ручных расчётов.</w:t>
      </w:r>
    </w:p>
    <w:p w14:paraId="3090B192">
      <w:pPr>
        <w:pStyle w:val="3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1.4 Требования к системе</w:t>
      </w:r>
    </w:p>
    <w:p w14:paraId="229433F5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аутентификация по учётным данным с получением токена JWT для обращения к программному интерфейсу;</w:t>
      </w:r>
    </w:p>
    <w:p w14:paraId="54B21017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ведение каталога авторов и изданий с поддержкой поиска и фильтрации по разделу и статусу;</w:t>
      </w:r>
    </w:p>
    <w:p w14:paraId="42B62D19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ведение картотеки читателей с контролем уникальности номера билета и номера телефона;</w:t>
      </w:r>
    </w:p>
    <w:p w14:paraId="2C5CDF42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регистрация выдач трёх видов с поддержкой операций «выдать», «принять», «отменить»;</w:t>
      </w:r>
    </w:p>
    <w:p w14:paraId="25E0C130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каскадное изменение статуса экземпляра при выполнении операций с выдачей;</w:t>
      </w:r>
    </w:p>
    <w:p w14:paraId="22973879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формирование отчётности: показатели деятельности, распределение выдач по датам, востребованность изданий, нагрузка персонала, состояние фонда, перечень задолженностей.</w:t>
      </w:r>
    </w:p>
    <w:p w14:paraId="0A327DE2">
      <w:pPr>
        <w:spacing w:after="0" w:line="360" w:lineRule="auto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br w:type="page"/>
      </w:r>
    </w:p>
    <w:p w14:paraId="0B62A2F5">
      <w:pPr>
        <w:pStyle w:val="2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2 ПРОЕКТИРОВАНИЕ СИСТЕМЫ</w:t>
      </w:r>
    </w:p>
    <w:p w14:paraId="708F9479">
      <w:pPr>
        <w:pStyle w:val="3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2.1 Модульная архитектура</w:t>
      </w:r>
    </w:p>
    <w:p w14:paraId="7D3A351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Система декомпозирована на пять автономных модулей, реализованных в виде приложений Django, каждое из которых отвечает за обособленную часть предметной области. Применённое разделение упрощает сопровождение: модификация правил книговыдачи не затрагивает подсистему каталогизации, а подсистема отчётности выполняет исключительно операции чтения данных смежных модулей.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50BD4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FA85C9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Модуль</w:t>
            </w:r>
          </w:p>
        </w:tc>
        <w:tc>
          <w:tcPr>
            <w:tcW w:w="7654" w:type="dxa"/>
          </w:tcPr>
          <w:p w14:paraId="60C8931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Функциональное назначение</w:t>
            </w:r>
          </w:p>
        </w:tc>
      </w:tr>
      <w:tr w14:paraId="45854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2EF088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accounts</w:t>
            </w:r>
          </w:p>
        </w:tc>
        <w:tc>
          <w:tcPr>
            <w:tcW w:w="7654" w:type="dxa"/>
          </w:tcPr>
          <w:p w14:paraId="05B3E27E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Аутентификация: регистрация, вход, профиль, выдача токенов JWT; модель сотрудника библиотеки</w:t>
            </w:r>
          </w:p>
        </w:tc>
      </w:tr>
      <w:tr w14:paraId="05713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801E40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catalog</w:t>
            </w:r>
          </w:p>
        </w:tc>
        <w:tc>
          <w:tcPr>
            <w:tcW w:w="7654" w:type="dxa"/>
          </w:tcPr>
          <w:p w14:paraId="249D2FB8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Каталогизация: авторы, издания, управление статусами экземпляров</w:t>
            </w:r>
          </w:p>
        </w:tc>
      </w:tr>
      <w:tr w14:paraId="57BD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6DDF0F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readers</w:t>
            </w:r>
          </w:p>
        </w:tc>
        <w:tc>
          <w:tcPr>
            <w:tcW w:w="7654" w:type="dxa"/>
          </w:tcPr>
          <w:p w14:paraId="5A16AED5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Картотека читателей: читательские билеты, контактные данные, учебная группа</w:t>
            </w:r>
          </w:p>
        </w:tc>
      </w:tr>
      <w:tr w14:paraId="026AC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15CFED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loans</w:t>
            </w:r>
          </w:p>
        </w:tc>
        <w:tc>
          <w:tcPr>
            <w:tcW w:w="7654" w:type="dxa"/>
          </w:tcPr>
          <w:p w14:paraId="3E641F0A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Книговыдача: на дом, в читальный зал, бронирование; выдать, принять, отменить</w:t>
            </w:r>
          </w:p>
        </w:tc>
      </w:tr>
      <w:tr w14:paraId="3ACA9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96EAC7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reports</w:t>
            </w:r>
          </w:p>
        </w:tc>
        <w:tc>
          <w:tcPr>
            <w:tcW w:w="7654" w:type="dxa"/>
          </w:tcPr>
          <w:p w14:paraId="08A66065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Формирование отчётности и расчёт показателей деятельности</w:t>
            </w:r>
          </w:p>
        </w:tc>
      </w:tr>
    </w:tbl>
    <w:p w14:paraId="011A570E">
      <w:pPr>
        <w:spacing w:after="0" w:line="360" w:lineRule="auto"/>
        <w:rPr>
          <w:lang w:val="ru-RU"/>
        </w:rPr>
      </w:pPr>
    </w:p>
    <w:p w14:paraId="5171D331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5039995" cy="254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3728">
      <w:pPr>
        <w:spacing w:after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Рисунок 1 — Схема модульной архитектуры и интеграции компонентов</w:t>
      </w:r>
    </w:p>
    <w:p w14:paraId="306B4A3E">
      <w:pPr>
        <w:pStyle w:val="3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2.2 Проектирование структуры базы данных</w:t>
      </w:r>
    </w:p>
    <w:p w14:paraId="3794159E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База данных включает пять отношений: User (сотрудник), Author (автор), Book (издание), Reader (читатель) и Loan (выдача). Между автором и изданиями установлена связь «один ко многим». Центральным является отношение Loan, связывающее читателя, издание и библиотекаря, оформившего операцию. Учётная запись сотрудника дополнительно фиксируется в карточке читателя в качестве лица, выполнившего регистрацию.</w:t>
      </w:r>
    </w:p>
    <w:p w14:paraId="7D7B918A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5039995" cy="2494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E825">
      <w:pPr>
        <w:spacing w:after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Рисунок 2 — Диаграмма «сущность — связь» базы данных</w:t>
      </w:r>
    </w:p>
    <w:p w14:paraId="75914B57">
      <w:pPr>
        <w:pStyle w:val="3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2.3 Обоснование выбора технологий реализации</w:t>
      </w:r>
    </w:p>
    <w:p w14:paraId="474AEC84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</w:rPr>
        <w:t>Python 3.12 и Django 5.1 — развитый фреймворк, включающий объектно-реляционное отображение, механизм миграций и встроенный административный интерфейс, что обеспечивает сокращение сроков разработки;</w:t>
      </w:r>
    </w:p>
    <w:p w14:paraId="79E137D6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</w:rPr>
        <w:t>PostgreSQL 16 — надёжная реляционная СУБД с поддержкой ограничений уникальности и ссылочной целостности, необходимых для обеспечения достоверности данных о книговыдаче;</w:t>
      </w:r>
    </w:p>
    <w:p w14:paraId="372469EF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</w:rPr>
        <w:t>Django REST Framework — стандартизированное средство построения программного интерфейса REST, предоставляющее сериализацию, фильтрацию, постраничный вывод и браузерный интерфейс;</w:t>
      </w:r>
    </w:p>
    <w:p w14:paraId="4F3693DD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</w:rPr>
        <w:t>механизм аутентификации JWT (simplejwt) — однократная аутентификация с последующей передачей токена в заголовке Authorization; сервер не хранит состояние сеанса, что обеспечивает применимость решения для аналитической панели и мобильных клиентов.</w:t>
      </w:r>
    </w:p>
    <w:p w14:paraId="7824196D">
      <w:pPr>
        <w:pStyle w:val="2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3 РЕАЛИЗАЦИЯ ПРОГРАММНЫХ МОДУЛЕЙ</w:t>
      </w:r>
    </w:p>
    <w:p w14:paraId="1BB42345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Каждый модуль оформлен в виде обособленного приложения в каталоге apps и содержит типовые компоненты: models.py, serializers.py, views.py и urls.py. Далее приведено описание реализации с указанием ключевых фрагментов исходного кода.</w:t>
      </w:r>
    </w:p>
    <w:p w14:paraId="51FCBE79">
      <w:pPr>
        <w:pStyle w:val="3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3.1 Модуль accounts</w:t>
      </w:r>
    </w:p>
    <w:p w14:paraId="701FBC98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Назначение модуля — аутентификация пользователей и учёт сотрудников. Модель User расширяет класс AbstractUser двумя реквизитами: номер телефона и должность (администратор, библиотекарь, заведующий библиотекой). Представления RegisterView, LoginView и MeView возвращают профиль пользователя совместно с парой токенов access и refresh. Маршруты: /api/auth/register/, /api/auth/login/, /api/auth/me/ и /api/auth/token/refresh/. Срок действия токена access составляет 8 часов, токена refresh — 7 суток.</w:t>
      </w:r>
    </w:p>
    <w:p w14:paraId="40868D3A">
      <w:pPr>
        <w:pStyle w:val="3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3.2 Модуль catalog</w:t>
      </w:r>
    </w:p>
    <w:p w14:paraId="0EF9681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Назначение модуля — ведение книжного фонда. Модель Author хранит уникальное наименование автора и страну. Модель Book связана с автором внешним ключом и содержит наименование, год издания, тематический раздел, ISBN, объём в страницах, уникальный инвентарный номер, место хранения и статус. Статус принимает одно из значений: «В фонде», «Забронирована», «Выдана», «Списана». Класс BookViewSet реализует полный набор операций создания, чтения, изменения и удаления, поиск по наименованию и автору, фильтрацию по разделу и статусу, а также операцию смены статуса. Регистрация маршрутов выполняется посредством DefaultRouter: /api/authors/ и /api/books/.</w:t>
      </w:r>
    </w:p>
    <w:p w14:paraId="46A12C1C">
      <w:pPr>
        <w:pStyle w:val="3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3.3 Модуль readers</w:t>
      </w:r>
    </w:p>
    <w:p w14:paraId="35702285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Назначение модуля — ведение картотеки читателей. Модель Reader содержит фамилию, имя и отчество, номер читательского билета и номер телефона (оба реквизита уникальны), адрес электронной почты, учебную группу и дату рождения, а также ссылку на сотрудника, выполнившего регистрацию. Класс ReaderViewSet предоставляет операции получения перечня и карточки, создания и редактирования; поиск осуществляется по фамилии, номеру билета и номеру телефона. Маршрут — /api/readers/.</w:t>
      </w:r>
    </w:p>
    <w:p w14:paraId="6EBAF45F">
      <w:pPr>
        <w:pStyle w:val="3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3.4 Модуль loans</w:t>
      </w:r>
    </w:p>
    <w:p w14:paraId="349AF9F3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lang w:val="ru-RU"/>
        </w:rPr>
        <w:t>Назначение модуля — регистрация операций книговыдачи; модуль является основным носителем бизнес-логики. Модель Loan хранит ссылки на читателя, издание и библиотекаря, вид выдачи, статус, срок возврата, сумму штрафной санкции и отметки времени. Правила предметной области инкапсулированы непосредственно в модели. При создании выдачи метод save верифицирует нахождение экземпляра в фонде и переводит его в статус «Забронирована». Метод issue изменяет статус выдачи, устанавливает срок возврата (14 суток для выдачи на дом) и переводит экземпляр в статус «Выдана». Метод return_book выполняет приём издания, производит расчёт штрафной санкции из расчёта 5 рублей за каждые сутки просрочки и возвращает экземпляр в фонд. Метод cancel аннулирует выдачу с освобождением экземпляра.</w:t>
      </w:r>
    </w:p>
    <w:p w14:paraId="2BFFEB6D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779520" cy="3372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2B54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3 — Реализация методов save, issue, return_book и cancel модуля models.py</w:t>
      </w:r>
    </w:p>
    <w:p w14:paraId="023181E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Сериализатор LoanSerializer дополнительно формирует производные реквизиты — фамилию читателя, наименование издания, текстовые обозначения статусов и признак просроченной задолженности; метод validate_book исключает оформление выдачи занятого экземпляра при обращении через программный интерфейс.</w:t>
      </w:r>
    </w:p>
    <w:p w14:paraId="2C594150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779520" cy="3006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754D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4 — Фрагмент модуля serializers.py приложения loans</w:t>
      </w:r>
    </w:p>
    <w:p w14:paraId="0345281A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</w:rPr>
        <w:t>Класс LoanViewSet наследуется от ModelViewSet и реализует три дополнительных действия: POST /api/loans/{id}/issue/, /return/ и /cancel/. Общий обработчик верифицирует допустимость перехода из текущего статуса и возвращает код состояния 400 при недопустимой операции, например при попытке принять издание, которое не было выдано.</w:t>
      </w:r>
    </w:p>
    <w:p w14:paraId="6584E25F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779520" cy="30016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A5C0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5 — Фрагмент модуля views.py приложения loans</w:t>
      </w:r>
    </w:p>
    <w:p w14:paraId="5CAE7F8A">
      <w:pPr>
        <w:pStyle w:val="3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3.5 Модуль reports</w:t>
      </w:r>
    </w:p>
    <w:p w14:paraId="367184B7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Назначение модуля — формирование аналитической отчётности для заведующего библиотекой. Класс ReportService выполняет агрегирующие запросы к базе данных и формирует: показатели за отчётный период (количество выдач и возвратов, число изданий на руках, объём просроченной задолженности, сумму начисленных штрафов, число свободных экземпляров и читателей), распределение выдач по датам, перечень пяти наиболее востребованных изданий, нагрузку на библиотекарей, состояние фонда в разрезе статусов и перечень задолженностей. Маршруты: /api/reports/kpi/, /loans/, /top-books/, /librarian-load/, /stock/ и /overdue/. Указанные данные используются также аналитической панелью Streamlit.</w:t>
      </w:r>
    </w:p>
    <w:p w14:paraId="3C7EAED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Подключение модулей выполняется в корневом модуле маршрутизации urls.py: каждому приложению назначается собственный префикс, а страница аутентификации браузерного интерфейса DRF вынесена по адресу /api/drf-login/.</w:t>
      </w:r>
    </w:p>
    <w:p w14:paraId="3F5A1C91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779520" cy="1818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1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5356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6 — Корневой модуль маршрутизации config/urls.py</w:t>
      </w:r>
    </w:p>
    <w:p w14:paraId="2A5CE545">
      <w:pPr>
        <w:pStyle w:val="2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4 ТЕСТИРОВАНИЕ СИСТЕМЫ</w:t>
      </w:r>
    </w:p>
    <w:p w14:paraId="40F15CCD">
      <w:pPr>
        <w:pStyle w:val="3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4.1 Методика и объекты тестирования</w:t>
      </w:r>
    </w:p>
    <w:p w14:paraId="0CFF05BC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lang w:val="ru-RU"/>
        </w:rPr>
        <w:t>Тестированию подвергнуты все пять модулей системы: процедуры регистрации и аутентификации, ограничения целостности данных, правила книговыдачи, алгоритм расчёта штрафной санкции и значения расчётных показателей. Проверка выполнялась двумя способами: ручное тестирование посредством административного интерфейса и браузерного интерфейса программного интерфейса, а также автоматическое тестирование командой python manage.py test. Суммарно разработано 26 автоматических тестов.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6803"/>
      </w:tblGrid>
      <w:tr w14:paraId="1502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</w:tcPr>
          <w:p w14:paraId="124C607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Модуль</w:t>
            </w:r>
          </w:p>
        </w:tc>
        <w:tc>
          <w:tcPr>
            <w:tcW w:w="1134" w:type="dxa"/>
          </w:tcPr>
          <w:p w14:paraId="69F2F4F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Количество тестов</w:t>
            </w:r>
          </w:p>
        </w:tc>
        <w:tc>
          <w:tcPr>
            <w:tcW w:w="6803" w:type="dxa"/>
          </w:tcPr>
          <w:p w14:paraId="262B3B3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Объекты проверки</w:t>
            </w:r>
          </w:p>
        </w:tc>
      </w:tr>
      <w:tr w14:paraId="7854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12CAC4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accounts</w:t>
            </w:r>
          </w:p>
        </w:tc>
        <w:tc>
          <w:tcPr>
            <w:tcW w:w="1134" w:type="dxa"/>
          </w:tcPr>
          <w:p w14:paraId="5402501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  <w:tc>
          <w:tcPr>
            <w:tcW w:w="6803" w:type="dxa"/>
          </w:tcPr>
          <w:p w14:paraId="4D6E72EA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аутентификация, регистрация, обработка неверного пароля, защита программного интерфейса токеном</w:t>
            </w:r>
          </w:p>
        </w:tc>
      </w:tr>
      <w:tr w14:paraId="0B8E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4529BA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catalog</w:t>
            </w:r>
          </w:p>
        </w:tc>
        <w:tc>
          <w:tcPr>
            <w:tcW w:w="1134" w:type="dxa"/>
          </w:tcPr>
          <w:p w14:paraId="27F189C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  <w:tc>
          <w:tcPr>
            <w:tcW w:w="6803" w:type="dxa"/>
          </w:tcPr>
          <w:p w14:paraId="2F0A7DD3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статус по умолчанию, уникальность инвентарного номера, поиск, фильтрация, смена статуса</w:t>
            </w:r>
          </w:p>
        </w:tc>
      </w:tr>
      <w:tr w14:paraId="2C392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EA31CB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readers</w:t>
            </w:r>
          </w:p>
        </w:tc>
        <w:tc>
          <w:tcPr>
            <w:tcW w:w="1134" w:type="dxa"/>
          </w:tcPr>
          <w:p w14:paraId="3C176D2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  <w:tc>
          <w:tcPr>
            <w:tcW w:w="6803" w:type="dxa"/>
          </w:tcPr>
          <w:p w14:paraId="21BB0F4B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уникальность номера телефона, поиск по номеру билета, редактирование карточки</w:t>
            </w:r>
          </w:p>
        </w:tc>
      </w:tr>
      <w:tr w14:paraId="03374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295CAA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loans</w:t>
            </w:r>
          </w:p>
        </w:tc>
        <w:tc>
          <w:tcPr>
            <w:tcW w:w="1134" w:type="dxa"/>
          </w:tcPr>
          <w:p w14:paraId="7418F5D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  <w:tc>
          <w:tcPr>
            <w:tcW w:w="6803" w:type="dxa"/>
          </w:tcPr>
          <w:p w14:paraId="341F92ED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каскадное изменение статусов, установка срока возврата, расчёт штрафной санкции, запрет выдачи занятого экземпляра, аннулирование</w:t>
            </w:r>
          </w:p>
        </w:tc>
      </w:tr>
      <w:tr w14:paraId="78B5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4C90E8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reports</w:t>
            </w:r>
          </w:p>
        </w:tc>
        <w:tc>
          <w:tcPr>
            <w:tcW w:w="1134" w:type="dxa"/>
          </w:tcPr>
          <w:p w14:paraId="2704B7D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  <w:tc>
          <w:tcPr>
            <w:tcW w:w="6803" w:type="dxa"/>
          </w:tcPr>
          <w:p w14:paraId="341835A6">
            <w:pPr>
              <w:spacing w:after="0" w:line="240" w:lineRule="auto"/>
              <w:ind w:firstLine="0"/>
              <w:rPr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/>
              </w:rPr>
              <w:t>значения показателей, их пересчёт после возврата, перечень задолженностей, ограничение доступа по токену</w:t>
            </w:r>
          </w:p>
        </w:tc>
      </w:tr>
    </w:tbl>
    <w:p w14:paraId="5CFF1B5B">
      <w:pPr>
        <w:spacing w:after="0" w:line="360" w:lineRule="auto"/>
        <w:rPr>
          <w:lang w:val="ru-RU"/>
        </w:rPr>
      </w:pPr>
    </w:p>
    <w:p w14:paraId="3C2125C0">
      <w:pPr>
        <w:pStyle w:val="3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4.2 Результаты тестирования</w:t>
      </w:r>
    </w:p>
    <w:p w14:paraId="61C4B551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Все 26 тестов выполняются успешно в течение нескольких секунд. Тестирование производится на отдельной временной базе данных, вследствие чего данные эксплуатируемой системы не затрагиваются.</w:t>
      </w:r>
    </w:p>
    <w:p w14:paraId="7A2DEA00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779520" cy="147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08E8">
      <w:pPr>
        <w:spacing w:after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Рисунок 7 — Результат выполнения набора автоматических тестов</w:t>
      </w:r>
    </w:p>
    <w:p w14:paraId="37475919">
      <w:pPr>
        <w:pStyle w:val="3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4.3 Контроль типовых ошибок предметной области</w:t>
      </w:r>
    </w:p>
    <w:p w14:paraId="3AA0F50E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lang w:val="ru-RU"/>
        </w:rPr>
        <w:t>В процессе разработки особое внимание уделено ситуациям, при которых возможно нарушение достоверности учёта. Для каждой из них разработан отдельный тест:</w:t>
      </w:r>
    </w:p>
    <w:p w14:paraId="6986636F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при аннулировании выдачи экземпляр не должен сохранять статус «Забронирована» — метод cancel возвращает его в фонд;</w:t>
      </w:r>
    </w:p>
    <w:p w14:paraId="3729E8A3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оформление выдачи занятого экземпляра блокируется как через административный интерфейс (метод clean), так и через программный интерфейс (метод validate_book);</w:t>
      </w:r>
    </w:p>
    <w:p w14:paraId="1B8119E3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штрафная санкция начисляется исключительно при условии today &gt; due_date; издание, возвращённое в установленный срок, штрафной санкции не подлежит;</w:t>
      </w:r>
    </w:p>
    <w:p w14:paraId="46399608">
      <w:pPr>
        <w:pStyle w:val="22"/>
        <w:spacing w:after="0" w:line="360" w:lineRule="auto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контроль уникальности номера телефона не должен срабатывать на собственную карточку читателя при её редактировании.</w:t>
      </w:r>
    </w:p>
    <w:p w14:paraId="091A136D">
      <w:pPr>
        <w:pStyle w:val="2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5 РЕЗУЛЬТАТЫ РАБОТЫ СИСТЕМЫ</w:t>
      </w:r>
    </w:p>
    <w:p w14:paraId="60C851B1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Ниже приведены экранные формы, демонстрирующие функционирование системы на тестовом наборе данных: административный интерфейс, разделы ведения данных и обращения к программному интерфейсу.</w:t>
      </w:r>
    </w:p>
    <w:p w14:paraId="6DE2CB54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9234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6635">
      <w:pPr>
        <w:spacing w:after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Рисунок 8 — Главная страница административного интерфейса</w:t>
      </w:r>
    </w:p>
    <w:p w14:paraId="2A930F47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9234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4D3F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9 — Раздел «Сотрудники» (User)</w:t>
      </w:r>
    </w:p>
    <w:p w14:paraId="1DC7211D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9234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D481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10 — Раздел «Авторы» (Author)</w:t>
      </w:r>
    </w:p>
    <w:p w14:paraId="1B9627F8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923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5118">
      <w:pPr>
        <w:spacing w:after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Рисунок 11 — Раздел «Книги» (Book) с применённой фильтрацией</w:t>
      </w:r>
    </w:p>
    <w:p w14:paraId="6E1DE0D9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9234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DD9C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12 — Раздел «Читатели» (Reader)</w:t>
      </w:r>
    </w:p>
    <w:p w14:paraId="6457FE28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9234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DDC6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13 — Раздел «Выдачи» (Loan)</w:t>
      </w:r>
    </w:p>
    <w:p w14:paraId="4F07EC4C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135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13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D816">
      <w:pPr>
        <w:spacing w:after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Рисунок 14 — Корневой эндпоинт программного интерфейса</w:t>
      </w:r>
    </w:p>
    <w:p w14:paraId="46CC12E0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9234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3E0B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15 — Ответ эндпоинта /api/books/</w:t>
      </w:r>
    </w:p>
    <w:p w14:paraId="17F97957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3354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3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A410">
      <w:pPr>
        <w:spacing w:after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Рисунок 16 — Значения показателей /api/reports/kpi/ до выполнения операции</w:t>
      </w:r>
    </w:p>
    <w:p w14:paraId="2D4877DC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9234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1C1F">
      <w:pPr>
        <w:spacing w:after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Рисунок 17 — Форма аутентификации /api/auth/login/</w:t>
      </w:r>
    </w:p>
    <w:p w14:paraId="272534F5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3982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6604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18 — Ответ сервера с токенами при аутентификации</w:t>
      </w:r>
    </w:p>
    <w:p w14:paraId="1098186D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9234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74F7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19 — Оформление выдачи через административный интерфейс</w:t>
      </w:r>
    </w:p>
    <w:p w14:paraId="1F371101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9234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500F">
      <w:pPr>
        <w:spacing w:after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Рисунок 20 — Зарегистрированная выдача в перечне операций</w:t>
      </w:r>
    </w:p>
    <w:p w14:paraId="64FB7E87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9234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EC3F">
      <w:pPr>
        <w:spacing w:after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Рисунок 21 — Каскадное изменение: присвоение экземпляру статуса «Забронирована»</w:t>
      </w:r>
    </w:p>
    <w:p w14:paraId="1CC03F39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3354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33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EB1E">
      <w:pPr>
        <w:spacing w:after="20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Рисунок 22 — Значения показателей /api/reports/kpi/ после выдачи и возврата</w:t>
      </w:r>
    </w:p>
    <w:p w14:paraId="750E2D0B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  <w:lang w:val="ru-RU" w:eastAsia="ru-RU"/>
        </w:rPr>
        <w:drawing>
          <wp:inline distT="0" distB="0" distL="0" distR="0">
            <wp:extent cx="3419475" cy="19234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2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DA62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23 — Ответ эндпоинта /api/loans/</w:t>
      </w:r>
    </w:p>
    <w:p w14:paraId="1D1D07E5">
      <w:pPr>
        <w:pStyle w:val="2"/>
        <w:keepNext/>
        <w:spacing w:before="240" w:after="120" w:line="360" w:lineRule="auto"/>
        <w:ind w:firstLine="0"/>
        <w:jc w:val="left"/>
        <w:rPr>
          <w:lang w:val="ru-RU"/>
        </w:rPr>
      </w:pPr>
      <w:r>
        <w:rPr>
          <w:rFonts w:ascii="Times New Roman" w:hAnsi="Times New Roman" w:eastAsia="Times New Roman" w:cs="Times New Roman"/>
          <w:b/>
          <w:lang w:val="ru-RU"/>
        </w:rPr>
        <w:t>ЗАКЛЮЧЕНИЕ</w:t>
      </w:r>
    </w:p>
    <w:p w14:paraId="45C3154D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В результате выполнения работы разработана веб-часть информационной системы учёта книг в библиотеке, включающая пять программных модулей, базу данных из пяти отношений, программный интерфейс REST с аутентификацией на основе токенов JWT, административный интерфейс и 26 автоматических тестов. Ключевое правило предметной области — согласованность статусов экземпляра и выдачи — реализовано каскадным механизмом на уровне модели и подтверждено результатами тестирования и экранными формами. Поставленные во введении задачи выполнены в полном объёме, цель работы достигнута.</w:t>
      </w:r>
    </w:p>
    <w:p w14:paraId="0518101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В ходе выполнения работы приобретены навыки проектирования модульной архитектуры проекта Django, описания моделей данных и связей между ними, построения программного интерфейса средствами Django REST Framework, настройки механизма аутентификации JWT, разработки автоматических тестов и подготовки технической документации.</w:t>
      </w:r>
    </w:p>
    <w:p w14:paraId="6AC8D17E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Перспективными направлениями развития системы являются: ввод в эксплуатацию аналитической панели Streamlit для заведующего библиотекой, использующей существующие отчётные эндпоинты; разработка десктопного клиента рабочего места библиотекаря; контейнеризация проекта средствами Docker для ускорения развёртывания; реализация рассылки читателям уведомлений о приближении срока возврата по электронной почте.</w:t>
      </w:r>
    </w:p>
    <w:sectPr>
      <w:footerReference r:id="rId5" w:type="default"/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A0A01">
    <w:pPr>
      <w:pStyle w:val="26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378"/>
    <w:rsid w:val="00906DAC"/>
    <w:rsid w:val="00AA1D8D"/>
    <w:rsid w:val="00B47730"/>
    <w:rsid w:val="00CB0664"/>
    <w:rsid w:val="00EC05FC"/>
    <w:rsid w:val="00FC693F"/>
    <w:rsid w:val="58E5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Times New Roman" w:cs="Times New Roman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 w:after="120" w:line="36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40" w:after="120" w:line="360" w:lineRule="auto"/>
      <w:outlineLvl w:val="1"/>
    </w:pPr>
    <w:rPr>
      <w:rFonts w:ascii="Times New Roman" w:hAnsi="Times New Roman" w:eastAsia="Times New Roman" w:cs="Times New Roman"/>
      <w:b/>
      <w:bCs/>
      <w:color w:val="000000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  <w:rPr>
      <w:rFonts w:ascii="Times New Roman" w:hAnsi="Times New Roman" w:eastAsia="Times New Roman" w:cs="Times New Roman"/>
    </w:rPr>
  </w:style>
  <w:style w:type="table" w:default="1" w:styleId="12">
    <w:name w:val="Normal Table"/>
    <w:semiHidden/>
    <w:unhideWhenUsed/>
    <w:uiPriority w:val="99"/>
    <w:rPr>
      <w:rFonts w:ascii="Times New Roman" w:hAnsi="Times New Roman" w:eastAsia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rFonts w:ascii="Times New Roman" w:hAnsi="Times New Roman" w:eastAsia="Times New Roman" w:cs="Times New Roman"/>
      <w:i/>
      <w:iCs/>
    </w:rPr>
  </w:style>
  <w:style w:type="character" w:styleId="14">
    <w:name w:val="Strong"/>
    <w:basedOn w:val="11"/>
    <w:qFormat/>
    <w:uiPriority w:val="22"/>
    <w:rPr>
      <w:rFonts w:ascii="Times New Roman" w:hAnsi="Times New Roman" w:eastAsia="Times New Roman" w:cs="Times New Roman"/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  <w:rPr>
      <w:rFonts w:ascii="Times New Roman" w:hAnsi="Times New Roman" w:eastAsia="Times New Roman" w:cs="Times New Roman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paragraph" w:styleId="20">
    <w:name w:val="Body Text"/>
    <w:basedOn w:val="1"/>
    <w:link w:val="46"/>
    <w:unhideWhenUsed/>
    <w:uiPriority w:val="99"/>
    <w:pPr>
      <w:spacing w:after="120"/>
    </w:pPr>
    <w:rPr>
      <w:rFonts w:ascii="Times New Roman" w:hAnsi="Times New Roman" w:eastAsia="Times New Roman" w:cs="Times New Roman"/>
    </w:r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Times New Roman" w:cs="Times New Roman"/>
    </w:r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34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35">
    <w:name w:val="List 3"/>
    <w:basedOn w:val="1"/>
    <w:unhideWhenUsed/>
    <w:uiPriority w:val="99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table" w:styleId="36">
    <w:name w:val="Table Grid"/>
    <w:basedOn w:val="12"/>
    <w:uiPriority w:val="5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uiPriority w:val="99"/>
    <w:rPr>
      <w:rFonts w:ascii="Times New Roman" w:hAnsi="Times New Roman" w:eastAsia="Times New Roman" w:cs="Times New Roman"/>
    </w:rPr>
  </w:style>
  <w:style w:type="character" w:customStyle="1" w:styleId="38">
    <w:name w:val="Нижний колонтитул Знак"/>
    <w:basedOn w:val="11"/>
    <w:link w:val="26"/>
    <w:uiPriority w:val="99"/>
    <w:rPr>
      <w:rFonts w:ascii="Times New Roman" w:hAnsi="Times New Roman" w:eastAsia="Times New Roman" w:cs="Times New Roman"/>
    </w:rPr>
  </w:style>
  <w:style w:type="paragraph" w:styleId="39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uiPriority w:val="9"/>
    <w:rPr>
      <w:rFonts w:ascii="Times New Roman" w:hAnsi="Times New Roman" w:eastAsia="Times New Roman" w:cs="Times New Roman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="Times New Roman" w:hAnsi="Times New Roman" w:eastAsia="Times New Roman" w:cs="Times New Roman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uiPriority w:val="9"/>
    <w:rPr>
      <w:rFonts w:ascii="Times New Roman" w:hAnsi="Times New Roman" w:eastAsia="Times New Roman" w:cs="Times New Roman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uiPriority w:val="10"/>
    <w:rPr>
      <w:rFonts w:ascii="Times New Roman" w:hAnsi="Times New Roman" w:eastAsia="Times New Roman" w:cs="Times New Roman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uiPriority w:val="11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Times New Roman" w:cs="Times New Roman"/>
    </w:rPr>
  </w:style>
  <w:style w:type="character" w:customStyle="1" w:styleId="46">
    <w:name w:val="Основной текст Знак"/>
    <w:basedOn w:val="11"/>
    <w:link w:val="20"/>
    <w:uiPriority w:val="99"/>
    <w:rPr>
      <w:rFonts w:ascii="Times New Roman" w:hAnsi="Times New Roman" w:eastAsia="Times New Roman" w:cs="Times New Roman"/>
    </w:rPr>
  </w:style>
  <w:style w:type="character" w:customStyle="1" w:styleId="47">
    <w:name w:val="Основной текст 2 Знак"/>
    <w:basedOn w:val="11"/>
    <w:link w:val="16"/>
    <w:uiPriority w:val="99"/>
    <w:rPr>
      <w:rFonts w:ascii="Times New Roman" w:hAnsi="Times New Roman" w:eastAsia="Times New Roman" w:cs="Times New Roman"/>
    </w:rPr>
  </w:style>
  <w:style w:type="character" w:customStyle="1" w:styleId="48">
    <w:name w:val="Основной текст 3 Знак"/>
    <w:basedOn w:val="11"/>
    <w:link w:val="30"/>
    <w:uiPriority w:val="99"/>
    <w:rPr>
      <w:rFonts w:ascii="Times New Roman" w:hAnsi="Times New Roman" w:eastAsia="Times New Roman" w:cs="Times New Roman"/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Times New Roman" w:hAnsi="Times New Roman" w:eastAsia="Times New Roman" w:cs="Times New Roman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rFonts w:ascii="Times New Roman" w:hAnsi="Times New Roman" w:eastAsia="Times New Roman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rFonts w:ascii="Times New Roman" w:hAnsi="Times New Roman" w:eastAsia="Times New Roman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="Times New Roman" w:hAnsi="Times New Roman" w:eastAsia="Times New Roman" w:cs="Times New Roman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="Times New Roman" w:hAnsi="Times New Roman" w:eastAsia="Times New Roman" w:cs="Times New Roman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="Times New Roman" w:hAnsi="Times New Roman" w:eastAsia="Times New Roman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="Times New Roman" w:hAnsi="Times New Roman" w:eastAsia="Times New Roman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rFonts w:ascii="Times New Roman" w:hAnsi="Times New Roman" w:eastAsia="Times New Roman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rFonts w:ascii="Times New Roman" w:hAnsi="Times New Roman" w:eastAsia="Times New Roman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rFonts w:ascii="Times New Roman" w:hAnsi="Times New Roman" w:eastAsia="Times New Roman" w:cs="Times New Roman"/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  <w:rPr>
      <w:rFonts w:ascii="Times New Roman" w:hAnsi="Times New Roman" w:eastAsia="Times New Roman" w:cs="Times New Roman"/>
    </w:rPr>
  </w:style>
  <w:style w:type="table" w:styleId="66">
    <w:name w:val="Light Shading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1EAB56-F1C7-4225-9557-B704A9226F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1825</Words>
  <Characters>10405</Characters>
  <Lines>86</Lines>
  <Paragraphs>24</Paragraphs>
  <TotalTime>5</TotalTime>
  <ScaleCrop>false</ScaleCrop>
  <LinksUpToDate>false</LinksUpToDate>
  <CharactersWithSpaces>12206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2026-10-29T22:02:00Z</dcterms:created>
  <dc:creator>afeaa</dc:creator>
  <cp:lastModifiedBy>afeaa</cp:lastModifiedBy>
  <dcterms:modified xsi:type="dcterms:W3CDTF">2026-10-30T13:39:24Z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43A1144BB5F8432EAF48F3D11E7F2C0F_12</vt:lpwstr>
  </property>
</Properties>
</file>