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264" w:rsidRPr="00A44155" w:rsidRDefault="000F68A7" w:rsidP="000F68A7">
      <w:pPr>
        <w:jc w:val="center"/>
        <w:rPr>
          <w:b/>
          <w:sz w:val="28"/>
          <w:szCs w:val="28"/>
          <w:u w:val="single"/>
        </w:rPr>
      </w:pPr>
      <w:r w:rsidRPr="00A44155">
        <w:rPr>
          <w:b/>
          <w:sz w:val="28"/>
          <w:szCs w:val="28"/>
          <w:u w:val="single"/>
        </w:rPr>
        <w:t>BT6270-COMPUTATIONAL NEUROSCIENCE</w:t>
      </w:r>
    </w:p>
    <w:p w:rsidR="000F68A7" w:rsidRPr="00A44155" w:rsidRDefault="000F68A7" w:rsidP="000F68A7">
      <w:pPr>
        <w:jc w:val="center"/>
        <w:rPr>
          <w:b/>
          <w:sz w:val="28"/>
          <w:szCs w:val="28"/>
          <w:u w:val="single"/>
        </w:rPr>
      </w:pPr>
      <w:r w:rsidRPr="00A44155">
        <w:rPr>
          <w:b/>
          <w:sz w:val="28"/>
          <w:szCs w:val="28"/>
          <w:u w:val="single"/>
        </w:rPr>
        <w:t>ASSIGNMENT-1</w:t>
      </w:r>
    </w:p>
    <w:p w:rsidR="00787F9A" w:rsidRPr="00A44155" w:rsidRDefault="00787F9A" w:rsidP="00787F9A">
      <w:pPr>
        <w:jc w:val="right"/>
        <w:rPr>
          <w:b/>
          <w:sz w:val="28"/>
          <w:szCs w:val="28"/>
        </w:rPr>
      </w:pPr>
      <w:proofErr w:type="spellStart"/>
      <w:r w:rsidRPr="00A44155">
        <w:rPr>
          <w:b/>
          <w:sz w:val="28"/>
          <w:szCs w:val="28"/>
        </w:rPr>
        <w:t>Sweta</w:t>
      </w:r>
      <w:proofErr w:type="spellEnd"/>
      <w:r w:rsidRPr="00A44155">
        <w:rPr>
          <w:b/>
          <w:sz w:val="28"/>
          <w:szCs w:val="28"/>
        </w:rPr>
        <w:t xml:space="preserve"> </w:t>
      </w:r>
      <w:proofErr w:type="spellStart"/>
      <w:r w:rsidRPr="00A44155">
        <w:rPr>
          <w:b/>
          <w:sz w:val="28"/>
          <w:szCs w:val="28"/>
        </w:rPr>
        <w:t>Kumari</w:t>
      </w:r>
      <w:proofErr w:type="spellEnd"/>
      <w:r w:rsidRPr="00A44155">
        <w:rPr>
          <w:b/>
          <w:sz w:val="28"/>
          <w:szCs w:val="28"/>
        </w:rPr>
        <w:t xml:space="preserve"> (BT17D019)</w:t>
      </w:r>
    </w:p>
    <w:p w:rsidR="00787F9A" w:rsidRPr="00D277CF" w:rsidRDefault="003264F8" w:rsidP="001237BF">
      <w:pPr>
        <w:spacing w:after="0"/>
        <w:rPr>
          <w:b/>
          <w:color w:val="000000" w:themeColor="text1"/>
          <w:sz w:val="28"/>
          <w:szCs w:val="28"/>
        </w:rPr>
      </w:pPr>
      <w:r w:rsidRPr="00D277CF">
        <w:rPr>
          <w:b/>
          <w:color w:val="000000" w:themeColor="text1"/>
          <w:sz w:val="28"/>
          <w:szCs w:val="28"/>
        </w:rPr>
        <w:t>Introduction of Ho</w:t>
      </w:r>
      <w:r w:rsidR="00731118" w:rsidRPr="00D277CF">
        <w:rPr>
          <w:b/>
          <w:color w:val="000000" w:themeColor="text1"/>
          <w:sz w:val="28"/>
          <w:szCs w:val="28"/>
        </w:rPr>
        <w:t>d</w:t>
      </w:r>
      <w:r w:rsidRPr="00D277CF">
        <w:rPr>
          <w:b/>
          <w:color w:val="000000" w:themeColor="text1"/>
          <w:sz w:val="28"/>
          <w:szCs w:val="28"/>
        </w:rPr>
        <w:t>gkin-Huxley Model</w:t>
      </w:r>
    </w:p>
    <w:p w:rsidR="008805CE" w:rsidRDefault="008805CE" w:rsidP="001237BF">
      <w:pPr>
        <w:spacing w:after="0"/>
      </w:pPr>
      <w:r w:rsidRPr="00892780">
        <w:t xml:space="preserve">Hodgkin-Huxley is a mathematical model to describe the </w:t>
      </w:r>
      <w:r w:rsidR="00892780" w:rsidRPr="00892780">
        <w:t xml:space="preserve">initiation and propagation of action potential in neurons. It defines a set of nonlinear differential equations which approximates the electrical characteristics of the excitable neurons. This </w:t>
      </w:r>
      <w:r w:rsidR="00892780">
        <w:t>model was described by Alan Lloyd Hodgkin and Andrew Fielding Huxley in 1952. They explained the ionic mechanism underlying the initiation and propagation of action potentials in the squid giant axon. They also received the Nobel Prize in Physiology and Medicine for this work in 1963.</w:t>
      </w:r>
    </w:p>
    <w:p w:rsidR="001237BF" w:rsidRPr="00892780" w:rsidRDefault="001237BF" w:rsidP="001237BF">
      <w:pPr>
        <w:spacing w:after="0"/>
      </w:pPr>
    </w:p>
    <w:p w:rsidR="008805CE" w:rsidRPr="00D277CF" w:rsidRDefault="008805CE" w:rsidP="001237BF">
      <w:pPr>
        <w:spacing w:after="0"/>
        <w:rPr>
          <w:b/>
          <w:color w:val="000000" w:themeColor="text1"/>
          <w:sz w:val="28"/>
          <w:szCs w:val="28"/>
        </w:rPr>
      </w:pPr>
      <w:r w:rsidRPr="00D277CF">
        <w:rPr>
          <w:b/>
          <w:color w:val="000000" w:themeColor="text1"/>
          <w:sz w:val="28"/>
          <w:szCs w:val="28"/>
        </w:rPr>
        <w:t>Observation of Action Potential</w:t>
      </w:r>
    </w:p>
    <w:p w:rsidR="00FB2561" w:rsidRDefault="00FB2561" w:rsidP="001237BF">
      <w:pPr>
        <w:autoSpaceDE w:val="0"/>
        <w:autoSpaceDN w:val="0"/>
        <w:adjustRightInd w:val="0"/>
        <w:spacing w:after="0"/>
        <w:rPr>
          <w:rFonts w:cstheme="minorHAnsi"/>
        </w:rPr>
      </w:pPr>
      <w:r>
        <w:t>The given task in this assignment is to find the values of the external current for various numbers of spikes of the neuron can be observed.</w:t>
      </w:r>
      <w:r w:rsidR="006F1FC1" w:rsidRPr="006F1FC1">
        <w:rPr>
          <w:rFonts w:cstheme="minorHAnsi"/>
        </w:rPr>
        <w:t xml:space="preserve"> We were given the basic MATLAB code, which </w:t>
      </w:r>
      <w:r>
        <w:rPr>
          <w:rFonts w:cstheme="minorHAnsi"/>
        </w:rPr>
        <w:t>takes</w:t>
      </w:r>
      <w:r w:rsidR="006F1FC1" w:rsidRPr="006F1FC1">
        <w:rPr>
          <w:rFonts w:cstheme="minorHAnsi"/>
        </w:rPr>
        <w:t xml:space="preserve"> input </w:t>
      </w:r>
      <w:r>
        <w:rPr>
          <w:rFonts w:cstheme="minorHAnsi"/>
        </w:rPr>
        <w:t>of</w:t>
      </w:r>
      <w:r w:rsidR="006F1FC1" w:rsidRPr="006F1FC1">
        <w:rPr>
          <w:rFonts w:cstheme="minorHAnsi"/>
        </w:rPr>
        <w:t xml:space="preserve"> external current </w:t>
      </w:r>
      <w:r w:rsidRPr="006F1FC1">
        <w:rPr>
          <w:rFonts w:cstheme="minorHAnsi"/>
        </w:rPr>
        <w:t xml:space="preserve">from the user </w:t>
      </w:r>
      <w:r w:rsidR="006F1FC1" w:rsidRPr="006F1FC1">
        <w:rPr>
          <w:rFonts w:cstheme="minorHAnsi"/>
        </w:rPr>
        <w:t xml:space="preserve">and </w:t>
      </w:r>
      <w:r>
        <w:rPr>
          <w:rFonts w:cstheme="minorHAnsi"/>
        </w:rPr>
        <w:t>gives</w:t>
      </w:r>
      <w:r w:rsidR="006F1FC1" w:rsidRPr="006F1FC1">
        <w:rPr>
          <w:rFonts w:cstheme="minorHAnsi"/>
        </w:rPr>
        <w:t xml:space="preserve"> the characteristic neuron firing plot. </w:t>
      </w:r>
      <w:r w:rsidR="00B37A8A">
        <w:rPr>
          <w:rFonts w:cstheme="minorHAnsi"/>
        </w:rPr>
        <w:t>Only Na and K channels are considered for this model.</w:t>
      </w:r>
    </w:p>
    <w:p w:rsidR="00351F31" w:rsidRDefault="00351F31" w:rsidP="006F1FC1">
      <w:pPr>
        <w:autoSpaceDE w:val="0"/>
        <w:autoSpaceDN w:val="0"/>
        <w:adjustRightInd w:val="0"/>
        <w:spacing w:after="0"/>
        <w:rPr>
          <w:rFonts w:cstheme="minorHAnsi"/>
        </w:rPr>
      </w:pPr>
    </w:p>
    <w:p w:rsidR="006F1FC1" w:rsidRPr="001237BF" w:rsidRDefault="006F1FC1" w:rsidP="006F1FC1">
      <w:pPr>
        <w:autoSpaceDE w:val="0"/>
        <w:autoSpaceDN w:val="0"/>
        <w:adjustRightInd w:val="0"/>
        <w:spacing w:after="0"/>
        <w:rPr>
          <w:rFonts w:cstheme="minorHAnsi"/>
          <w:b/>
        </w:rPr>
      </w:pPr>
      <w:r w:rsidRPr="001237BF">
        <w:rPr>
          <w:rFonts w:cstheme="minorHAnsi"/>
          <w:b/>
        </w:rPr>
        <w:t xml:space="preserve">Following </w:t>
      </w:r>
      <w:r w:rsidR="00FB2561" w:rsidRPr="001237BF">
        <w:rPr>
          <w:rFonts w:cstheme="minorHAnsi"/>
          <w:b/>
        </w:rPr>
        <w:t>modifications</w:t>
      </w:r>
      <w:r w:rsidRPr="001237BF">
        <w:rPr>
          <w:rFonts w:cstheme="minorHAnsi"/>
          <w:b/>
        </w:rPr>
        <w:t xml:space="preserve"> were made to obtain the mentioned graphs and subsequently the values of I1, I2 and I3 from the modified code.</w:t>
      </w:r>
    </w:p>
    <w:p w:rsidR="006F1FC1" w:rsidRDefault="006F1FC1" w:rsidP="006F1FC1">
      <w:pPr>
        <w:autoSpaceDE w:val="0"/>
        <w:autoSpaceDN w:val="0"/>
        <w:adjustRightInd w:val="0"/>
        <w:spacing w:after="0"/>
        <w:rPr>
          <w:rFonts w:cstheme="minorHAnsi"/>
        </w:rPr>
      </w:pPr>
    </w:p>
    <w:p w:rsidR="00FB2561" w:rsidRDefault="00FB2561" w:rsidP="006F1FC1">
      <w:pPr>
        <w:pStyle w:val="ListParagraph"/>
        <w:numPr>
          <w:ilvl w:val="0"/>
          <w:numId w:val="4"/>
        </w:numPr>
        <w:autoSpaceDE w:val="0"/>
        <w:autoSpaceDN w:val="0"/>
        <w:adjustRightInd w:val="0"/>
        <w:spacing w:after="0"/>
        <w:rPr>
          <w:rFonts w:cstheme="minorHAnsi"/>
        </w:rPr>
      </w:pPr>
      <w:r>
        <w:rPr>
          <w:rFonts w:cstheme="minorHAnsi"/>
        </w:rPr>
        <w:t xml:space="preserve">The external </w:t>
      </w:r>
      <w:r w:rsidR="008A5283">
        <w:rPr>
          <w:rFonts w:cstheme="minorHAnsi"/>
        </w:rPr>
        <w:t>current ranging is from 0 to 0.8</w:t>
      </w:r>
      <w:r>
        <w:rPr>
          <w:rFonts w:cstheme="minorHAnsi"/>
        </w:rPr>
        <w:t xml:space="preserve"> to study the firing rates</w:t>
      </w:r>
    </w:p>
    <w:p w:rsidR="006F1FC1" w:rsidRPr="006F1FC1" w:rsidRDefault="00FB5ADE" w:rsidP="006F1FC1">
      <w:pPr>
        <w:pStyle w:val="ListParagraph"/>
        <w:numPr>
          <w:ilvl w:val="0"/>
          <w:numId w:val="4"/>
        </w:numPr>
        <w:autoSpaceDE w:val="0"/>
        <w:autoSpaceDN w:val="0"/>
        <w:adjustRightInd w:val="0"/>
        <w:spacing w:after="0"/>
        <w:rPr>
          <w:rFonts w:cstheme="minorHAnsi"/>
        </w:rPr>
      </w:pPr>
      <w:r>
        <w:rPr>
          <w:rFonts w:cstheme="minorHAnsi"/>
        </w:rPr>
        <w:t>Number of iterations = 1</w:t>
      </w:r>
      <w:r w:rsidR="00357076">
        <w:rPr>
          <w:rFonts w:cstheme="minorHAnsi"/>
        </w:rPr>
        <w:t>,</w:t>
      </w:r>
      <w:r>
        <w:rPr>
          <w:rFonts w:cstheme="minorHAnsi"/>
        </w:rPr>
        <w:t>0</w:t>
      </w:r>
      <w:r w:rsidR="006F1FC1" w:rsidRPr="006F1FC1">
        <w:rPr>
          <w:rFonts w:cstheme="minorHAnsi"/>
        </w:rPr>
        <w:t>0</w:t>
      </w:r>
      <w:r w:rsidR="00357076">
        <w:rPr>
          <w:rFonts w:cstheme="minorHAnsi"/>
        </w:rPr>
        <w:t>,</w:t>
      </w:r>
      <w:r w:rsidR="006F1FC1" w:rsidRPr="006F1FC1">
        <w:rPr>
          <w:rFonts w:cstheme="minorHAnsi"/>
        </w:rPr>
        <w:t>000 (increased from 10</w:t>
      </w:r>
      <w:r w:rsidR="00357076">
        <w:rPr>
          <w:rFonts w:cstheme="minorHAnsi"/>
        </w:rPr>
        <w:t>,</w:t>
      </w:r>
      <w:r w:rsidR="006F1FC1" w:rsidRPr="006F1FC1">
        <w:rPr>
          <w:rFonts w:cstheme="minorHAnsi"/>
        </w:rPr>
        <w:t>000)</w:t>
      </w:r>
    </w:p>
    <w:p w:rsidR="006F1FC1" w:rsidRPr="00FB5ADE" w:rsidRDefault="006F1FC1" w:rsidP="006F1FC1">
      <w:pPr>
        <w:pStyle w:val="ListParagraph"/>
        <w:numPr>
          <w:ilvl w:val="0"/>
          <w:numId w:val="4"/>
        </w:numPr>
        <w:autoSpaceDE w:val="0"/>
        <w:autoSpaceDN w:val="0"/>
        <w:adjustRightInd w:val="0"/>
        <w:spacing w:after="0"/>
        <w:rPr>
          <w:rFonts w:cstheme="minorHAnsi"/>
        </w:rPr>
      </w:pPr>
      <w:r w:rsidRPr="00FB5ADE">
        <w:rPr>
          <w:rFonts w:cstheme="minorHAnsi"/>
        </w:rPr>
        <w:t xml:space="preserve">Minimum </w:t>
      </w:r>
      <w:r w:rsidR="00357076">
        <w:rPr>
          <w:rFonts w:cstheme="minorHAnsi"/>
        </w:rPr>
        <w:t>value</w:t>
      </w:r>
      <w:r w:rsidRPr="00FB5ADE">
        <w:rPr>
          <w:rFonts w:cstheme="minorHAnsi"/>
        </w:rPr>
        <w:t xml:space="preserve"> f</w:t>
      </w:r>
      <w:r w:rsidR="00D705CB" w:rsidRPr="00FB5ADE">
        <w:rPr>
          <w:rFonts w:cstheme="minorHAnsi"/>
        </w:rPr>
        <w:t>or considering a wave as AP = 12</w:t>
      </w:r>
    </w:p>
    <w:p w:rsidR="006F1FC1" w:rsidRPr="006F1FC1" w:rsidRDefault="006F1FC1" w:rsidP="006F1FC1">
      <w:pPr>
        <w:pStyle w:val="ListParagraph"/>
        <w:numPr>
          <w:ilvl w:val="0"/>
          <w:numId w:val="4"/>
        </w:numPr>
        <w:autoSpaceDE w:val="0"/>
        <w:autoSpaceDN w:val="0"/>
        <w:adjustRightInd w:val="0"/>
        <w:spacing w:after="0"/>
        <w:rPr>
          <w:rFonts w:cstheme="minorHAnsi"/>
        </w:rPr>
      </w:pPr>
      <w:r w:rsidRPr="006F1FC1">
        <w:rPr>
          <w:rFonts w:cstheme="minorHAnsi"/>
        </w:rPr>
        <w:t>I1: Number of peaks for an increment of 0.0</w:t>
      </w:r>
      <w:r w:rsidR="001E471E">
        <w:rPr>
          <w:rFonts w:cstheme="minorHAnsi"/>
        </w:rPr>
        <w:t>0</w:t>
      </w:r>
      <w:r w:rsidRPr="006F1FC1">
        <w:rPr>
          <w:rFonts w:cstheme="minorHAnsi"/>
        </w:rPr>
        <w:t xml:space="preserve">01 </w:t>
      </w:r>
      <w:proofErr w:type="spellStart"/>
      <w:r w:rsidRPr="006F1FC1">
        <w:rPr>
          <w:rFonts w:cstheme="minorHAnsi"/>
        </w:rPr>
        <w:t>uA</w:t>
      </w:r>
      <w:proofErr w:type="spellEnd"/>
      <w:r w:rsidRPr="006F1FC1">
        <w:rPr>
          <w:rFonts w:cstheme="minorHAnsi"/>
        </w:rPr>
        <w:t xml:space="preserve">/mm^2 </w:t>
      </w:r>
      <w:r w:rsidR="00843CAE">
        <w:rPr>
          <w:rFonts w:cstheme="minorHAnsi"/>
        </w:rPr>
        <w:t xml:space="preserve"> is</w:t>
      </w:r>
      <w:r w:rsidRPr="006F1FC1">
        <w:rPr>
          <w:rFonts w:cstheme="minorHAnsi"/>
        </w:rPr>
        <w:t xml:space="preserve"> greater than 0</w:t>
      </w:r>
    </w:p>
    <w:p w:rsidR="006F1FC1" w:rsidRPr="006F1FC1" w:rsidRDefault="006F1FC1" w:rsidP="006F1FC1">
      <w:pPr>
        <w:pStyle w:val="ListParagraph"/>
        <w:numPr>
          <w:ilvl w:val="0"/>
          <w:numId w:val="4"/>
        </w:numPr>
        <w:autoSpaceDE w:val="0"/>
        <w:autoSpaceDN w:val="0"/>
        <w:adjustRightInd w:val="0"/>
        <w:spacing w:after="0"/>
        <w:rPr>
          <w:rFonts w:cstheme="minorHAnsi"/>
        </w:rPr>
      </w:pPr>
      <w:r w:rsidRPr="006F1FC1">
        <w:rPr>
          <w:rFonts w:cstheme="minorHAnsi"/>
        </w:rPr>
        <w:t>I2: Number of peaks for an increment of 0.00</w:t>
      </w:r>
      <w:r w:rsidR="001E471E">
        <w:rPr>
          <w:rFonts w:cstheme="minorHAnsi"/>
        </w:rPr>
        <w:t>0</w:t>
      </w:r>
      <w:r w:rsidRPr="006F1FC1">
        <w:rPr>
          <w:rFonts w:cstheme="minorHAnsi"/>
        </w:rPr>
        <w:t xml:space="preserve">1 </w:t>
      </w:r>
      <w:proofErr w:type="spellStart"/>
      <w:r w:rsidRPr="006F1FC1">
        <w:rPr>
          <w:rFonts w:cstheme="minorHAnsi"/>
        </w:rPr>
        <w:t>uA</w:t>
      </w:r>
      <w:proofErr w:type="spellEnd"/>
      <w:r w:rsidRPr="006F1FC1">
        <w:rPr>
          <w:rFonts w:cstheme="minorHAnsi"/>
        </w:rPr>
        <w:t xml:space="preserve">/mm^2 </w:t>
      </w:r>
      <w:r w:rsidR="00843CAE">
        <w:rPr>
          <w:rFonts w:cstheme="minorHAnsi"/>
        </w:rPr>
        <w:t xml:space="preserve"> is</w:t>
      </w:r>
      <w:r w:rsidRPr="006F1FC1">
        <w:rPr>
          <w:rFonts w:cstheme="minorHAnsi"/>
        </w:rPr>
        <w:t xml:space="preserve"> increase</w:t>
      </w:r>
      <w:r w:rsidR="00843CAE">
        <w:rPr>
          <w:rFonts w:cstheme="minorHAnsi"/>
        </w:rPr>
        <w:t>d</w:t>
      </w:r>
      <w:r w:rsidRPr="006F1FC1">
        <w:rPr>
          <w:rFonts w:cstheme="minorHAnsi"/>
        </w:rPr>
        <w:t xml:space="preserve"> by 5</w:t>
      </w:r>
    </w:p>
    <w:p w:rsidR="006F1FC1" w:rsidRPr="006F1FC1" w:rsidRDefault="006F1FC1" w:rsidP="006F1FC1">
      <w:pPr>
        <w:pStyle w:val="ListParagraph"/>
        <w:numPr>
          <w:ilvl w:val="0"/>
          <w:numId w:val="4"/>
        </w:numPr>
        <w:autoSpaceDE w:val="0"/>
        <w:autoSpaceDN w:val="0"/>
        <w:adjustRightInd w:val="0"/>
        <w:spacing w:after="0"/>
        <w:rPr>
          <w:rFonts w:cstheme="minorHAnsi"/>
        </w:rPr>
      </w:pPr>
      <w:r w:rsidRPr="006F1FC1">
        <w:rPr>
          <w:rFonts w:cstheme="minorHAnsi"/>
        </w:rPr>
        <w:t>I3: Number of peaks for an increment of 0.00</w:t>
      </w:r>
      <w:r w:rsidR="001E471E">
        <w:rPr>
          <w:rFonts w:cstheme="minorHAnsi"/>
        </w:rPr>
        <w:t>0</w:t>
      </w:r>
      <w:r w:rsidRPr="006F1FC1">
        <w:rPr>
          <w:rFonts w:cstheme="minorHAnsi"/>
        </w:rPr>
        <w:t xml:space="preserve">1 </w:t>
      </w:r>
      <w:proofErr w:type="spellStart"/>
      <w:r w:rsidRPr="006F1FC1">
        <w:rPr>
          <w:rFonts w:cstheme="minorHAnsi"/>
        </w:rPr>
        <w:t>uA</w:t>
      </w:r>
      <w:proofErr w:type="spellEnd"/>
      <w:r w:rsidRPr="006F1FC1">
        <w:rPr>
          <w:rFonts w:cstheme="minorHAnsi"/>
        </w:rPr>
        <w:t>/mm^2</w:t>
      </w:r>
      <w:r w:rsidR="00843CAE">
        <w:rPr>
          <w:rFonts w:cstheme="minorHAnsi"/>
        </w:rPr>
        <w:t xml:space="preserve"> </w:t>
      </w:r>
      <w:r w:rsidRPr="006F1FC1">
        <w:rPr>
          <w:rFonts w:cstheme="minorHAnsi"/>
        </w:rPr>
        <w:t xml:space="preserve"> </w:t>
      </w:r>
      <w:r w:rsidR="00843CAE">
        <w:rPr>
          <w:rFonts w:cstheme="minorHAnsi"/>
        </w:rPr>
        <w:t>is</w:t>
      </w:r>
      <w:r w:rsidRPr="006F1FC1">
        <w:rPr>
          <w:rFonts w:cstheme="minorHAnsi"/>
        </w:rPr>
        <w:t xml:space="preserve"> decrease</w:t>
      </w:r>
      <w:r w:rsidR="00843CAE">
        <w:rPr>
          <w:rFonts w:cstheme="minorHAnsi"/>
        </w:rPr>
        <w:t>d</w:t>
      </w:r>
      <w:r w:rsidRPr="006F1FC1">
        <w:rPr>
          <w:rFonts w:cstheme="minorHAnsi"/>
        </w:rPr>
        <w:t xml:space="preserve"> by 5</w:t>
      </w:r>
    </w:p>
    <w:p w:rsidR="001237BF" w:rsidRDefault="006F1FC1" w:rsidP="000662C1">
      <w:pPr>
        <w:autoSpaceDE w:val="0"/>
        <w:autoSpaceDN w:val="0"/>
        <w:adjustRightInd w:val="0"/>
        <w:spacing w:after="0"/>
        <w:rPr>
          <w:rFonts w:ascii="Calibri" w:hAnsi="Calibri" w:cs="Calibri"/>
        </w:rPr>
      </w:pPr>
      <w:r w:rsidRPr="001237BF">
        <w:rPr>
          <w:rFonts w:ascii="Calibri" w:hAnsi="Calibri" w:cs="Calibri"/>
          <w:b/>
        </w:rPr>
        <w:t xml:space="preserve">Table 1 contains the </w:t>
      </w:r>
      <w:r w:rsidR="00351F31" w:rsidRPr="001237BF">
        <w:rPr>
          <w:rFonts w:ascii="Calibri" w:hAnsi="Calibri" w:cs="Calibri"/>
          <w:b/>
        </w:rPr>
        <w:t xml:space="preserve">threshold </w:t>
      </w:r>
      <w:r w:rsidR="001237BF" w:rsidRPr="001237BF">
        <w:rPr>
          <w:rFonts w:ascii="Calibri" w:hAnsi="Calibri" w:cs="Calibri"/>
          <w:b/>
        </w:rPr>
        <w:t>values for I</w:t>
      </w:r>
      <w:r w:rsidRPr="001237BF">
        <w:rPr>
          <w:rFonts w:ascii="Calibri" w:hAnsi="Calibri" w:cs="Calibri"/>
          <w:b/>
        </w:rPr>
        <w:t>1, I2 and I3</w:t>
      </w:r>
      <w:r w:rsidRPr="006F1FC1">
        <w:rPr>
          <w:rFonts w:ascii="Calibri" w:hAnsi="Calibri" w:cs="Calibri"/>
        </w:rPr>
        <w:t>.</w:t>
      </w:r>
    </w:p>
    <w:p w:rsidR="001237BF" w:rsidRPr="001237BF" w:rsidRDefault="006F1FC1" w:rsidP="001237BF">
      <w:pPr>
        <w:pStyle w:val="ListParagraph"/>
        <w:numPr>
          <w:ilvl w:val="0"/>
          <w:numId w:val="5"/>
        </w:numPr>
        <w:autoSpaceDE w:val="0"/>
        <w:autoSpaceDN w:val="0"/>
        <w:adjustRightInd w:val="0"/>
        <w:spacing w:after="0"/>
        <w:rPr>
          <w:rFonts w:ascii="Calibri" w:hAnsi="Calibri" w:cs="Calibri"/>
        </w:rPr>
      </w:pPr>
      <w:r w:rsidRPr="001237BF">
        <w:rPr>
          <w:rFonts w:ascii="Calibri" w:hAnsi="Calibri" w:cs="Calibri"/>
        </w:rPr>
        <w:t>I1 represents</w:t>
      </w:r>
      <w:r w:rsidR="00B37A8A" w:rsidRPr="001237BF">
        <w:rPr>
          <w:rFonts w:ascii="Calibri" w:hAnsi="Calibri" w:cs="Calibri"/>
        </w:rPr>
        <w:t xml:space="preserve"> external</w:t>
      </w:r>
      <w:r w:rsidRPr="001237BF">
        <w:rPr>
          <w:rFonts w:ascii="Calibri" w:hAnsi="Calibri" w:cs="Calibri"/>
        </w:rPr>
        <w:t xml:space="preserve"> current at which the first AP was observed.</w:t>
      </w:r>
    </w:p>
    <w:p w:rsidR="001237BF" w:rsidRPr="001237BF" w:rsidRDefault="006F1FC1" w:rsidP="001237BF">
      <w:pPr>
        <w:pStyle w:val="ListParagraph"/>
        <w:numPr>
          <w:ilvl w:val="0"/>
          <w:numId w:val="5"/>
        </w:numPr>
        <w:autoSpaceDE w:val="0"/>
        <w:autoSpaceDN w:val="0"/>
        <w:adjustRightInd w:val="0"/>
        <w:spacing w:after="0"/>
        <w:rPr>
          <w:rFonts w:ascii="Calibri" w:hAnsi="Calibri" w:cs="Calibri"/>
        </w:rPr>
      </w:pPr>
      <w:r w:rsidRPr="001237BF">
        <w:rPr>
          <w:rFonts w:ascii="Calibri" w:hAnsi="Calibri" w:cs="Calibri"/>
        </w:rPr>
        <w:t>I2 represents the external current at the junction between finite number of APs and when continuous firing starts</w:t>
      </w:r>
      <w:r w:rsidR="001237BF" w:rsidRPr="001237BF">
        <w:rPr>
          <w:rFonts w:ascii="Calibri" w:hAnsi="Calibri" w:cs="Calibri"/>
        </w:rPr>
        <w:t>.</w:t>
      </w:r>
      <w:r w:rsidRPr="001237BF">
        <w:rPr>
          <w:rFonts w:ascii="Calibri" w:hAnsi="Calibri" w:cs="Calibri"/>
        </w:rPr>
        <w:t xml:space="preserve"> </w:t>
      </w:r>
    </w:p>
    <w:p w:rsidR="006F1FC1" w:rsidRPr="001237BF" w:rsidRDefault="006F1FC1" w:rsidP="001237BF">
      <w:pPr>
        <w:pStyle w:val="ListParagraph"/>
        <w:numPr>
          <w:ilvl w:val="0"/>
          <w:numId w:val="5"/>
        </w:numPr>
        <w:autoSpaceDE w:val="0"/>
        <w:autoSpaceDN w:val="0"/>
        <w:adjustRightInd w:val="0"/>
        <w:spacing w:after="0"/>
        <w:rPr>
          <w:rFonts w:ascii="Calibri" w:hAnsi="Calibri" w:cs="Calibri"/>
        </w:rPr>
      </w:pPr>
      <w:r w:rsidRPr="001237BF">
        <w:rPr>
          <w:rFonts w:ascii="Calibri" w:hAnsi="Calibri" w:cs="Calibri"/>
        </w:rPr>
        <w:t>I3 represents the external current at which distortion in continuous firing is observed, resulting in no more APs.</w:t>
      </w:r>
    </w:p>
    <w:p w:rsidR="006F1FC1" w:rsidRDefault="006F1FC1" w:rsidP="006F1FC1">
      <w:pPr>
        <w:autoSpaceDE w:val="0"/>
        <w:autoSpaceDN w:val="0"/>
        <w:adjustRightInd w:val="0"/>
        <w:spacing w:after="0" w:line="240" w:lineRule="auto"/>
        <w:rPr>
          <w:rFonts w:ascii="Calibri" w:hAnsi="Calibri" w:cs="Calibri"/>
        </w:rPr>
      </w:pPr>
    </w:p>
    <w:tbl>
      <w:tblPr>
        <w:tblStyle w:val="TableGrid"/>
        <w:tblW w:w="0" w:type="auto"/>
        <w:tblInd w:w="1818" w:type="dxa"/>
        <w:tblLook w:val="04A0"/>
      </w:tblPr>
      <w:tblGrid>
        <w:gridCol w:w="2430"/>
        <w:gridCol w:w="2136"/>
        <w:gridCol w:w="1554"/>
      </w:tblGrid>
      <w:tr w:rsidR="006F1FC1" w:rsidTr="001E471E">
        <w:tc>
          <w:tcPr>
            <w:tcW w:w="2430" w:type="dxa"/>
          </w:tcPr>
          <w:p w:rsidR="006F1FC1" w:rsidRPr="001E471E" w:rsidRDefault="006F1FC1" w:rsidP="001E471E">
            <w:pPr>
              <w:autoSpaceDE w:val="0"/>
              <w:autoSpaceDN w:val="0"/>
              <w:adjustRightInd w:val="0"/>
              <w:jc w:val="center"/>
              <w:rPr>
                <w:rFonts w:ascii="Calibri" w:hAnsi="Calibri" w:cs="Calibri"/>
                <w:b/>
              </w:rPr>
            </w:pPr>
            <w:r w:rsidRPr="001E471E">
              <w:rPr>
                <w:rFonts w:ascii="Calibri" w:hAnsi="Calibri" w:cs="Calibri"/>
                <w:b/>
              </w:rPr>
              <w:t>External Current (I_ext)</w:t>
            </w:r>
          </w:p>
        </w:tc>
        <w:tc>
          <w:tcPr>
            <w:tcW w:w="2136" w:type="dxa"/>
          </w:tcPr>
          <w:p w:rsidR="006F1FC1" w:rsidRPr="001E471E" w:rsidRDefault="006F1FC1" w:rsidP="001E471E">
            <w:pPr>
              <w:autoSpaceDE w:val="0"/>
              <w:autoSpaceDN w:val="0"/>
              <w:adjustRightInd w:val="0"/>
              <w:jc w:val="center"/>
              <w:rPr>
                <w:rFonts w:ascii="Calibri" w:hAnsi="Calibri" w:cs="Calibri"/>
                <w:b/>
              </w:rPr>
            </w:pPr>
            <w:r w:rsidRPr="001E471E">
              <w:rPr>
                <w:rFonts w:ascii="Calibri" w:hAnsi="Calibri" w:cs="Calibri"/>
                <w:b/>
              </w:rPr>
              <w:t># Action Potentials</w:t>
            </w:r>
          </w:p>
        </w:tc>
        <w:tc>
          <w:tcPr>
            <w:tcW w:w="1554" w:type="dxa"/>
          </w:tcPr>
          <w:p w:rsidR="006F1FC1" w:rsidRPr="001E471E" w:rsidRDefault="006F1FC1" w:rsidP="006F1FC1">
            <w:pPr>
              <w:autoSpaceDE w:val="0"/>
              <w:autoSpaceDN w:val="0"/>
              <w:adjustRightInd w:val="0"/>
              <w:rPr>
                <w:rFonts w:ascii="Calibri" w:hAnsi="Calibri" w:cs="Calibri"/>
                <w:b/>
              </w:rPr>
            </w:pPr>
            <w:r w:rsidRPr="001E471E">
              <w:rPr>
                <w:rFonts w:ascii="Calibri" w:hAnsi="Calibri" w:cs="Calibri"/>
                <w:b/>
              </w:rPr>
              <w:t>Value (</w:t>
            </w:r>
            <w:r w:rsidRPr="001E471E">
              <w:rPr>
                <w:rFonts w:ascii="Calibri" w:hAnsi="Calibri" w:cs="Calibri"/>
                <w:position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0.75pt" o:ole="">
                  <v:imagedata r:id="rId5" o:title=""/>
                </v:shape>
                <o:OLEObject Type="Embed" ProgID="Equation.DSMT4" ShapeID="_x0000_i1025" DrawAspect="Content" ObjectID="_1598107585" r:id="rId6"/>
              </w:object>
            </w:r>
            <w:r w:rsidRPr="001E471E">
              <w:rPr>
                <w:rFonts w:ascii="Calibri" w:hAnsi="Calibri" w:cs="Calibri"/>
                <w:b/>
              </w:rPr>
              <w:t>)</w:t>
            </w:r>
          </w:p>
        </w:tc>
      </w:tr>
      <w:tr w:rsidR="006F1FC1" w:rsidTr="001E471E">
        <w:tc>
          <w:tcPr>
            <w:tcW w:w="2430" w:type="dxa"/>
          </w:tcPr>
          <w:p w:rsidR="006F1FC1" w:rsidRPr="001E471E" w:rsidRDefault="00732492" w:rsidP="001E471E">
            <w:pPr>
              <w:autoSpaceDE w:val="0"/>
              <w:autoSpaceDN w:val="0"/>
              <w:adjustRightInd w:val="0"/>
              <w:jc w:val="center"/>
              <w:rPr>
                <w:rFonts w:ascii="Calibri" w:hAnsi="Calibri" w:cs="Calibri"/>
                <w:b/>
              </w:rPr>
            </w:pPr>
            <w:r w:rsidRPr="001E471E">
              <w:rPr>
                <w:rFonts w:ascii="Calibri" w:hAnsi="Calibri" w:cs="Calibri"/>
                <w:b/>
              </w:rPr>
              <w:t>I1</w:t>
            </w:r>
          </w:p>
        </w:tc>
        <w:tc>
          <w:tcPr>
            <w:tcW w:w="2136" w:type="dxa"/>
          </w:tcPr>
          <w:p w:rsidR="006F1FC1" w:rsidRDefault="00732492" w:rsidP="001E471E">
            <w:pPr>
              <w:autoSpaceDE w:val="0"/>
              <w:autoSpaceDN w:val="0"/>
              <w:adjustRightInd w:val="0"/>
              <w:jc w:val="center"/>
              <w:rPr>
                <w:rFonts w:ascii="Calibri" w:hAnsi="Calibri" w:cs="Calibri"/>
              </w:rPr>
            </w:pPr>
            <w:r>
              <w:rPr>
                <w:rFonts w:ascii="Calibri" w:hAnsi="Calibri" w:cs="Calibri"/>
              </w:rPr>
              <w:t>Single AP</w:t>
            </w:r>
          </w:p>
        </w:tc>
        <w:tc>
          <w:tcPr>
            <w:tcW w:w="1554" w:type="dxa"/>
          </w:tcPr>
          <w:p w:rsidR="006F1FC1" w:rsidRDefault="00732492" w:rsidP="001E471E">
            <w:pPr>
              <w:autoSpaceDE w:val="0"/>
              <w:autoSpaceDN w:val="0"/>
              <w:adjustRightInd w:val="0"/>
              <w:jc w:val="center"/>
              <w:rPr>
                <w:rFonts w:ascii="Calibri" w:hAnsi="Calibri" w:cs="Calibri"/>
              </w:rPr>
            </w:pPr>
            <w:r>
              <w:rPr>
                <w:rFonts w:ascii="Calibri" w:hAnsi="Calibri" w:cs="Calibri"/>
              </w:rPr>
              <w:t>0.0224</w:t>
            </w:r>
          </w:p>
        </w:tc>
      </w:tr>
      <w:tr w:rsidR="006F1FC1" w:rsidTr="001E471E">
        <w:tc>
          <w:tcPr>
            <w:tcW w:w="2430" w:type="dxa"/>
          </w:tcPr>
          <w:p w:rsidR="006F1FC1" w:rsidRPr="001E471E" w:rsidRDefault="00732492" w:rsidP="001E471E">
            <w:pPr>
              <w:autoSpaceDE w:val="0"/>
              <w:autoSpaceDN w:val="0"/>
              <w:adjustRightInd w:val="0"/>
              <w:jc w:val="center"/>
              <w:rPr>
                <w:rFonts w:ascii="Calibri" w:hAnsi="Calibri" w:cs="Calibri"/>
                <w:b/>
              </w:rPr>
            </w:pPr>
            <w:r w:rsidRPr="001E471E">
              <w:rPr>
                <w:rFonts w:ascii="Calibri" w:hAnsi="Calibri" w:cs="Calibri"/>
                <w:b/>
              </w:rPr>
              <w:t>I2</w:t>
            </w:r>
          </w:p>
        </w:tc>
        <w:tc>
          <w:tcPr>
            <w:tcW w:w="2136" w:type="dxa"/>
          </w:tcPr>
          <w:p w:rsidR="006F1FC1" w:rsidRDefault="001E471E" w:rsidP="001E471E">
            <w:pPr>
              <w:autoSpaceDE w:val="0"/>
              <w:autoSpaceDN w:val="0"/>
              <w:adjustRightInd w:val="0"/>
              <w:jc w:val="center"/>
              <w:rPr>
                <w:rFonts w:ascii="Calibri" w:hAnsi="Calibri" w:cs="Calibri"/>
              </w:rPr>
            </w:pPr>
            <w:r>
              <w:rPr>
                <w:rFonts w:ascii="Calibri" w:hAnsi="Calibri" w:cs="Calibri"/>
              </w:rPr>
              <w:t>Continuous AP</w:t>
            </w:r>
          </w:p>
        </w:tc>
        <w:tc>
          <w:tcPr>
            <w:tcW w:w="1554" w:type="dxa"/>
          </w:tcPr>
          <w:p w:rsidR="006F1FC1" w:rsidRDefault="001E471E" w:rsidP="001E471E">
            <w:pPr>
              <w:autoSpaceDE w:val="0"/>
              <w:autoSpaceDN w:val="0"/>
              <w:adjustRightInd w:val="0"/>
              <w:jc w:val="center"/>
              <w:rPr>
                <w:rFonts w:ascii="Calibri" w:hAnsi="Calibri" w:cs="Calibri"/>
              </w:rPr>
            </w:pPr>
            <w:r>
              <w:rPr>
                <w:rFonts w:ascii="Calibri" w:hAnsi="Calibri" w:cs="Calibri"/>
              </w:rPr>
              <w:t>0.</w:t>
            </w:r>
            <w:r>
              <w:t xml:space="preserve"> </w:t>
            </w:r>
            <w:r w:rsidRPr="001E471E">
              <w:rPr>
                <w:rFonts w:ascii="Calibri" w:hAnsi="Calibri" w:cs="Calibri"/>
              </w:rPr>
              <w:t>062</w:t>
            </w:r>
            <w:r w:rsidR="000662C1">
              <w:rPr>
                <w:rFonts w:ascii="Calibri" w:hAnsi="Calibri" w:cs="Calibri"/>
              </w:rPr>
              <w:t>5</w:t>
            </w:r>
          </w:p>
        </w:tc>
      </w:tr>
      <w:tr w:rsidR="006F1FC1" w:rsidTr="001E471E">
        <w:tc>
          <w:tcPr>
            <w:tcW w:w="2430" w:type="dxa"/>
          </w:tcPr>
          <w:p w:rsidR="006F1FC1" w:rsidRPr="001E471E" w:rsidRDefault="00732492" w:rsidP="001E471E">
            <w:pPr>
              <w:autoSpaceDE w:val="0"/>
              <w:autoSpaceDN w:val="0"/>
              <w:adjustRightInd w:val="0"/>
              <w:jc w:val="center"/>
              <w:rPr>
                <w:rFonts w:ascii="Calibri" w:hAnsi="Calibri" w:cs="Calibri"/>
                <w:b/>
              </w:rPr>
            </w:pPr>
            <w:r w:rsidRPr="001E471E">
              <w:rPr>
                <w:rFonts w:ascii="Calibri" w:hAnsi="Calibri" w:cs="Calibri"/>
                <w:b/>
              </w:rPr>
              <w:t>I3</w:t>
            </w:r>
          </w:p>
        </w:tc>
        <w:tc>
          <w:tcPr>
            <w:tcW w:w="2136" w:type="dxa"/>
          </w:tcPr>
          <w:p w:rsidR="006F1FC1" w:rsidRDefault="001E471E" w:rsidP="001E471E">
            <w:pPr>
              <w:autoSpaceDE w:val="0"/>
              <w:autoSpaceDN w:val="0"/>
              <w:adjustRightInd w:val="0"/>
              <w:jc w:val="center"/>
              <w:rPr>
                <w:rFonts w:ascii="Calibri" w:hAnsi="Calibri" w:cs="Calibri"/>
              </w:rPr>
            </w:pPr>
            <w:r>
              <w:rPr>
                <w:rFonts w:ascii="Calibri" w:hAnsi="Calibri" w:cs="Calibri"/>
              </w:rPr>
              <w:t>No AP</w:t>
            </w:r>
          </w:p>
        </w:tc>
        <w:tc>
          <w:tcPr>
            <w:tcW w:w="1554" w:type="dxa"/>
          </w:tcPr>
          <w:p w:rsidR="006F1FC1" w:rsidRDefault="000662C1" w:rsidP="000662C1">
            <w:pPr>
              <w:autoSpaceDE w:val="0"/>
              <w:autoSpaceDN w:val="0"/>
              <w:adjustRightInd w:val="0"/>
              <w:jc w:val="center"/>
              <w:rPr>
                <w:rFonts w:ascii="Calibri" w:hAnsi="Calibri" w:cs="Calibri"/>
              </w:rPr>
            </w:pPr>
            <w:r w:rsidRPr="000662C1">
              <w:rPr>
                <w:rFonts w:ascii="Calibri" w:hAnsi="Calibri" w:cs="Calibri"/>
              </w:rPr>
              <w:t>0.4578</w:t>
            </w:r>
          </w:p>
        </w:tc>
      </w:tr>
    </w:tbl>
    <w:p w:rsidR="006F1FC1" w:rsidRPr="001E471E" w:rsidRDefault="006F1FC1" w:rsidP="006F1FC1">
      <w:pPr>
        <w:autoSpaceDE w:val="0"/>
        <w:autoSpaceDN w:val="0"/>
        <w:adjustRightInd w:val="0"/>
        <w:spacing w:after="0" w:line="240" w:lineRule="auto"/>
        <w:rPr>
          <w:rFonts w:ascii="Calibri" w:hAnsi="Calibri" w:cs="Calibri"/>
          <w:sz w:val="4"/>
          <w:szCs w:val="4"/>
        </w:rPr>
      </w:pPr>
    </w:p>
    <w:p w:rsidR="006F1FC1" w:rsidRDefault="001E471E" w:rsidP="001E471E">
      <w:pPr>
        <w:spacing w:line="240" w:lineRule="auto"/>
        <w:jc w:val="center"/>
        <w:rPr>
          <w:rFonts w:ascii="Times New Roman" w:hAnsi="Times New Roman" w:cs="Times New Roman"/>
          <w:i/>
          <w:sz w:val="18"/>
          <w:szCs w:val="18"/>
        </w:rPr>
      </w:pPr>
      <w:r w:rsidRPr="001E471E">
        <w:rPr>
          <w:rFonts w:ascii="Times New Roman" w:hAnsi="Times New Roman" w:cs="Times New Roman"/>
          <w:i/>
          <w:sz w:val="18"/>
          <w:szCs w:val="18"/>
        </w:rPr>
        <w:t>Table 1: Threshold value for I1, I2 and I3</w:t>
      </w:r>
    </w:p>
    <w:p w:rsidR="000F0B56" w:rsidRPr="00D277CF" w:rsidRDefault="000F0B56" w:rsidP="001F73FE">
      <w:pPr>
        <w:spacing w:after="0" w:line="240" w:lineRule="auto"/>
        <w:rPr>
          <w:rFonts w:cstheme="minorHAnsi"/>
          <w:b/>
          <w:sz w:val="28"/>
          <w:szCs w:val="28"/>
        </w:rPr>
      </w:pPr>
      <w:r w:rsidRPr="00D277CF">
        <w:rPr>
          <w:rFonts w:cstheme="minorHAnsi"/>
          <w:b/>
          <w:sz w:val="28"/>
          <w:szCs w:val="28"/>
        </w:rPr>
        <w:lastRenderedPageBreak/>
        <w:t>Graphs</w:t>
      </w:r>
    </w:p>
    <w:p w:rsidR="000F0B56" w:rsidRDefault="000F0B56" w:rsidP="001F73FE">
      <w:pPr>
        <w:autoSpaceDE w:val="0"/>
        <w:autoSpaceDN w:val="0"/>
        <w:adjustRightInd w:val="0"/>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F0B56" w:rsidRDefault="000F0B56" w:rsidP="000662C1">
      <w:pPr>
        <w:autoSpaceDE w:val="0"/>
        <w:autoSpaceDN w:val="0"/>
        <w:adjustRightInd w:val="0"/>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F0B56" w:rsidRDefault="000F0B56" w:rsidP="000662C1">
      <w:pPr>
        <w:autoSpaceDE w:val="0"/>
        <w:autoSpaceDN w:val="0"/>
        <w:adjustRightInd w:val="0"/>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705CB" w:rsidRDefault="000371E0" w:rsidP="000662C1">
      <w:pPr>
        <w:autoSpaceDE w:val="0"/>
        <w:autoSpaceDN w:val="0"/>
        <w:adjustRightInd w:val="0"/>
        <w:spacing w:after="0"/>
        <w:rPr>
          <w:rFonts w:cstheme="minorHAnsi"/>
        </w:rPr>
      </w:pPr>
      <w:r>
        <w:rPr>
          <w:rFonts w:cstheme="minorHAnsi"/>
          <w:noProof/>
        </w:rPr>
        <w:drawing>
          <wp:inline distT="0" distB="0" distL="0" distR="0">
            <wp:extent cx="2885986" cy="2162175"/>
            <wp:effectExtent l="19050" t="0" r="0" b="0"/>
            <wp:docPr id="73" name="Picture 73" descr="C:\Users\sweta\Desktop\Ph.D\Courses\Computational Neuroscience\Assignment\FRvsI_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weta\Desktop\Ph.D\Courses\Computational Neuroscience\Assignment\FRvsI_ext.png"/>
                    <pic:cNvPicPr>
                      <a:picLocks noChangeAspect="1" noChangeArrowheads="1"/>
                    </pic:cNvPicPr>
                  </pic:nvPicPr>
                  <pic:blipFill>
                    <a:blip r:embed="rId7" cstate="print"/>
                    <a:srcRect/>
                    <a:stretch>
                      <a:fillRect/>
                    </a:stretch>
                  </pic:blipFill>
                  <pic:spPr bwMode="auto">
                    <a:xfrm>
                      <a:off x="0" y="0"/>
                      <a:ext cx="2896359" cy="2169946"/>
                    </a:xfrm>
                    <a:prstGeom prst="rect">
                      <a:avLst/>
                    </a:prstGeom>
                    <a:noFill/>
                    <a:ln w="9525">
                      <a:noFill/>
                      <a:miter lim="800000"/>
                      <a:headEnd/>
                      <a:tailEnd/>
                    </a:ln>
                  </pic:spPr>
                </pic:pic>
              </a:graphicData>
            </a:graphic>
          </wp:inline>
        </w:drawing>
      </w:r>
      <w:r w:rsidR="001569F0" w:rsidRPr="001569F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569F0">
        <w:rPr>
          <w:rFonts w:cstheme="minorHAnsi"/>
          <w:noProof/>
        </w:rPr>
        <w:drawing>
          <wp:inline distT="0" distB="0" distL="0" distR="0">
            <wp:extent cx="3003125" cy="2252254"/>
            <wp:effectExtent l="19050" t="0" r="6775" b="0"/>
            <wp:docPr id="72" name="Picture 72" descr="C:\Users\sweta\Desktop\Ph.D\Courses\Computational Neuroscience\Assign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weta\Desktop\Ph.D\Courses\Computational Neuroscience\Assignment\1.png"/>
                    <pic:cNvPicPr>
                      <a:picLocks noChangeAspect="1" noChangeArrowheads="1"/>
                    </pic:cNvPicPr>
                  </pic:nvPicPr>
                  <pic:blipFill>
                    <a:blip r:embed="rId8" cstate="print"/>
                    <a:srcRect/>
                    <a:stretch>
                      <a:fillRect/>
                    </a:stretch>
                  </pic:blipFill>
                  <pic:spPr bwMode="auto">
                    <a:xfrm>
                      <a:off x="0" y="0"/>
                      <a:ext cx="3007105" cy="2255239"/>
                    </a:xfrm>
                    <a:prstGeom prst="rect">
                      <a:avLst/>
                    </a:prstGeom>
                    <a:noFill/>
                    <a:ln w="9525">
                      <a:noFill/>
                      <a:miter lim="800000"/>
                      <a:headEnd/>
                      <a:tailEnd/>
                    </a:ln>
                  </pic:spPr>
                </pic:pic>
              </a:graphicData>
            </a:graphic>
          </wp:inline>
        </w:drawing>
      </w:r>
    </w:p>
    <w:p w:rsidR="001569F0" w:rsidRDefault="00D705CB" w:rsidP="001569F0">
      <w:pPr>
        <w:autoSpaceDE w:val="0"/>
        <w:autoSpaceDN w:val="0"/>
        <w:adjustRightInd w:val="0"/>
        <w:spacing w:after="0"/>
        <w:rPr>
          <w:rFonts w:cstheme="minorHAnsi"/>
        </w:rPr>
      </w:pPr>
      <w:r w:rsidRPr="00D705CB">
        <w:rPr>
          <w:rFonts w:ascii="Times New Roman" w:hAnsi="Times New Roman" w:cs="Times New Roman"/>
          <w:b/>
          <w:i/>
          <w:sz w:val="18"/>
          <w:szCs w:val="18"/>
        </w:rPr>
        <w:t>Figure 1</w:t>
      </w:r>
      <w:r w:rsidR="00F501C0">
        <w:rPr>
          <w:rFonts w:ascii="Times New Roman" w:hAnsi="Times New Roman" w:cs="Times New Roman"/>
          <w:b/>
          <w:i/>
          <w:sz w:val="18"/>
          <w:szCs w:val="18"/>
        </w:rPr>
        <w:t>:</w:t>
      </w:r>
      <w:r w:rsidRPr="00D705CB">
        <w:rPr>
          <w:rFonts w:ascii="Times New Roman" w:hAnsi="Times New Roman" w:cs="Times New Roman"/>
          <w:i/>
          <w:sz w:val="18"/>
          <w:szCs w:val="18"/>
        </w:rPr>
        <w:t xml:space="preserve"> the graph for firing rate vs external applied current</w:t>
      </w:r>
      <w:r w:rsidR="001569F0" w:rsidRPr="001569F0">
        <w:rPr>
          <w:rFonts w:cstheme="minorHAnsi"/>
          <w:b/>
        </w:rPr>
        <w:t xml:space="preserve"> </w:t>
      </w:r>
      <w:r w:rsidR="001569F0">
        <w:rPr>
          <w:rFonts w:cstheme="minorHAnsi"/>
          <w:b/>
        </w:rPr>
        <w:tab/>
      </w:r>
      <w:r w:rsidR="001569F0" w:rsidRPr="001569F0">
        <w:rPr>
          <w:rFonts w:ascii="Times New Roman" w:hAnsi="Times New Roman" w:cs="Times New Roman"/>
          <w:b/>
          <w:i/>
          <w:sz w:val="18"/>
          <w:szCs w:val="18"/>
        </w:rPr>
        <w:t>Figure 2</w:t>
      </w:r>
      <w:r w:rsidR="00F501C0">
        <w:rPr>
          <w:rFonts w:ascii="Times New Roman" w:hAnsi="Times New Roman" w:cs="Times New Roman"/>
          <w:b/>
          <w:i/>
          <w:sz w:val="18"/>
          <w:szCs w:val="18"/>
        </w:rPr>
        <w:t>:</w:t>
      </w:r>
      <w:r w:rsidR="001569F0" w:rsidRPr="001569F0">
        <w:rPr>
          <w:rFonts w:ascii="Times New Roman" w:hAnsi="Times New Roman" w:cs="Times New Roman"/>
          <w:i/>
          <w:sz w:val="18"/>
          <w:szCs w:val="18"/>
        </w:rPr>
        <w:t xml:space="preserve"> shows the points I1, I2 and I3.</w:t>
      </w:r>
    </w:p>
    <w:p w:rsidR="00D705CB" w:rsidRPr="00D705CB" w:rsidRDefault="00D705CB" w:rsidP="000662C1">
      <w:pPr>
        <w:autoSpaceDE w:val="0"/>
        <w:autoSpaceDN w:val="0"/>
        <w:adjustRightInd w:val="0"/>
        <w:spacing w:after="0"/>
        <w:rPr>
          <w:rFonts w:ascii="Times New Roman" w:hAnsi="Times New Roman" w:cs="Times New Roman"/>
          <w:i/>
          <w:sz w:val="18"/>
          <w:szCs w:val="18"/>
        </w:rPr>
      </w:pPr>
    </w:p>
    <w:p w:rsidR="002C2E77" w:rsidRPr="00D705CB" w:rsidRDefault="002C2E77" w:rsidP="000662C1">
      <w:pPr>
        <w:autoSpaceDE w:val="0"/>
        <w:autoSpaceDN w:val="0"/>
        <w:adjustRightInd w:val="0"/>
        <w:spacing w:after="0"/>
        <w:rPr>
          <w:rFonts w:ascii="Times New Roman" w:hAnsi="Times New Roman" w:cs="Times New Roman"/>
          <w:i/>
          <w:sz w:val="18"/>
          <w:szCs w:val="18"/>
        </w:rPr>
      </w:pPr>
    </w:p>
    <w:p w:rsidR="00FB2561" w:rsidRDefault="002C2E77" w:rsidP="000662C1">
      <w:pPr>
        <w:rPr>
          <w:rFonts w:cstheme="minorHAnsi"/>
        </w:rPr>
      </w:pPr>
      <w:r w:rsidRPr="002C2E77">
        <w:rPr>
          <w:rFonts w:cstheme="minorHAnsi"/>
          <w:noProof/>
        </w:rPr>
        <w:drawing>
          <wp:inline distT="0" distB="0" distL="0" distR="0">
            <wp:extent cx="2908976" cy="2181644"/>
            <wp:effectExtent l="19050" t="0" r="5674" b="0"/>
            <wp:docPr id="7" name="Picture 68" descr="C:\Users\sweta\Desktop\Ph.D\Courses\Computational Neuroscience\Assignment\I_ext=0.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weta\Desktop\Ph.D\Courses\Computational Neuroscience\Assignment\I_ext=0.0224.png"/>
                    <pic:cNvPicPr>
                      <a:picLocks noChangeAspect="1" noChangeArrowheads="1"/>
                    </pic:cNvPicPr>
                  </pic:nvPicPr>
                  <pic:blipFill>
                    <a:blip r:embed="rId9" cstate="print"/>
                    <a:srcRect/>
                    <a:stretch>
                      <a:fillRect/>
                    </a:stretch>
                  </pic:blipFill>
                  <pic:spPr bwMode="auto">
                    <a:xfrm>
                      <a:off x="0" y="0"/>
                      <a:ext cx="2908976" cy="2181644"/>
                    </a:xfrm>
                    <a:prstGeom prst="rect">
                      <a:avLst/>
                    </a:prstGeom>
                    <a:noFill/>
                    <a:ln w="9525">
                      <a:noFill/>
                      <a:miter lim="800000"/>
                      <a:headEnd/>
                      <a:tailEnd/>
                    </a:ln>
                  </pic:spPr>
                </pic:pic>
              </a:graphicData>
            </a:graphic>
          </wp:inline>
        </w:drawing>
      </w:r>
      <w:r w:rsidRPr="002C2E77">
        <w:rPr>
          <w:rFonts w:cstheme="minorHAnsi"/>
          <w:noProof/>
        </w:rPr>
        <w:drawing>
          <wp:inline distT="0" distB="0" distL="0" distR="0">
            <wp:extent cx="2913623" cy="2185131"/>
            <wp:effectExtent l="19050" t="0" r="1027" b="0"/>
            <wp:docPr id="9" name="Picture 69" descr="C:\Users\sweta\Desktop\Ph.D\Courses\Computational Neuroscience\Assignment\I_ext=0.0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weta\Desktop\Ph.D\Courses\Computational Neuroscience\Assignment\I_ext=0.0625.png"/>
                    <pic:cNvPicPr>
                      <a:picLocks noChangeAspect="1" noChangeArrowheads="1"/>
                    </pic:cNvPicPr>
                  </pic:nvPicPr>
                  <pic:blipFill>
                    <a:blip r:embed="rId10" cstate="print"/>
                    <a:srcRect/>
                    <a:stretch>
                      <a:fillRect/>
                    </a:stretch>
                  </pic:blipFill>
                  <pic:spPr bwMode="auto">
                    <a:xfrm>
                      <a:off x="0" y="0"/>
                      <a:ext cx="2913623" cy="2185131"/>
                    </a:xfrm>
                    <a:prstGeom prst="rect">
                      <a:avLst/>
                    </a:prstGeom>
                    <a:noFill/>
                    <a:ln w="9525">
                      <a:noFill/>
                      <a:miter lim="800000"/>
                      <a:headEnd/>
                      <a:tailEnd/>
                    </a:ln>
                  </pic:spPr>
                </pic:pic>
              </a:graphicData>
            </a:graphic>
          </wp:inline>
        </w:drawing>
      </w:r>
    </w:p>
    <w:p w:rsidR="002C2E77" w:rsidRPr="002C2E77" w:rsidRDefault="002C2E77" w:rsidP="002C2E77">
      <w:pPr>
        <w:rPr>
          <w:rFonts w:ascii="Times New Roman" w:hAnsi="Times New Roman" w:cs="Times New Roman"/>
          <w:i/>
          <w:sz w:val="18"/>
          <w:szCs w:val="18"/>
        </w:rPr>
      </w:pPr>
      <w:r w:rsidRPr="002C2E77">
        <w:rPr>
          <w:rFonts w:ascii="Times New Roman" w:hAnsi="Times New Roman" w:cs="Times New Roman"/>
          <w:b/>
          <w:i/>
          <w:sz w:val="18"/>
          <w:szCs w:val="18"/>
        </w:rPr>
        <w:t>Figure 3</w:t>
      </w:r>
      <w:r>
        <w:rPr>
          <w:rFonts w:ascii="Times New Roman" w:hAnsi="Times New Roman" w:cs="Times New Roman"/>
          <w:b/>
          <w:i/>
          <w:sz w:val="18"/>
          <w:szCs w:val="18"/>
        </w:rPr>
        <w:t xml:space="preserve">: </w:t>
      </w:r>
      <w:r w:rsidRPr="002C2E77">
        <w:rPr>
          <w:rFonts w:ascii="Times New Roman" w:hAnsi="Times New Roman" w:cs="Times New Roman"/>
          <w:i/>
          <w:sz w:val="18"/>
          <w:szCs w:val="18"/>
        </w:rPr>
        <w:t>the volt</w:t>
      </w:r>
      <w:r>
        <w:rPr>
          <w:rFonts w:ascii="Times New Roman" w:hAnsi="Times New Roman" w:cs="Times New Roman"/>
          <w:i/>
          <w:sz w:val="18"/>
          <w:szCs w:val="18"/>
        </w:rPr>
        <w:t>age vs time graph for I_ext = 0.0224</w:t>
      </w:r>
      <w:r>
        <w:rPr>
          <w:rFonts w:ascii="Times New Roman" w:hAnsi="Times New Roman" w:cs="Times New Roman"/>
          <w:i/>
          <w:sz w:val="18"/>
          <w:szCs w:val="18"/>
        </w:rPr>
        <w:tab/>
      </w:r>
      <w:r>
        <w:rPr>
          <w:rFonts w:ascii="Times New Roman" w:hAnsi="Times New Roman" w:cs="Times New Roman"/>
          <w:i/>
          <w:sz w:val="18"/>
          <w:szCs w:val="18"/>
        </w:rPr>
        <w:tab/>
      </w:r>
      <w:r w:rsidRPr="002C2E77">
        <w:rPr>
          <w:rFonts w:ascii="Times New Roman" w:hAnsi="Times New Roman" w:cs="Times New Roman"/>
          <w:b/>
          <w:i/>
          <w:sz w:val="18"/>
          <w:szCs w:val="18"/>
        </w:rPr>
        <w:t>Figure</w:t>
      </w:r>
      <w:r>
        <w:rPr>
          <w:rFonts w:ascii="Times New Roman" w:hAnsi="Times New Roman" w:cs="Times New Roman"/>
          <w:b/>
          <w:i/>
          <w:sz w:val="18"/>
          <w:szCs w:val="18"/>
        </w:rPr>
        <w:t xml:space="preserve"> 4: </w:t>
      </w:r>
      <w:r w:rsidRPr="002C2E77">
        <w:rPr>
          <w:rFonts w:ascii="Times New Roman" w:hAnsi="Times New Roman" w:cs="Times New Roman"/>
          <w:i/>
          <w:sz w:val="18"/>
          <w:szCs w:val="18"/>
        </w:rPr>
        <w:t>the voltage vs time graph for I_ext =</w:t>
      </w:r>
      <w:r>
        <w:rPr>
          <w:rFonts w:ascii="Times New Roman" w:hAnsi="Times New Roman" w:cs="Times New Roman"/>
          <w:i/>
          <w:sz w:val="18"/>
          <w:szCs w:val="18"/>
        </w:rPr>
        <w:t xml:space="preserve"> 0.0625</w:t>
      </w:r>
    </w:p>
    <w:p w:rsidR="000662C1" w:rsidRPr="001E471E" w:rsidRDefault="002C2E77" w:rsidP="000662C1">
      <w:pPr>
        <w:rPr>
          <w:rFonts w:cstheme="minorHAnsi"/>
          <w:color w:val="E36C0A" w:themeColor="accent6" w:themeShade="BF"/>
        </w:rPr>
      </w:pPr>
      <w:r>
        <w:rPr>
          <w:rFonts w:cstheme="minorHAnsi"/>
          <w:noProof/>
          <w:color w:val="E36C0A" w:themeColor="accent6" w:themeShade="BF"/>
        </w:rPr>
        <w:drawing>
          <wp:inline distT="0" distB="0" distL="0" distR="0">
            <wp:extent cx="3009209" cy="2256817"/>
            <wp:effectExtent l="19050" t="0" r="691" b="0"/>
            <wp:docPr id="70" name="Picture 70" descr="C:\Users\sweta\Desktop\Ph.D\Courses\Computational Neuroscience\Assignment\I_ext=0.4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weta\Desktop\Ph.D\Courses\Computational Neuroscience\Assignment\I_ext=0.4578.png"/>
                    <pic:cNvPicPr>
                      <a:picLocks noChangeAspect="1" noChangeArrowheads="1"/>
                    </pic:cNvPicPr>
                  </pic:nvPicPr>
                  <pic:blipFill>
                    <a:blip r:embed="rId11" cstate="print"/>
                    <a:srcRect/>
                    <a:stretch>
                      <a:fillRect/>
                    </a:stretch>
                  </pic:blipFill>
                  <pic:spPr bwMode="auto">
                    <a:xfrm>
                      <a:off x="0" y="0"/>
                      <a:ext cx="3006660" cy="2254905"/>
                    </a:xfrm>
                    <a:prstGeom prst="rect">
                      <a:avLst/>
                    </a:prstGeom>
                    <a:noFill/>
                    <a:ln w="9525">
                      <a:noFill/>
                      <a:miter lim="800000"/>
                      <a:headEnd/>
                      <a:tailEnd/>
                    </a:ln>
                  </pic:spPr>
                </pic:pic>
              </a:graphicData>
            </a:graphic>
          </wp:inline>
        </w:drawing>
      </w:r>
    </w:p>
    <w:p w:rsidR="003264F8" w:rsidRPr="001F73FE" w:rsidRDefault="002C2E77" w:rsidP="00787F9A">
      <w:pPr>
        <w:rPr>
          <w:rFonts w:ascii="Times New Roman" w:hAnsi="Times New Roman" w:cs="Times New Roman"/>
          <w:i/>
          <w:sz w:val="18"/>
          <w:szCs w:val="18"/>
        </w:rPr>
      </w:pPr>
      <w:r w:rsidRPr="002C2E77">
        <w:rPr>
          <w:rFonts w:ascii="Times New Roman" w:hAnsi="Times New Roman" w:cs="Times New Roman"/>
          <w:b/>
          <w:i/>
          <w:sz w:val="18"/>
          <w:szCs w:val="18"/>
        </w:rPr>
        <w:t>Figure</w:t>
      </w:r>
      <w:r>
        <w:rPr>
          <w:rFonts w:ascii="Times New Roman" w:hAnsi="Times New Roman" w:cs="Times New Roman"/>
          <w:b/>
          <w:i/>
          <w:sz w:val="18"/>
          <w:szCs w:val="18"/>
        </w:rPr>
        <w:t xml:space="preserve"> 5: </w:t>
      </w:r>
      <w:r w:rsidRPr="002C2E77">
        <w:rPr>
          <w:rFonts w:ascii="Times New Roman" w:hAnsi="Times New Roman" w:cs="Times New Roman"/>
          <w:i/>
          <w:sz w:val="18"/>
          <w:szCs w:val="18"/>
        </w:rPr>
        <w:t xml:space="preserve">the voltage vs time graph for </w:t>
      </w:r>
      <w:proofErr w:type="spellStart"/>
      <w:r w:rsidRPr="002C2E77">
        <w:rPr>
          <w:rFonts w:ascii="Times New Roman" w:hAnsi="Times New Roman" w:cs="Times New Roman"/>
          <w:i/>
          <w:sz w:val="18"/>
          <w:szCs w:val="18"/>
        </w:rPr>
        <w:t>I_ext</w:t>
      </w:r>
      <w:proofErr w:type="spellEnd"/>
      <w:r w:rsidRPr="002C2E77">
        <w:rPr>
          <w:rFonts w:ascii="Times New Roman" w:hAnsi="Times New Roman" w:cs="Times New Roman"/>
          <w:i/>
          <w:sz w:val="18"/>
          <w:szCs w:val="18"/>
        </w:rPr>
        <w:t xml:space="preserve"> =</w:t>
      </w:r>
      <w:r>
        <w:rPr>
          <w:rFonts w:ascii="Times New Roman" w:hAnsi="Times New Roman" w:cs="Times New Roman"/>
          <w:i/>
          <w:sz w:val="18"/>
          <w:szCs w:val="18"/>
        </w:rPr>
        <w:t xml:space="preserve"> 0.4578</w:t>
      </w:r>
    </w:p>
    <w:sectPr w:rsidR="003264F8" w:rsidRPr="001F73FE" w:rsidSect="000F68A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67B77"/>
    <w:multiLevelType w:val="hybridMultilevel"/>
    <w:tmpl w:val="CC74F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3652A"/>
    <w:multiLevelType w:val="hybridMultilevel"/>
    <w:tmpl w:val="B56EC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FED"/>
    <w:multiLevelType w:val="hybridMultilevel"/>
    <w:tmpl w:val="14A670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B54769"/>
    <w:multiLevelType w:val="hybridMultilevel"/>
    <w:tmpl w:val="5CB4DA94"/>
    <w:lvl w:ilvl="0" w:tplc="B03A53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023736"/>
    <w:multiLevelType w:val="hybridMultilevel"/>
    <w:tmpl w:val="93D00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68A7"/>
    <w:rsid w:val="000371E0"/>
    <w:rsid w:val="00064F62"/>
    <w:rsid w:val="000662C1"/>
    <w:rsid w:val="000F0B56"/>
    <w:rsid w:val="000F68A7"/>
    <w:rsid w:val="001237BF"/>
    <w:rsid w:val="001569F0"/>
    <w:rsid w:val="001E471E"/>
    <w:rsid w:val="001F73FE"/>
    <w:rsid w:val="00256187"/>
    <w:rsid w:val="002C2E77"/>
    <w:rsid w:val="003264F8"/>
    <w:rsid w:val="00351F31"/>
    <w:rsid w:val="00357076"/>
    <w:rsid w:val="004732EF"/>
    <w:rsid w:val="004D44FA"/>
    <w:rsid w:val="00535AAF"/>
    <w:rsid w:val="006168D6"/>
    <w:rsid w:val="006741B0"/>
    <w:rsid w:val="006F1FC1"/>
    <w:rsid w:val="00731118"/>
    <w:rsid w:val="00732492"/>
    <w:rsid w:val="00787F9A"/>
    <w:rsid w:val="008168A1"/>
    <w:rsid w:val="00843CAE"/>
    <w:rsid w:val="00850EB4"/>
    <w:rsid w:val="008805CE"/>
    <w:rsid w:val="00881B20"/>
    <w:rsid w:val="00892780"/>
    <w:rsid w:val="008A5283"/>
    <w:rsid w:val="008B4EC4"/>
    <w:rsid w:val="00A44155"/>
    <w:rsid w:val="00B15AA0"/>
    <w:rsid w:val="00B37A8A"/>
    <w:rsid w:val="00BC5F93"/>
    <w:rsid w:val="00C73941"/>
    <w:rsid w:val="00C865BB"/>
    <w:rsid w:val="00D277CF"/>
    <w:rsid w:val="00D705CB"/>
    <w:rsid w:val="00DE4761"/>
    <w:rsid w:val="00F501C0"/>
    <w:rsid w:val="00F662B1"/>
    <w:rsid w:val="00FB2561"/>
    <w:rsid w:val="00FB5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CE"/>
    <w:rPr>
      <w:rFonts w:ascii="Tahoma" w:hAnsi="Tahoma" w:cs="Tahoma"/>
      <w:sz w:val="16"/>
      <w:szCs w:val="16"/>
    </w:rPr>
  </w:style>
  <w:style w:type="paragraph" w:styleId="ListParagraph">
    <w:name w:val="List Paragraph"/>
    <w:basedOn w:val="Normal"/>
    <w:uiPriority w:val="34"/>
    <w:qFormat/>
    <w:rsid w:val="00731118"/>
    <w:pPr>
      <w:ind w:left="720"/>
      <w:contextualSpacing/>
    </w:pPr>
  </w:style>
  <w:style w:type="table" w:styleId="TableGrid">
    <w:name w:val="Table Grid"/>
    <w:basedOn w:val="TableNormal"/>
    <w:uiPriority w:val="59"/>
    <w:rsid w:val="006F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CNS_IITM</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15</cp:revision>
  <dcterms:created xsi:type="dcterms:W3CDTF">2018-09-03T16:09:00Z</dcterms:created>
  <dcterms:modified xsi:type="dcterms:W3CDTF">2018-09-10T12:29:00Z</dcterms:modified>
</cp:coreProperties>
</file>