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56"/>
        <w:gridCol w:w="272"/>
        <w:gridCol w:w="5428"/>
        <w:tblGridChange w:id="0">
          <w:tblGrid>
            <w:gridCol w:w="3156"/>
            <w:gridCol w:w="272"/>
            <w:gridCol w:w="542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28838" cy="1057275"/>
                  <wp:effectExtent b="0" l="0" r="0" t="0"/>
                  <wp:docPr descr="A black background with a sun and text&#10;&#10;AI-generated content may be incorrect." id="569797859" name="image1.png"/>
                  <a:graphic>
                    <a:graphicData uri="http://schemas.openxmlformats.org/drawingml/2006/picture">
                      <pic:pic>
                        <pic:nvPicPr>
                          <pic:cNvPr descr="A black background with a sun and text&#10;&#10;AI-generated content may be incorrect." id="0" name="image1.png"/>
                          <pic:cNvPicPr preferRelativeResize="0"/>
                        </pic:nvPicPr>
                        <pic:blipFill>
                          <a:blip r:embed="rId7"/>
                          <a:srcRect b="32665" l="5410" r="10420" t="31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38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pBdr>
                <w:bottom w:color="000000" w:space="0" w:sz="0" w:val="none"/>
              </w:pBdr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color w:val="fe721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e7215" w:space="0" w:sz="12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pBdr>
                <w:bottom w:color="000000" w:space="0" w:sz="0" w:val="none"/>
              </w:pBdr>
              <w:spacing w:after="120" w:lineRule="auto"/>
              <w:ind w:left="-630" w:right="-630" w:firstLine="0"/>
              <w:rPr>
                <w:rFonts w:ascii="Georgia" w:cs="Georgia" w:eastAsia="Georgia" w:hAnsi="Georgia"/>
                <w:b w:val="1"/>
                <w:color w:val="fe7215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e7215"/>
                <w:sz w:val="24"/>
                <w:szCs w:val="24"/>
                <w:rtl w:val="0"/>
              </w:rPr>
              <w:t xml:space="preserve">              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fe7215"/>
                <w:sz w:val="34"/>
                <w:szCs w:val="34"/>
                <w:rtl w:val="0"/>
              </w:rPr>
              <w:t xml:space="preserve">Project Charter </w:t>
            </w:r>
          </w:p>
          <w:p w:rsidR="00000000" w:rsidDel="00000000" w:rsidP="00000000" w:rsidRDefault="00000000" w:rsidRPr="00000000" w14:paraId="00000005">
            <w:pPr>
              <w:pStyle w:val="Title"/>
              <w:pBdr>
                <w:bottom w:color="000000" w:space="0" w:sz="0" w:val="none"/>
              </w:pBdr>
              <w:spacing w:after="120" w:lineRule="auto"/>
              <w:ind w:left="-630" w:right="-630" w:firstLine="0"/>
              <w:rPr>
                <w:rFonts w:ascii="Georgia" w:cs="Georgia" w:eastAsia="Georgia" w:hAnsi="Georgia"/>
                <w:b w:val="1"/>
                <w:color w:val="fe7215"/>
                <w:sz w:val="34"/>
                <w:szCs w:val="3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fe7215"/>
                <w:sz w:val="34"/>
                <w:szCs w:val="34"/>
                <w:rtl w:val="0"/>
              </w:rPr>
              <w:t xml:space="preserve">           Template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SmartClaim Reimbursement Manager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custom-built ServiceNow application designed to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streamline and automate the business expense reimbursement process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enables employees to easily submit claims, managers to validate them based on pre-set policies, and finance teams to seamlessly add approved amounts to payroll. The app emphasizes transparency, compliance, and operational efficiency.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fe72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e7215"/>
          <w:sz w:val="24"/>
          <w:szCs w:val="24"/>
          <w:u w:val="none"/>
          <w:shd w:fill="auto" w:val="clear"/>
          <w:vertAlign w:val="baseline"/>
          <w:rtl w:val="0"/>
        </w:rPr>
        <w:t xml:space="preserve">Technology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Platform: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ServiceNow (App Engine Studio)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Features: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Record Producers, Flow Designer, Custom Tables, Notifications, Client Scripts, GlideRecord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 Elements: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Dynamic Forms, Conditional Fields, Validations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9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Dashboards &amp; Reporting: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Embedded Reporting Engine, UI Builder</w:t>
      </w:r>
    </w:p>
    <w:p w:rsidR="00000000" w:rsidDel="00000000" w:rsidP="00000000" w:rsidRDefault="00000000" w:rsidRPr="00000000" w14:paraId="0000000E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Business Case / Justification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before="0" w:lineRule="auto"/>
        <w:ind w:left="180" w:right="-630" w:hanging="9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Problem Addressed:</w:t>
      </w:r>
    </w:p>
    <w:p w:rsidR="00000000" w:rsidDel="00000000" w:rsidP="00000000" w:rsidRDefault="00000000" w:rsidRPr="00000000" w14:paraId="00000010">
      <w:pPr>
        <w:pStyle w:val="Heading1"/>
        <w:spacing w:before="0" w:line="360" w:lineRule="auto"/>
        <w:ind w:left="-270" w:right="-630" w:hanging="90"/>
        <w:jc w:val="both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 Manual claim processing often results in errors, delays, policy violations, and lack of audit trails. Employees and finance teams struggle with inconsistent submissions, missing receipts, and opaque approval chains.</w:t>
      </w:r>
    </w:p>
    <w:p w:rsidR="00000000" w:rsidDel="00000000" w:rsidP="00000000" w:rsidRDefault="00000000" w:rsidRPr="00000000" w14:paraId="00000011">
      <w:pPr>
        <w:ind w:left="-270" w:right="-630" w:hanging="9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Expected Impact: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Increased operational efficiency with automation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Policy enforcement through built-in logic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Reduced processing time by eliminating manual routing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Enhanced employee experience with a user-friendly interface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Transparent tracking of claims and approvals for audit readiness</w:t>
      </w:r>
    </w:p>
    <w:p w:rsidR="00000000" w:rsidDel="00000000" w:rsidP="00000000" w:rsidRDefault="00000000" w:rsidRPr="00000000" w14:paraId="00000018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Scope of Work</w:t>
      </w:r>
    </w:p>
    <w:p w:rsidR="00000000" w:rsidDel="00000000" w:rsidP="00000000" w:rsidRDefault="00000000" w:rsidRPr="00000000" w14:paraId="00000019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5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Automate and validate claim submissions through a smart approval workflow.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5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Integrate approval flows based on amount, date, and cumulative total.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5"/>
        </w:numPr>
        <w:spacing w:before="0" w:lineRule="auto"/>
        <w:ind w:left="-630" w:right="-630" w:firstLine="36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Provide insightful dashboards to HR and Admin for tracking reimbursements.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36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Enforce robust data validation rules to ensure policy compliance and reduce manual errors</w:t>
      </w:r>
    </w:p>
    <w:p w:rsidR="00000000" w:rsidDel="00000000" w:rsidP="00000000" w:rsidRDefault="00000000" w:rsidRPr="00000000" w14:paraId="0000001E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Modules &amp; Features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Claim Submission Module</w:t>
      </w:r>
    </w:p>
    <w:p w:rsidR="00000000" w:rsidDel="00000000" w:rsidP="00000000" w:rsidRDefault="00000000" w:rsidRPr="00000000" w14:paraId="00000020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: Simplify and structure the submission process.</w:t>
      </w:r>
    </w:p>
    <w:p w:rsidR="00000000" w:rsidDel="00000000" w:rsidP="00000000" w:rsidRDefault="00000000" w:rsidRPr="00000000" w14:paraId="00000021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2"/>
        </w:numPr>
        <w:spacing w:before="0" w:lineRule="auto"/>
        <w:ind w:left="0" w:right="-630" w:hanging="27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Auto-filled Employee Info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spacing w:before="0" w:lineRule="auto"/>
        <w:ind w:left="0" w:right="-630" w:hanging="27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Expense Date Picker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spacing w:before="0" w:lineRule="auto"/>
        <w:ind w:left="0" w:right="-630" w:hanging="27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Category Selector (Stationary, Equipment, Food, Fuel/Uber)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spacing w:before="0" w:lineRule="auto"/>
        <w:ind w:left="0" w:right="-630" w:hanging="27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Conditional Attachment Upload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2"/>
        </w:numPr>
        <w:spacing w:before="0" w:lineRule="auto"/>
        <w:ind w:left="0" w:right="-630" w:hanging="27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Client-side Validations</w:t>
      </w:r>
    </w:p>
    <w:p w:rsidR="00000000" w:rsidDel="00000000" w:rsidP="00000000" w:rsidRDefault="00000000" w:rsidRPr="00000000" w14:paraId="00000027">
      <w:pPr>
        <w:ind w:left="0" w:right="-630" w:hanging="9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Approval Workflow</w:t>
      </w:r>
    </w:p>
    <w:p w:rsidR="00000000" w:rsidDel="00000000" w:rsidP="00000000" w:rsidRDefault="00000000" w:rsidRPr="00000000" w14:paraId="00000029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Enforce rules and route claims accordingly.</w:t>
      </w:r>
    </w:p>
    <w:p w:rsidR="00000000" w:rsidDel="00000000" w:rsidP="00000000" w:rsidRDefault="00000000" w:rsidRPr="00000000" w14:paraId="0000002A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before="0" w:lineRule="auto"/>
        <w:ind w:left="-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Multi-branch Flow Designer logic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before="0" w:lineRule="auto"/>
        <w:ind w:left="-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Auto-reject rules for policy violations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before="0" w:lineRule="auto"/>
        <w:ind w:left="-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Escalation for high-value or outdated claims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before="0" w:lineRule="auto"/>
        <w:ind w:left="-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Approval or rejection notifications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Payroll Integration</w:t>
      </w:r>
    </w:p>
    <w:p w:rsidR="00000000" w:rsidDel="00000000" w:rsidP="00000000" w:rsidRDefault="00000000" w:rsidRPr="00000000" w14:paraId="00000030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: Ensure smooth handoff to finance for approved claims.</w:t>
      </w:r>
    </w:p>
    <w:p w:rsidR="00000000" w:rsidDel="00000000" w:rsidP="00000000" w:rsidRDefault="00000000" w:rsidRPr="00000000" w14:paraId="00000031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 Features: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spacing w:before="0" w:lineRule="auto"/>
        <w:ind w:left="-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Task generation to HR post-approval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4"/>
        </w:numPr>
        <w:spacing w:before="0" w:lineRule="auto"/>
        <w:ind w:left="-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Status update automation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4"/>
        </w:numPr>
        <w:spacing w:before="0" w:lineRule="auto"/>
        <w:ind w:left="-360" w:right="-630" w:firstLine="9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Email triggers to finance and employee</w:t>
      </w:r>
    </w:p>
    <w:p w:rsidR="00000000" w:rsidDel="00000000" w:rsidP="00000000" w:rsidRDefault="00000000" w:rsidRPr="00000000" w14:paraId="00000035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3"/>
        </w:numPr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Reporting Dashboard</w:t>
      </w:r>
    </w:p>
    <w:p w:rsidR="00000000" w:rsidDel="00000000" w:rsidP="00000000" w:rsidRDefault="00000000" w:rsidRPr="00000000" w14:paraId="00000037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 Objective:</w:t>
      </w: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 Monitor claims and compliance.</w:t>
      </w:r>
    </w:p>
    <w:p w:rsidR="00000000" w:rsidDel="00000000" w:rsidP="00000000" w:rsidRDefault="00000000" w:rsidRPr="00000000" w14:paraId="00000038">
      <w:pPr>
        <w:pStyle w:val="Heading1"/>
        <w:spacing w:before="0" w:lineRule="auto"/>
        <w:ind w:left="-630" w:right="-630" w:firstLine="0"/>
        <w:rPr>
          <w:rFonts w:ascii="Georgia" w:cs="Georgia" w:eastAsia="Georgia" w:hAnsi="Georgia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4"/>
        </w:numPr>
        <w:spacing w:before="0" w:lineRule="auto"/>
        <w:ind w:left="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Category-wise summary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4"/>
        </w:numPr>
        <w:spacing w:before="0" w:lineRule="auto"/>
        <w:ind w:left="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Overdue claims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4"/>
        </w:numPr>
        <w:spacing w:before="0" w:lineRule="auto"/>
        <w:ind w:left="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Approvals vs. rejections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4"/>
        </w:numPr>
        <w:spacing w:before="0" w:lineRule="auto"/>
        <w:ind w:left="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Year-to-date threshold alerts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4"/>
        </w:numPr>
        <w:spacing w:before="0" w:lineRule="auto"/>
        <w:ind w:left="90" w:right="-630" w:hanging="180"/>
        <w:rPr>
          <w:rFonts w:ascii="Georgia" w:cs="Georgia" w:eastAsia="Georgia" w:hAnsi="Georgia"/>
          <w:b w:val="0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0"/>
          <w:color w:val="000000"/>
          <w:sz w:val="24"/>
          <w:szCs w:val="24"/>
          <w:rtl w:val="0"/>
        </w:rPr>
        <w:t xml:space="preserve">Pending HR action list</w:t>
      </w:r>
    </w:p>
    <w:p w:rsidR="00000000" w:rsidDel="00000000" w:rsidP="00000000" w:rsidRDefault="00000000" w:rsidRPr="00000000" w14:paraId="0000003E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Project Timelines</w:t>
      </w:r>
    </w:p>
    <w:p w:rsidR="00000000" w:rsidDel="00000000" w:rsidP="00000000" w:rsidRDefault="00000000" w:rsidRPr="00000000" w14:paraId="0000003F">
      <w:pPr>
        <w:spacing w:after="0" w:line="240" w:lineRule="auto"/>
        <w:ind w:left="-63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-14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610"/>
        <w:gridCol w:w="1680"/>
        <w:gridCol w:w="5175"/>
        <w:tblGridChange w:id="0">
          <w:tblGrid>
            <w:gridCol w:w="2610"/>
            <w:gridCol w:w="1680"/>
            <w:gridCol w:w="5175"/>
          </w:tblGrid>
        </w:tblGridChange>
      </w:tblGrid>
      <w:tr>
        <w:trPr>
          <w:cantSplit w:val="0"/>
          <w:trHeight w:val="594.47753906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Style w:val="Heading1"/>
              <w:keepNext w:val="1"/>
              <w:ind w:left="-630" w:right="-630" w:firstLine="0"/>
              <w:jc w:val="center"/>
              <w:rPr>
                <w:rFonts w:ascii="Georgia" w:cs="Georgia" w:eastAsia="Georgia" w:hAnsi="Georgia"/>
                <w:color w:val="c0504d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c0504d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Style w:val="Heading1"/>
              <w:keepNext w:val="1"/>
              <w:ind w:left="-630" w:right="-630" w:firstLine="0"/>
              <w:rPr>
                <w:rFonts w:ascii="Georgia" w:cs="Georgia" w:eastAsia="Georgia" w:hAnsi="Georgia"/>
                <w:color w:val="c0504d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c0504d"/>
                <w:sz w:val="24"/>
                <w:szCs w:val="24"/>
                <w:rtl w:val="0"/>
              </w:rPr>
              <w:t xml:space="preserve">                  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Style w:val="Heading1"/>
              <w:keepNext w:val="1"/>
              <w:ind w:left="-630" w:right="-630" w:firstLine="0"/>
              <w:jc w:val="center"/>
              <w:rPr>
                <w:rFonts w:ascii="Georgia" w:cs="Georgia" w:eastAsia="Georgia" w:hAnsi="Georgia"/>
                <w:color w:val="c0504d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c0504d"/>
                <w:sz w:val="24"/>
                <w:szCs w:val="24"/>
                <w:rtl w:val="0"/>
              </w:rPr>
              <w:t xml:space="preserve">Key Deliverables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Planning &amp; Setup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-63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Week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Style w:val="Heading1"/>
              <w:keepNext w:val="1"/>
              <w:spacing w:before="0" w:lineRule="auto"/>
              <w:ind w:left="-630" w:right="15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                    Forms, Custom Tables, Validation Rules, </w:t>
            </w:r>
          </w:p>
          <w:p w:rsidR="00000000" w:rsidDel="00000000" w:rsidP="00000000" w:rsidRDefault="00000000" w:rsidRPr="00000000" w14:paraId="00000048">
            <w:pPr>
              <w:pStyle w:val="Heading1"/>
              <w:keepNext w:val="1"/>
              <w:spacing w:before="0" w:lineRule="auto"/>
              <w:ind w:left="-630" w:right="15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Flow Setup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 Workflows &amp; </w:t>
            </w:r>
          </w:p>
          <w:p w:rsidR="00000000" w:rsidDel="00000000" w:rsidP="00000000" w:rsidRDefault="00000000" w:rsidRPr="00000000" w14:paraId="0000004A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Automation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Week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Approval Logic, Notifications, </w:t>
            </w:r>
          </w:p>
          <w:p w:rsidR="00000000" w:rsidDel="00000000" w:rsidP="00000000" w:rsidRDefault="00000000" w:rsidRPr="00000000" w14:paraId="0000004D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Testing Begins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Testing &amp; Launch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Style w:val="Heading1"/>
              <w:keepNext w:val="1"/>
              <w:spacing w:before="0" w:lineRule="auto"/>
              <w:ind w:left="-630" w:right="-630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Week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Style w:val="Heading1"/>
              <w:keepNext w:val="1"/>
              <w:spacing w:before="0" w:lineRule="auto"/>
              <w:ind w:left="-630" w:right="105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                      Dashboard, UAT, User Training, Go-Live</w:t>
            </w:r>
          </w:p>
          <w:p w:rsidR="00000000" w:rsidDel="00000000" w:rsidP="00000000" w:rsidRDefault="00000000" w:rsidRPr="00000000" w14:paraId="00000051">
            <w:pPr>
              <w:pStyle w:val="Heading1"/>
              <w:keepNext w:val="1"/>
              <w:spacing w:before="0" w:lineRule="auto"/>
              <w:ind w:left="-630" w:right="105" w:firstLine="0"/>
              <w:jc w:val="center"/>
              <w:rPr>
                <w:rFonts w:ascii="Georgia" w:cs="Georgia" w:eastAsia="Georgia" w:hAnsi="Georg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000000"/>
                <w:sz w:val="20"/>
                <w:szCs w:val="20"/>
                <w:rtl w:val="0"/>
              </w:rPr>
              <w:t xml:space="preserve"> on Employee Center</w:t>
            </w:r>
          </w:p>
        </w:tc>
      </w:tr>
    </w:tbl>
    <w:p w:rsidR="00000000" w:rsidDel="00000000" w:rsidP="00000000" w:rsidRDefault="00000000" w:rsidRPr="00000000" w14:paraId="00000052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Roles and Responsibilities</w:t>
      </w:r>
    </w:p>
    <w:p w:rsidR="00000000" w:rsidDel="00000000" w:rsidP="00000000" w:rsidRDefault="00000000" w:rsidRPr="00000000" w14:paraId="00000054">
      <w:pPr>
        <w:spacing w:after="0" w:lineRule="auto"/>
        <w:ind w:left="-63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left"/>
        <w:tblInd w:w="-16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460"/>
        <w:gridCol w:w="2190"/>
        <w:gridCol w:w="5265"/>
        <w:tblGridChange w:id="0">
          <w:tblGrid>
            <w:gridCol w:w="2460"/>
            <w:gridCol w:w="2190"/>
            <w:gridCol w:w="52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color w:val="c0504d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0504d"/>
                <w:sz w:val="24"/>
                <w:szCs w:val="24"/>
                <w:rtl w:val="0"/>
              </w:rPr>
              <w:t xml:space="preserve">    Role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color w:val="c0504d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0504d"/>
                <w:sz w:val="24"/>
                <w:szCs w:val="24"/>
                <w:rtl w:val="0"/>
              </w:rPr>
              <w:t xml:space="preserve">   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color w:val="c0504d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0504d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Sweta Sonulkar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200" w:before="200" w:line="276" w:lineRule="auto"/>
              <w:ind w:left="0" w:right="555" w:firstLine="27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Coordinate tasks, monitor progress, </w:t>
            </w:r>
          </w:p>
          <w:p w:rsidR="00000000" w:rsidDel="00000000" w:rsidP="00000000" w:rsidRDefault="00000000" w:rsidRPr="00000000" w14:paraId="0000005B">
            <w:pPr>
              <w:spacing w:after="200" w:before="200" w:line="276" w:lineRule="auto"/>
              <w:ind w:left="0" w:right="555" w:firstLine="27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stakeholder alignment, risk management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Mercy Emuobosa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before="200" w:lineRule="auto"/>
              <w:ind w:left="450" w:right="555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Requirement gathering, user stories, process documentation, stakeholder liaison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Mannat Kaur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before="200" w:lineRule="auto"/>
              <w:ind w:left="450" w:right="555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Build forms, configure Flow Designer, write scripts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Arlesha Moore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before="200" w:lineRule="auto"/>
              <w:ind w:left="450" w:right="555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 approval logic, dashboard setup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Prashant Gupta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before="200" w:lineRule="auto"/>
              <w:ind w:left="360" w:right="375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       Handle backend logic, validations, and integration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Melvin Ejiogu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before="200" w:lineRule="auto"/>
              <w:ind w:left="450" w:right="105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 all modules, regression checks, log issues</w:t>
            </w:r>
          </w:p>
        </w:tc>
      </w:tr>
    </w:tbl>
    <w:p w:rsidR="00000000" w:rsidDel="00000000" w:rsidP="00000000" w:rsidRDefault="00000000" w:rsidRPr="00000000" w14:paraId="0000006B">
      <w:pPr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Scrum Cadence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63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Daily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63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15 minutes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Yesterday’s Progress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Today’s Plan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Blockers Discussion</w:t>
      </w:r>
    </w:p>
    <w:p w:rsidR="00000000" w:rsidDel="00000000" w:rsidP="00000000" w:rsidRDefault="00000000" w:rsidRPr="00000000" w14:paraId="00000073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Communication Plan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Standups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15-minute sync among team members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Executive Reports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Summarized progress to stakeholders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Channels: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Slack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(team),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liq chat,  Email (weekly updates), Google Meet or MS Teams for calls</w:t>
      </w:r>
    </w:p>
    <w:p w:rsidR="00000000" w:rsidDel="00000000" w:rsidP="00000000" w:rsidRDefault="00000000" w:rsidRPr="00000000" w14:paraId="00000077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Internship Excellence Commitment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project supports a culture of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and mentorship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Encouraging interns to participate in design and demo sessions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weekly feedback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Recognizing contributions publicly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27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Delivering real-world, portfolio-worthy outcomes</w:t>
      </w:r>
    </w:p>
    <w:p w:rsidR="00000000" w:rsidDel="00000000" w:rsidP="00000000" w:rsidRDefault="00000000" w:rsidRPr="00000000" w14:paraId="0000007D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Success Criteria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90%+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adoption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rate within 30 days post-launch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 policy violations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approved claims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Seamless 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tracking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satisfaction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based on post-launch surveys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 learning growth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reflected in retrospective evaluations</w:t>
      </w:r>
    </w:p>
    <w:p w:rsidR="00000000" w:rsidDel="00000000" w:rsidP="00000000" w:rsidRDefault="00000000" w:rsidRPr="00000000" w14:paraId="00000083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Risks and Assumptions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Assumptions and Risks with Mitigation Plans</w:t>
      </w:r>
    </w:p>
    <w:tbl>
      <w:tblPr>
        <w:tblStyle w:val="Table4"/>
        <w:tblW w:w="9300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4605"/>
        <w:gridCol w:w="4695"/>
        <w:tblGridChange w:id="0">
          <w:tblGrid>
            <w:gridCol w:w="4605"/>
            <w:gridCol w:w="4695"/>
          </w:tblGrid>
        </w:tblGridChange>
      </w:tblGrid>
      <w:tr>
        <w:trPr>
          <w:cantSplit w:val="0"/>
          <w:trHeight w:val="573.59960937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color w:val="c0504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c0504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Mitigation Plan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70"/>
              </w:tabs>
              <w:spacing w:after="200" w:before="0" w:line="276" w:lineRule="auto"/>
              <w:ind w:left="-630" w:right="75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bypassing form</w:t>
            </w: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90" w:right="75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Strengthen front-end and backend validations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40" w:right="345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Missed notifications or approval delays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90" w:right="75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all flow paths thoroughly and send reminders</w:t>
            </w:r>
          </w:p>
        </w:tc>
      </w:tr>
      <w:tr>
        <w:trPr>
          <w:cantSplit w:val="0"/>
          <w:trHeight w:val="1032.9101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525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HR overload with manual task creation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75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75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Automate post-approval task routing completely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ind w:left="90" w:right="-630" w:firstLine="0"/>
              <w:jc w:val="center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Duplication of submission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ind w:left="90" w:right="75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Date Validation rules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fe721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fe7215"/>
          <w:sz w:val="24"/>
          <w:szCs w:val="24"/>
          <w:u w:val="none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are available for approvals and testing.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 instance access is available throughout the project.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volumes are within manageable limits during pilot.</w:t>
      </w:r>
    </w:p>
    <w:p w:rsidR="00000000" w:rsidDel="00000000" w:rsidP="00000000" w:rsidRDefault="00000000" w:rsidRPr="00000000" w14:paraId="00000096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Change Management Plan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change requests must be logged in the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Tracker Sheet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meetings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discuss requested changes.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5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Scope changes require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 and sponsor sign-off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630" w:firstLine="0"/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Issue Escalation Path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45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contact persons and response times for issues.</w:t>
      </w:r>
    </w:p>
    <w:tbl>
      <w:tblPr>
        <w:tblStyle w:val="Table5"/>
        <w:tblW w:w="6622.0" w:type="dxa"/>
        <w:jc w:val="left"/>
        <w:tblInd w:w="-15.0" w:type="dxa"/>
        <w:tblLayout w:type="fixed"/>
        <w:tblLook w:val="0400"/>
      </w:tblPr>
      <w:tblGrid>
        <w:gridCol w:w="6475"/>
        <w:gridCol w:w="66"/>
        <w:gridCol w:w="81"/>
        <w:tblGridChange w:id="0">
          <w:tblGrid>
            <w:gridCol w:w="6475"/>
            <w:gridCol w:w="66"/>
            <w:gridCol w:w="8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30" w:right="-63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35.0" w:type="dxa"/>
              <w:jc w:val="left"/>
              <w:tblBorders>
                <w:top w:color="000000" w:space="0" w:sz="12" w:val="single"/>
                <w:left w:color="000000" w:space="0" w:sz="12" w:val="single"/>
                <w:bottom w:color="000000" w:space="0" w:sz="12" w:val="single"/>
                <w:right w:color="000000" w:space="0" w:sz="12" w:val="single"/>
                <w:insideH w:color="000000" w:space="0" w:sz="12" w:val="single"/>
                <w:insideV w:color="000000" w:space="0" w:sz="12" w:val="single"/>
              </w:tblBorders>
              <w:tblLayout w:type="fixed"/>
              <w:tblLook w:val="0400"/>
            </w:tblPr>
            <w:tblGrid>
              <w:gridCol w:w="2295"/>
              <w:gridCol w:w="2340"/>
              <w:gridCol w:w="1800"/>
              <w:tblGridChange w:id="0">
                <w:tblGrid>
                  <w:gridCol w:w="2295"/>
                  <w:gridCol w:w="2340"/>
                  <w:gridCol w:w="1800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180" w:right="-630" w:firstLine="0"/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c0504d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c0504d"/>
                      <w:sz w:val="24"/>
                      <w:szCs w:val="24"/>
                      <w:rtl w:val="0"/>
                    </w:rPr>
                    <w:t xml:space="preserve">         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c0504d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Issue Level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90" w:right="-630" w:firstLine="90"/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c0504d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0"/>
                      <w:smallCaps w:val="0"/>
                      <w:strike w:val="0"/>
                      <w:color w:val="c0504d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Contact Person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1">
                  <w:pPr>
                    <w:spacing w:after="0" w:line="276" w:lineRule="auto"/>
                    <w:ind w:left="0" w:right="-1470" w:firstLine="0"/>
                    <w:rPr>
                      <w:rFonts w:ascii="Georgia" w:cs="Georgia" w:eastAsia="Georgia" w:hAnsi="Georgia"/>
                      <w:b w:val="1"/>
                      <w:color w:val="c0504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spacing w:after="0" w:line="276" w:lineRule="auto"/>
                    <w:ind w:left="90" w:right="-1470" w:firstLine="90"/>
                    <w:rPr>
                      <w:rFonts w:ascii="Georgia" w:cs="Georgia" w:eastAsia="Georgia" w:hAnsi="Georgia"/>
                      <w:b w:val="1"/>
                      <w:color w:val="c0504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c0504d"/>
                      <w:sz w:val="24"/>
                      <w:szCs w:val="24"/>
                      <w:rtl w:val="0"/>
                    </w:rPr>
                    <w:t xml:space="preserve">Response </w:t>
                  </w:r>
                </w:p>
                <w:p w:rsidR="00000000" w:rsidDel="00000000" w:rsidP="00000000" w:rsidRDefault="00000000" w:rsidRPr="00000000" w14:paraId="000000A3">
                  <w:pPr>
                    <w:spacing w:after="0" w:line="276" w:lineRule="auto"/>
                    <w:ind w:left="-630" w:right="-1470" w:firstLine="0"/>
                    <w:rPr>
                      <w:rFonts w:ascii="Georgia" w:cs="Georgia" w:eastAsia="Georgia" w:hAnsi="Georgia"/>
                      <w:b w:val="1"/>
                      <w:color w:val="c0504d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c0504d"/>
                      <w:sz w:val="24"/>
                      <w:szCs w:val="24"/>
                      <w:rtl w:val="0"/>
                    </w:rPr>
                    <w:t xml:space="preserve">Time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Functional Issue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Business Analyst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24 hours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Issue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Assigned Developer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24 hours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Major Blocker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Project Manager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Same day</w:t>
                  </w:r>
                </w:p>
              </w:tc>
            </w:tr>
            <w:tr>
              <w:trPr>
                <w:cantSplit w:val="0"/>
                <w:trHeight w:val="2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Executive Issue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Program Sponsor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360" w:lineRule="auto"/>
                    <w:ind w:left="-630" w:right="-630" w:firstLine="810"/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48 hours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spacing w:after="0" w:line="240" w:lineRule="auto"/>
              <w:ind w:left="-630" w:right="-63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630" w:right="-63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-630" w:right="-630" w:firstLine="0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spacing w:line="360" w:lineRule="auto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Post Go-Live Support Plan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2 Weeks: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Daily monitoring by development and QA teams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Channels: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Dedicated Slack thread and support email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Ownership Transition:</w:t>
      </w: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stabilization, Admin team assumes responsibility</w:t>
      </w:r>
    </w:p>
    <w:p w:rsidR="00000000" w:rsidDel="00000000" w:rsidP="00000000" w:rsidRDefault="00000000" w:rsidRPr="00000000" w14:paraId="000000B7">
      <w:pPr>
        <w:pStyle w:val="Heading1"/>
        <w:spacing w:line="360" w:lineRule="auto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Project Closure and Handover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report, documentation handover, feedback session.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sprint review and retrospective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 archive: user guide, workflows, logic charts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survey to all stakeholders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70" w:right="-630" w:hanging="18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Close-out presentation and lessons learned</w:t>
      </w:r>
    </w:p>
    <w:p w:rsidR="00000000" w:rsidDel="00000000" w:rsidP="00000000" w:rsidRDefault="00000000" w:rsidRPr="00000000" w14:paraId="000000BD">
      <w:pPr>
        <w:pStyle w:val="Heading1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Approval Signatures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5.0" w:type="dxa"/>
        <w:jc w:val="left"/>
        <w:tblInd w:w="-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2430"/>
        <w:gridCol w:w="2340"/>
        <w:gridCol w:w="2685"/>
        <w:gridCol w:w="1830"/>
        <w:tblGridChange w:id="0">
          <w:tblGrid>
            <w:gridCol w:w="2430"/>
            <w:gridCol w:w="2340"/>
            <w:gridCol w:w="2685"/>
            <w:gridCol w:w="18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Sweta Sonulkar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05/14/2025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Mercy Emuobosa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Analyst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05/14/2025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Stakeholder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Sponsor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05/15/2025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HR Contact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End-User (HR)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450" w:right="-630" w:hanging="270"/>
              <w:jc w:val="left"/>
              <w:rPr>
                <w:rFonts w:ascii="Georgia" w:cs="Georgia" w:eastAsia="Georgia" w:hAnsi="Georgi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05/15/2025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630" w:right="-630" w:firstLine="0"/>
        <w:jc w:val="left"/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D4">
      <w:pPr>
        <w:ind w:left="-630" w:right="-630" w:firstLine="0"/>
        <w:rPr>
          <w:rFonts w:ascii="Georgia" w:cs="Georgia" w:eastAsia="Georgia" w:hAnsi="Georgia"/>
          <w:b w:val="1"/>
          <w:color w:val="fe721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fe7215"/>
          <w:sz w:val="24"/>
          <w:szCs w:val="24"/>
          <w:rtl w:val="0"/>
        </w:rPr>
        <w:t xml:space="preserve">Instance details and account details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line="276" w:lineRule="auto"/>
        <w:ind w:left="-630" w:right="-63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Instanc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e: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rtl w:val="0"/>
          </w:rPr>
          <w:t xml:space="preserve">https://dev183614.service-now.com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spacing w:after="0" w:line="276" w:lineRule="auto"/>
        <w:ind w:left="-630" w:right="-63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Gmail: </w:t>
      </w:r>
      <w:r w:rsidDel="00000000" w:rsidR="00000000" w:rsidRPr="00000000">
        <w:rPr>
          <w:rFonts w:ascii="Georgia" w:cs="Georgia" w:eastAsia="Georgia" w:hAnsi="Georgia"/>
          <w:color w:val="1f1f1f"/>
          <w:sz w:val="24"/>
          <w:szCs w:val="24"/>
          <w:highlight w:val="white"/>
          <w:rtl w:val="0"/>
        </w:rPr>
        <w:t xml:space="preserve">sninnovators@gmail.com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0" w:top="1440" w:left="207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Lato" w:cs="Lato" w:eastAsia="Lato" w:hAnsi="Lato"/>
      <w:b w:val="1"/>
      <w:color w:val="fe721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Lato" w:cs="Lato" w:eastAsia="Lato" w:hAnsi="Lato"/>
      <w:b w:val="1"/>
      <w:color w:val="fe721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C575FF"/>
    <w:pPr>
      <w:keepNext w:val="1"/>
      <w:keepLines w:val="1"/>
      <w:spacing w:after="0" w:before="480"/>
      <w:outlineLvl w:val="0"/>
    </w:pPr>
    <w:rPr>
      <w:rFonts w:ascii="Lato" w:cs="Lato" w:hAnsi="Lato" w:eastAsiaTheme="majorEastAsia"/>
      <w:b w:val="1"/>
      <w:bCs w:val="1"/>
      <w:color w:val="fe721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C575FF"/>
    <w:rPr>
      <w:rFonts w:ascii="Lato" w:cs="Lato" w:hAnsi="Lato" w:eastAsiaTheme="majorEastAsia"/>
      <w:b w:val="1"/>
      <w:bCs w:val="1"/>
      <w:color w:val="fe7215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PlainTable1">
    <w:name w:val="Plain Table 1"/>
    <w:basedOn w:val="TableNormal"/>
    <w:uiPriority w:val="99"/>
    <w:rsid w:val="00F821D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99"/>
    <w:rsid w:val="00F821D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ev183614.service-now.com/login.do?user_name=admin&amp;sys_action=sysverb_login&amp;user_password=1C%3DpxXyN2Rp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hj4sylHRULmO/WFsZjoBtKEKYQ==">CgMxLjA4AHIhMXE1ZFhBdHd0a0ZFdFJzV1NYbUtaZHZkdFlDajRfMFpF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2013-12-24T02:15:00Z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0x010100CBAF0F0272E4A446913562EF00FD39EA</vt:lpwstr>
  </property>
  <property fmtid="{D5CDD505-2E9C-101B-9397-08002B2CF9AE}" pid="3" name="MediaServiceImageTags">
    <vt:lpwstr/>
  </property>
</Properties>
</file>