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CROWDFUNDING CAMPAIGN PERFORMANCE PREDICTOR</w:t>
      </w:r>
    </w:p>
    <w:p>
      <w:pPr>
        <w:jc w:val="center"/>
      </w:pPr>
      <w:r>
        <w:rPr>
          <w:b/>
          <w:sz w:val="32"/>
        </w:rPr>
        <w:t>FINAL PROJECT DOCUMENTATION REPORT</w:t>
      </w:r>
    </w:p>
    <w:p>
      <w:pPr>
        <w:jc w:val="center"/>
      </w:pPr>
      <w:r>
        <w:rPr>
          <w:b/>
        </w:rPr>
        <w:t>Case Campaign: EcoSip – “Sip Smart. Live Sustainable.”</w:t>
      </w:r>
    </w:p>
    <w:p>
      <w:r>
        <w:br w:type="page"/>
      </w:r>
    </w:p>
    <w:p>
      <w:pPr>
        <w:pStyle w:val="Heading1"/>
      </w:pPr>
      <w:r>
        <w:t>1. EXECUTIVE SUMMARY</w:t>
      </w:r>
    </w:p>
    <w:p>
      <w:r>
        <w:t>The Crowdfunding Campaign Performance Predictor was developed as an AI-powered decision-support platform to evaluate the readiness of a proposed crowdfunding campaign before launch. The project combines historical crowdfunding analysis, machine learning, funding feasibility analysis, reward economics, marketing readiness, social-media analysis and campaign recommendations.</w:t>
      </w:r>
    </w:p>
    <w:p>
      <w:r>
        <w:t>EcoSip – “Sip Smart. Live Sustainable.” is used as the case campaign. EcoSip is a proposed smart reusable temperature-control bottle designed for students, young professionals and environmentally conscious consumers.</w:t>
      </w:r>
    </w:p>
    <w:p>
      <w:r>
        <w:t>The platform was developed using Python, Pandas, Scikit-learn, TextBlob and Streamlit. A synthetic historical dataset containing 500 crowdfunding campaigns was created and clearly treated as synthetic data for project purposes.</w:t>
      </w:r>
    </w:p>
    <w:p>
      <w:r>
        <w:t>The improved Random Forest model achieved approximately 63% accuracy, 0.66 F1 Score and 0.69 ROC-AUC. External validation on 11 recent real-world campaigns produced 36% accuracy, indicating limited generalisation. The platform should therefore be treated as a decision-support prototype rather than a guaranteed success predictor.</w:t>
      </w:r>
    </w:p>
    <w:p>
      <w:r>
        <w:t>The final Streamlit platform integrates five modules: Campaign Predictor, Historical Dashboard, Campaign Recommendations, Social Media Readiness and Final Launch Assessment.</w:t>
      </w:r>
    </w:p>
    <w:p>
      <w:pPr>
        <w:pStyle w:val="Heading1"/>
      </w:pPr>
      <w:r>
        <w:t>2. INTRODUCTION</w:t>
      </w:r>
    </w:p>
    <w:p>
      <w:r>
        <w:t>Crowdfunding is a method of raising funds from a large number of individuals, generally through an online platform. Startups can use crowdfunding to validate ideas, build communities, generate early customer interest and raise funds for product development.</w:t>
      </w:r>
    </w:p>
    <w:p>
      <w:r>
        <w:t>The project analyses historical campaign patterns and estimates the readiness of a proposed campaign using funding goals, duration, campaign content, visuals, audience, marketing and backer-related factors.</w:t>
      </w:r>
    </w:p>
    <w:p>
      <w:r>
        <w:t>The project combines entrepreneurship, business analytics, financial analysis, marketing analysis and machine learning.</w:t>
      </w:r>
    </w:p>
    <w:p>
      <w:pPr>
        <w:pStyle w:val="Heading1"/>
      </w:pPr>
      <w:r>
        <w:t>3. BACKGROUND OF CROWDFUNDING</w:t>
      </w:r>
    </w:p>
    <w:p>
      <w:pPr>
        <w:pStyle w:val="Heading2"/>
      </w:pPr>
      <w:r>
        <w:t>3.1 Meaning of Crowdfunding</w:t>
      </w:r>
    </w:p>
    <w:p>
      <w:r>
        <w:t>Crowdfunding is a fundraising mechanism in which a large number of individuals contribute relatively small amounts towards a project, product, business or cause.</w:t>
      </w:r>
    </w:p>
    <w:p>
      <w:pPr>
        <w:pStyle w:val="Heading2"/>
      </w:pPr>
      <w:r>
        <w:t>3.2 Why Startups Use Crowdfunding</w:t>
      </w:r>
    </w:p>
    <w:p>
      <w:pPr>
        <w:pStyle w:val="ListBullet"/>
      </w:pPr>
      <w:r>
        <w:t>Raise initial funding</w:t>
      </w:r>
    </w:p>
    <w:p>
      <w:pPr>
        <w:pStyle w:val="ListBullet"/>
      </w:pPr>
      <w:r>
        <w:t>Validate product ideas</w:t>
      </w:r>
    </w:p>
    <w:p>
      <w:pPr>
        <w:pStyle w:val="ListBullet"/>
      </w:pPr>
      <w:r>
        <w:t>Test customer interest</w:t>
      </w:r>
    </w:p>
    <w:p>
      <w:pPr>
        <w:pStyle w:val="ListBullet"/>
      </w:pPr>
      <w:r>
        <w:t>Build an early community</w:t>
      </w:r>
    </w:p>
    <w:p>
      <w:pPr>
        <w:pStyle w:val="ListBullet"/>
      </w:pPr>
      <w:r>
        <w:t>Generate publicity</w:t>
      </w:r>
    </w:p>
    <w:p>
      <w:pPr>
        <w:pStyle w:val="ListBullet"/>
      </w:pPr>
      <w:r>
        <w:t>Acquire early customers</w:t>
      </w:r>
    </w:p>
    <w:p>
      <w:pPr>
        <w:pStyle w:val="ListBullet"/>
      </w:pPr>
      <w:r>
        <w:t>Obtain market feedback</w:t>
      </w:r>
    </w:p>
    <w:p>
      <w:pPr>
        <w:pStyle w:val="Heading2"/>
      </w:pPr>
      <w:r>
        <w:t>3.3 Types of Crowdfunding</w:t>
      </w:r>
    </w:p>
    <w:p>
      <w:pPr>
        <w:pStyle w:val="ListNumber"/>
      </w:pPr>
      <w:r>
        <w:t>Reward-Based Crowdfunding</w:t>
      </w:r>
    </w:p>
    <w:p>
      <w:pPr>
        <w:pStyle w:val="ListNumber"/>
      </w:pPr>
      <w:r>
        <w:t>Donation-Based Crowdfunding</w:t>
      </w:r>
    </w:p>
    <w:p>
      <w:pPr>
        <w:pStyle w:val="ListNumber"/>
      </w:pPr>
      <w:r>
        <w:t>Equity Crowdfunding</w:t>
      </w:r>
    </w:p>
    <w:p>
      <w:pPr>
        <w:pStyle w:val="ListNumber"/>
      </w:pPr>
      <w:r>
        <w:t>Debt / Peer-to-Peer Crowdfunding</w:t>
      </w:r>
    </w:p>
    <w:p>
      <w:r>
        <w:t>Selected model: Reward-Based Crowdfunding. This was selected because EcoSip is a consumer product and backers can receive product-based rewards.</w:t>
      </w:r>
    </w:p>
    <w:p>
      <w:pPr>
        <w:pStyle w:val="Heading1"/>
      </w:pPr>
      <w:r>
        <w:t>4. PROBLEM STATEMENT</w:t>
      </w:r>
    </w:p>
    <w:p>
      <w:r>
        <w:t>A major challenge faced by crowdfunding founders is determining whether a campaign is sufficiently prepared before launch. A founder may have an attractive product, funding goal, followers and marketing plans, but these factors alone do not guarantee success.</w:t>
      </w:r>
    </w:p>
    <w:p>
      <w:r>
        <w:t>The project addresses the question: How can historical crowdfunding patterns and campaign-level information be combined with analytical and machine-learning techniques to estimate campaign readiness and identify improvements required before launch?</w:t>
      </w:r>
    </w:p>
    <w:p>
      <w:r>
        <w:t>Funding Goal → Required Backers → Required Traffic → Conversion → Expected Funding</w:t>
      </w:r>
    </w:p>
    <w:p>
      <w:pPr>
        <w:pStyle w:val="Heading1"/>
      </w:pPr>
      <w:r>
        <w:t>5. PROJECT OBJECTIVES</w:t>
      </w:r>
    </w:p>
    <w:p>
      <w:pPr>
        <w:pStyle w:val="ListNumber"/>
      </w:pPr>
      <w:r>
        <w:t>Study factors associated with crowdfunding campaign performance.</w:t>
      </w:r>
    </w:p>
    <w:p>
      <w:pPr>
        <w:pStyle w:val="ListNumber"/>
      </w:pPr>
      <w:r>
        <w:t>Analyse historical crowdfunding campaign patterns.</w:t>
      </w:r>
    </w:p>
    <w:p>
      <w:pPr>
        <w:pStyle w:val="ListNumber"/>
      </w:pPr>
      <w:r>
        <w:t>Develop a campaign performance prediction model.</w:t>
      </w:r>
    </w:p>
    <w:p>
      <w:pPr>
        <w:pStyle w:val="ListNumber"/>
      </w:pPr>
      <w:r>
        <w:t>Evaluate funding goal feasibility.</w:t>
      </w:r>
    </w:p>
    <w:p>
      <w:pPr>
        <w:pStyle w:val="ListNumber"/>
      </w:pPr>
      <w:r>
        <w:t>Analyse expected backers and average contribution.</w:t>
      </w:r>
    </w:p>
    <w:p>
      <w:pPr>
        <w:pStyle w:val="ListNumber"/>
      </w:pPr>
      <w:r>
        <w:t>Design an appropriate reward strategy.</w:t>
      </w:r>
    </w:p>
    <w:p>
      <w:pPr>
        <w:pStyle w:val="ListNumber"/>
      </w:pPr>
      <w:r>
        <w:t>Evaluate pre-launch audience readiness.</w:t>
      </w:r>
    </w:p>
    <w:p>
      <w:pPr>
        <w:pStyle w:val="ListNumber"/>
      </w:pPr>
      <w:r>
        <w:t>Analyse marketing and campaign conversion.</w:t>
      </w:r>
    </w:p>
    <w:p>
      <w:pPr>
        <w:pStyle w:val="ListNumber"/>
      </w:pPr>
      <w:r>
        <w:t>Create a Campaign Performance Score.</w:t>
      </w:r>
    </w:p>
    <w:p>
      <w:pPr>
        <w:pStyle w:val="ListNumber"/>
      </w:pPr>
      <w:r>
        <w:t>Provide campaign improvement recommendations.</w:t>
      </w:r>
    </w:p>
    <w:p>
      <w:pPr>
        <w:pStyle w:val="ListNumber"/>
      </w:pPr>
      <w:r>
        <w:t>Develop scenario-based funding analysis.</w:t>
      </w:r>
    </w:p>
    <w:p>
      <w:pPr>
        <w:pStyle w:val="ListNumber"/>
      </w:pPr>
      <w:r>
        <w:t>Create an interactive Streamlit platform.</w:t>
      </w:r>
    </w:p>
    <w:p>
      <w:pPr>
        <w:pStyle w:val="ListNumber"/>
      </w:pPr>
      <w:r>
        <w:t>Demonstrate the platform using EcoSip as the case campaign.</w:t>
      </w:r>
    </w:p>
    <w:p>
      <w:pPr>
        <w:pStyle w:val="ListNumber"/>
      </w:pPr>
      <w:r>
        <w:t>Provide a final launch-readiness assessment.</w:t>
      </w:r>
    </w:p>
    <w:p>
      <w:pPr>
        <w:pStyle w:val="Heading1"/>
      </w:pPr>
      <w:r>
        <w:t>6. SCOPE OF THE PROJECT</w:t>
      </w:r>
    </w:p>
    <w:p>
      <w:pPr>
        <w:pStyle w:val="ListBullet"/>
      </w:pPr>
      <w:r>
        <w:t>Crowdfunding research</w:t>
      </w:r>
    </w:p>
    <w:p>
      <w:pPr>
        <w:pStyle w:val="ListBullet"/>
      </w:pPr>
      <w:r>
        <w:t>Historical campaign analysis</w:t>
      </w:r>
    </w:p>
    <w:p>
      <w:pPr>
        <w:pStyle w:val="ListBullet"/>
      </w:pPr>
      <w:r>
        <w:t>Data preparation</w:t>
      </w:r>
    </w:p>
    <w:p>
      <w:pPr>
        <w:pStyle w:val="ListBullet"/>
      </w:pPr>
      <w:r>
        <w:t>KPI analysis</w:t>
      </w:r>
    </w:p>
    <w:p>
      <w:pPr>
        <w:pStyle w:val="ListBullet"/>
      </w:pPr>
      <w:r>
        <w:t>Funding feasibility</w:t>
      </w:r>
    </w:p>
    <w:p>
      <w:pPr>
        <w:pStyle w:val="ListBullet"/>
      </w:pPr>
      <w:r>
        <w:t>Backer analysis</w:t>
      </w:r>
    </w:p>
    <w:p>
      <w:pPr>
        <w:pStyle w:val="ListBullet"/>
      </w:pPr>
      <w:r>
        <w:t>Reward analysis</w:t>
      </w:r>
    </w:p>
    <w:p>
      <w:pPr>
        <w:pStyle w:val="ListBullet"/>
      </w:pPr>
      <w:r>
        <w:t>Marketing analysis</w:t>
      </w:r>
    </w:p>
    <w:p>
      <w:pPr>
        <w:pStyle w:val="ListBullet"/>
      </w:pPr>
      <w:r>
        <w:t>Social-media readiness</w:t>
      </w:r>
    </w:p>
    <w:p>
      <w:pPr>
        <w:pStyle w:val="ListBullet"/>
      </w:pPr>
      <w:r>
        <w:t>Machine learning</w:t>
      </w:r>
    </w:p>
    <w:p>
      <w:pPr>
        <w:pStyle w:val="ListBullet"/>
      </w:pPr>
      <w:r>
        <w:t>Campaign scoring</w:t>
      </w:r>
    </w:p>
    <w:p>
      <w:pPr>
        <w:pStyle w:val="ListBullet"/>
      </w:pPr>
      <w:r>
        <w:t>Scenario analysis</w:t>
      </w:r>
    </w:p>
    <w:p>
      <w:pPr>
        <w:pStyle w:val="ListBullet"/>
      </w:pPr>
      <w:r>
        <w:t>Dashboard development</w:t>
      </w:r>
    </w:p>
    <w:p>
      <w:pPr>
        <w:pStyle w:val="ListBullet"/>
      </w:pPr>
      <w:r>
        <w:t>Campaign recommendations</w:t>
      </w:r>
    </w:p>
    <w:p>
      <w:r>
        <w:t>The platform is a general crowdfunding campaign analysis platform. EcoSip is the case campaign used to demonstrate it.</w:t>
      </w:r>
    </w:p>
    <w:tbl>
      <w:tblPr>
        <w:tblStyle w:val="TableGrid"/>
        <w:tblW w:type="auto" w:w="0"/>
        <w:tblLook w:firstColumn="1" w:firstRow="1" w:lastColumn="0" w:lastRow="0" w:noHBand="0" w:noVBand="1" w:val="04A0"/>
      </w:tblPr>
      <w:tblGrid>
        <w:gridCol w:w="4968"/>
        <w:gridCol w:w="4968"/>
      </w:tblGrid>
      <w:tr>
        <w:tc>
          <w:tcPr>
            <w:tcW w:type="dxa" w:w="4968"/>
          </w:tcPr>
          <w:p>
            <w:r>
              <w:t>Element</w:t>
            </w:r>
          </w:p>
        </w:tc>
        <w:tc>
          <w:tcPr>
            <w:tcW w:type="dxa" w:w="4968"/>
          </w:tcPr>
          <w:p>
            <w:r>
              <w:t>Project Definition</w:t>
            </w:r>
          </w:p>
        </w:tc>
      </w:tr>
      <w:tr>
        <w:tc>
          <w:tcPr>
            <w:tcW w:type="dxa" w:w="4968"/>
          </w:tcPr>
          <w:p>
            <w:r>
              <w:t>Platform</w:t>
            </w:r>
          </w:p>
        </w:tc>
        <w:tc>
          <w:tcPr>
            <w:tcW w:type="dxa" w:w="4968"/>
          </w:tcPr>
          <w:p>
            <w:r>
              <w:t>Crowdfunding Campaign Performance Predictor</w:t>
            </w:r>
          </w:p>
        </w:tc>
      </w:tr>
      <w:tr>
        <w:tc>
          <w:tcPr>
            <w:tcW w:type="dxa" w:w="4968"/>
          </w:tcPr>
          <w:p>
            <w:r>
              <w:t>Case Campaign</w:t>
            </w:r>
          </w:p>
        </w:tc>
        <w:tc>
          <w:tcPr>
            <w:tcW w:type="dxa" w:w="4968"/>
          </w:tcPr>
          <w:p>
            <w:r>
              <w:t>EcoSip</w:t>
            </w:r>
          </w:p>
        </w:tc>
      </w:tr>
      <w:tr>
        <w:tc>
          <w:tcPr>
            <w:tcW w:type="dxa" w:w="4968"/>
          </w:tcPr>
          <w:p>
            <w:r>
              <w:t>Product</w:t>
            </w:r>
          </w:p>
        </w:tc>
        <w:tc>
          <w:tcPr>
            <w:tcW w:type="dxa" w:w="4968"/>
          </w:tcPr>
          <w:p>
            <w:r>
              <w:t>EcoSip Smart Bottle</w:t>
            </w:r>
          </w:p>
        </w:tc>
      </w:tr>
    </w:tbl>
    <w:p>
      <w:pPr>
        <w:pStyle w:val="Heading1"/>
      </w:pPr>
      <w:r>
        <w:t>7. PROJECT CONCEPT AND APPROACH</w:t>
      </w:r>
    </w:p>
    <w:p>
      <w:r>
        <w:t>Historical Crowdfunding Data → Data Cleaning &amp; Processing → Feature Engineering → Historical Analysis → Machine Learning Model → Campaign Prediction → Funding Feasibility → Reward &amp; Backer Analysis → Marketing &amp; Social Readiness → Campaign Recommendations → Final Launch Assessment</w:t>
      </w:r>
    </w:p>
    <w:p>
      <w:pPr>
        <w:pStyle w:val="Heading1"/>
      </w:pPr>
      <w:r>
        <w:t>8. CASE CAMPAIGN – ECOSIP</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EcoSip Details</w:t>
            </w:r>
          </w:p>
        </w:tc>
      </w:tr>
      <w:tr>
        <w:tc>
          <w:tcPr>
            <w:tcW w:type="dxa" w:w="4968"/>
          </w:tcPr>
          <w:p>
            <w:r>
              <w:t>Startup Name</w:t>
            </w:r>
          </w:p>
        </w:tc>
        <w:tc>
          <w:tcPr>
            <w:tcW w:type="dxa" w:w="4968"/>
          </w:tcPr>
          <w:p>
            <w:r>
              <w:t>EcoSip</w:t>
            </w:r>
          </w:p>
        </w:tc>
      </w:tr>
      <w:tr>
        <w:tc>
          <w:tcPr>
            <w:tcW w:type="dxa" w:w="4968"/>
          </w:tcPr>
          <w:p>
            <w:r>
              <w:t>Tagline</w:t>
            </w:r>
          </w:p>
        </w:tc>
        <w:tc>
          <w:tcPr>
            <w:tcW w:type="dxa" w:w="4968"/>
          </w:tcPr>
          <w:p>
            <w:r>
              <w:t>Sip Smart. Live Sustainable.</w:t>
            </w:r>
          </w:p>
        </w:tc>
      </w:tr>
      <w:tr>
        <w:tc>
          <w:tcPr>
            <w:tcW w:type="dxa" w:w="4968"/>
          </w:tcPr>
          <w:p>
            <w:r>
              <w:t>Product</w:t>
            </w:r>
          </w:p>
        </w:tc>
        <w:tc>
          <w:tcPr>
            <w:tcW w:type="dxa" w:w="4968"/>
          </w:tcPr>
          <w:p>
            <w:r>
              <w:t>EcoSip Smart Bottle – proposed smart reusable temperature-control bottle</w:t>
            </w:r>
          </w:p>
        </w:tc>
      </w:tr>
      <w:tr>
        <w:tc>
          <w:tcPr>
            <w:tcW w:type="dxa" w:w="4968"/>
          </w:tcPr>
          <w:p>
            <w:r>
              <w:t>Industry</w:t>
            </w:r>
          </w:p>
        </w:tc>
        <w:tc>
          <w:tcPr>
            <w:tcW w:type="dxa" w:w="4968"/>
          </w:tcPr>
          <w:p>
            <w:r>
              <w:t>Consumer Products / Sustainability / Smart Lifestyle Technology</w:t>
            </w:r>
          </w:p>
        </w:tc>
      </w:tr>
      <w:tr>
        <w:tc>
          <w:tcPr>
            <w:tcW w:type="dxa" w:w="4968"/>
          </w:tcPr>
          <w:p>
            <w:r>
              <w:t>Target Customers</w:t>
            </w:r>
          </w:p>
        </w:tc>
        <w:tc>
          <w:tcPr>
            <w:tcW w:type="dxa" w:w="4968"/>
          </w:tcPr>
          <w:p>
            <w:r>
              <w:t>Students, young professionals and environmentally conscious consumers</w:t>
            </w:r>
          </w:p>
        </w:tc>
      </w:tr>
      <w:tr>
        <w:tc>
          <w:tcPr>
            <w:tcW w:type="dxa" w:w="4968"/>
          </w:tcPr>
          <w:p>
            <w:r>
              <w:t>Market</w:t>
            </w:r>
          </w:p>
        </w:tc>
        <w:tc>
          <w:tcPr>
            <w:tcW w:type="dxa" w:w="4968"/>
          </w:tcPr>
          <w:p>
            <w:r>
              <w:t>India</w:t>
            </w:r>
          </w:p>
        </w:tc>
      </w:tr>
      <w:tr>
        <w:tc>
          <w:tcPr>
            <w:tcW w:type="dxa" w:w="4968"/>
          </w:tcPr>
          <w:p>
            <w:r>
              <w:t>Crowdfunding Model</w:t>
            </w:r>
          </w:p>
        </w:tc>
        <w:tc>
          <w:tcPr>
            <w:tcW w:type="dxa" w:w="4968"/>
          </w:tcPr>
          <w:p>
            <w:r>
              <w:t>Reward-Based Crowdfunding</w:t>
            </w:r>
          </w:p>
        </w:tc>
      </w:tr>
      <w:tr>
        <w:tc>
          <w:tcPr>
            <w:tcW w:type="dxa" w:w="4968"/>
          </w:tcPr>
          <w:p>
            <w:r>
              <w:t>Proposed Funding Goal</w:t>
            </w:r>
          </w:p>
        </w:tc>
        <w:tc>
          <w:tcPr>
            <w:tcW w:type="dxa" w:w="4968"/>
          </w:tcPr>
          <w:p>
            <w:r>
              <w:t>₹10,00,000</w:t>
            </w:r>
          </w:p>
        </w:tc>
      </w:tr>
      <w:tr>
        <w:tc>
          <w:tcPr>
            <w:tcW w:type="dxa" w:w="4968"/>
          </w:tcPr>
          <w:p>
            <w:r>
              <w:t>Campaign Duration</w:t>
            </w:r>
          </w:p>
        </w:tc>
        <w:tc>
          <w:tcPr>
            <w:tcW w:type="dxa" w:w="4968"/>
          </w:tcPr>
          <w:p>
            <w:r>
              <w:t>30 days</w:t>
            </w:r>
          </w:p>
        </w:tc>
      </w:tr>
      <w:tr>
        <w:tc>
          <w:tcPr>
            <w:tcW w:type="dxa" w:w="4968"/>
          </w:tcPr>
          <w:p>
            <w:r>
              <w:t>Proposed Marketing Budget</w:t>
            </w:r>
          </w:p>
        </w:tc>
        <w:tc>
          <w:tcPr>
            <w:tcW w:type="dxa" w:w="4968"/>
          </w:tcPr>
          <w:p>
            <w:r>
              <w:t>₹50,000</w:t>
            </w:r>
          </w:p>
        </w:tc>
      </w:tr>
    </w:tbl>
    <w:p>
      <w:r>
        <w:t>Problem: Consumers may want reusable bottles but can face difficulties related to maintaining beverage temperature, remembering hydration, convenient everyday usage and sustainable product choices.</w:t>
      </w:r>
    </w:p>
    <w:p>
      <w:r>
        <w:t>Solution: EcoSip combines reusable bottle design, temperature-control functionality, hydration reminders and smart lifestyle features.</w:t>
      </w:r>
    </w:p>
    <w:p>
      <w:pPr>
        <w:pStyle w:val="Heading2"/>
      </w:pPr>
      <w:r>
        <w:t>8.1 Proposed Reward Structure</w:t>
      </w:r>
    </w:p>
    <w:tbl>
      <w:tblPr>
        <w:tblStyle w:val="TableGrid"/>
        <w:tblW w:type="auto" w:w="0"/>
        <w:tblLook w:firstColumn="1" w:firstRow="1" w:lastColumn="0" w:lastRow="0" w:noHBand="0" w:noVBand="1" w:val="04A0"/>
      </w:tblPr>
      <w:tblGrid>
        <w:gridCol w:w="4968"/>
        <w:gridCol w:w="4968"/>
      </w:tblGrid>
      <w:tr>
        <w:tc>
          <w:tcPr>
            <w:tcW w:type="dxa" w:w="4968"/>
          </w:tcPr>
          <w:p>
            <w:r>
              <w:t>Reward</w:t>
            </w:r>
          </w:p>
        </w:tc>
        <w:tc>
          <w:tcPr>
            <w:tcW w:type="dxa" w:w="4968"/>
          </w:tcPr>
          <w:p>
            <w:r>
              <w:t>Price</w:t>
            </w:r>
          </w:p>
        </w:tc>
      </w:tr>
      <w:tr>
        <w:tc>
          <w:tcPr>
            <w:tcW w:type="dxa" w:w="4968"/>
          </w:tcPr>
          <w:p>
            <w:r>
              <w:t>Supporter</w:t>
            </w:r>
          </w:p>
        </w:tc>
        <w:tc>
          <w:tcPr>
            <w:tcW w:type="dxa" w:w="4968"/>
          </w:tcPr>
          <w:p>
            <w:r>
              <w:t>₹499</w:t>
            </w:r>
          </w:p>
        </w:tc>
      </w:tr>
      <w:tr>
        <w:tc>
          <w:tcPr>
            <w:tcW w:type="dxa" w:w="4968"/>
          </w:tcPr>
          <w:p>
            <w:r>
              <w:t>Early Bird</w:t>
            </w:r>
          </w:p>
        </w:tc>
        <w:tc>
          <w:tcPr>
            <w:tcW w:type="dxa" w:w="4968"/>
          </w:tcPr>
          <w:p>
            <w:r>
              <w:t>₹999</w:t>
            </w:r>
          </w:p>
        </w:tc>
      </w:tr>
      <w:tr>
        <w:tc>
          <w:tcPr>
            <w:tcW w:type="dxa" w:w="4968"/>
          </w:tcPr>
          <w:p>
            <w:r>
              <w:t>Standard Product</w:t>
            </w:r>
          </w:p>
        </w:tc>
        <w:tc>
          <w:tcPr>
            <w:tcW w:type="dxa" w:w="4968"/>
          </w:tcPr>
          <w:p>
            <w:r>
              <w:t>₹2,499</w:t>
            </w:r>
          </w:p>
        </w:tc>
      </w:tr>
      <w:tr>
        <w:tc>
          <w:tcPr>
            <w:tcW w:type="dxa" w:w="4968"/>
          </w:tcPr>
          <w:p>
            <w:r>
              <w:t>Premium Package</w:t>
            </w:r>
          </w:p>
        </w:tc>
        <w:tc>
          <w:tcPr>
            <w:tcW w:type="dxa" w:w="4968"/>
          </w:tcPr>
          <w:p>
            <w:r>
              <w:t>₹4,999</w:t>
            </w:r>
          </w:p>
        </w:tc>
      </w:tr>
      <w:tr>
        <w:tc>
          <w:tcPr>
            <w:tcW w:type="dxa" w:w="4968"/>
          </w:tcPr>
          <w:p>
            <w:r>
              <w:t>Founder Edition</w:t>
            </w:r>
          </w:p>
        </w:tc>
        <w:tc>
          <w:tcPr>
            <w:tcW w:type="dxa" w:w="4968"/>
          </w:tcPr>
          <w:p>
            <w:r>
              <w:t>₹9,999</w:t>
            </w:r>
          </w:p>
        </w:tc>
      </w:tr>
    </w:tbl>
    <w:p>
      <w:r>
        <w:t>These reward prices are project assumptions created for analysis and are not presented as verified market prices.</w:t>
      </w:r>
    </w:p>
    <w:p>
      <w:pPr>
        <w:pStyle w:val="Heading1"/>
      </w:pPr>
      <w:r>
        <w:t>9. CAMPAIGN HYPOTHESIS</w:t>
      </w:r>
    </w:p>
    <w:tbl>
      <w:tblPr>
        <w:tblStyle w:val="TableGrid"/>
        <w:tblW w:type="auto" w:w="0"/>
        <w:tblLook w:firstColumn="1" w:firstRow="1" w:lastColumn="0" w:lastRow="0" w:noHBand="0" w:noVBand="1" w:val="04A0"/>
      </w:tblPr>
      <w:tblGrid>
        <w:gridCol w:w="4968"/>
        <w:gridCol w:w="4968"/>
      </w:tblGrid>
      <w:tr>
        <w:tc>
          <w:tcPr>
            <w:tcW w:type="dxa" w:w="4968"/>
          </w:tcPr>
          <w:p>
            <w:r>
              <w:t>Factor</w:t>
            </w:r>
          </w:p>
        </w:tc>
        <w:tc>
          <w:tcPr>
            <w:tcW w:type="dxa" w:w="4968"/>
          </w:tcPr>
          <w:p>
            <w:r>
              <w:t>Initial Assumption</w:t>
            </w:r>
          </w:p>
        </w:tc>
      </w:tr>
      <w:tr>
        <w:tc>
          <w:tcPr>
            <w:tcW w:type="dxa" w:w="4968"/>
          </w:tcPr>
          <w:p>
            <w:r>
              <w:t>Funding Goal</w:t>
            </w:r>
          </w:p>
        </w:tc>
        <w:tc>
          <w:tcPr>
            <w:tcW w:type="dxa" w:w="4968"/>
          </w:tcPr>
          <w:p>
            <w:r>
              <w:t>₹10,00,000</w:t>
            </w:r>
          </w:p>
        </w:tc>
      </w:tr>
      <w:tr>
        <w:tc>
          <w:tcPr>
            <w:tcW w:type="dxa" w:w="4968"/>
          </w:tcPr>
          <w:p>
            <w:r>
              <w:t>Campaign Duration</w:t>
            </w:r>
          </w:p>
        </w:tc>
        <w:tc>
          <w:tcPr>
            <w:tcW w:type="dxa" w:w="4968"/>
          </w:tcPr>
          <w:p>
            <w:r>
              <w:t>30 days</w:t>
            </w:r>
          </w:p>
        </w:tc>
      </w:tr>
      <w:tr>
        <w:tc>
          <w:tcPr>
            <w:tcW w:type="dxa" w:w="4968"/>
          </w:tcPr>
          <w:p>
            <w:r>
              <w:t>Marketing Budget</w:t>
            </w:r>
          </w:p>
        </w:tc>
        <w:tc>
          <w:tcPr>
            <w:tcW w:type="dxa" w:w="4968"/>
          </w:tcPr>
          <w:p>
            <w:r>
              <w:t>₹50,000</w:t>
            </w:r>
          </w:p>
        </w:tc>
      </w:tr>
      <w:tr>
        <w:tc>
          <w:tcPr>
            <w:tcW w:type="dxa" w:w="4968"/>
          </w:tcPr>
          <w:p>
            <w:r>
              <w:t>Average Contribution</w:t>
            </w:r>
          </w:p>
        </w:tc>
        <w:tc>
          <w:tcPr>
            <w:tcW w:type="dxa" w:w="4968"/>
          </w:tcPr>
          <w:p>
            <w:r>
              <w:t>₹2,500</w:t>
            </w:r>
          </w:p>
        </w:tc>
      </w:tr>
      <w:tr>
        <w:tc>
          <w:tcPr>
            <w:tcW w:type="dxa" w:w="4968"/>
          </w:tcPr>
          <w:p>
            <w:r>
              <w:t>Required Backers</w:t>
            </w:r>
          </w:p>
        </w:tc>
        <w:tc>
          <w:tcPr>
            <w:tcW w:type="dxa" w:w="4968"/>
          </w:tcPr>
          <w:p>
            <w:r>
              <w:t>400</w:t>
            </w:r>
          </w:p>
        </w:tc>
      </w:tr>
      <w:tr>
        <w:tc>
          <w:tcPr>
            <w:tcW w:type="dxa" w:w="4968"/>
          </w:tcPr>
          <w:p>
            <w:r>
              <w:t>Illustrative Conversion</w:t>
            </w:r>
          </w:p>
        </w:tc>
        <w:tc>
          <w:tcPr>
            <w:tcW w:type="dxa" w:w="4968"/>
          </w:tcPr>
          <w:p>
            <w:r>
              <w:t>3%</w:t>
            </w:r>
          </w:p>
        </w:tc>
      </w:tr>
      <w:tr>
        <w:tc>
          <w:tcPr>
            <w:tcW w:type="dxa" w:w="4968"/>
          </w:tcPr>
          <w:p>
            <w:r>
              <w:t>Required Visitors</w:t>
            </w:r>
          </w:p>
        </w:tc>
        <w:tc>
          <w:tcPr>
            <w:tcW w:type="dxa" w:w="4968"/>
          </w:tcPr>
          <w:p>
            <w:r>
              <w:t>Approximately 13,333</w:t>
            </w:r>
          </w:p>
        </w:tc>
      </w:tr>
      <w:tr>
        <w:tc>
          <w:tcPr>
            <w:tcW w:type="dxa" w:w="4968"/>
          </w:tcPr>
          <w:p>
            <w:r>
              <w:t>Reward Tiers</w:t>
            </w:r>
          </w:p>
        </w:tc>
        <w:tc>
          <w:tcPr>
            <w:tcW w:type="dxa" w:w="4968"/>
          </w:tcPr>
          <w:p>
            <w:r>
              <w:t>5</w:t>
            </w:r>
          </w:p>
        </w:tc>
      </w:tr>
    </w:tbl>
    <w:p>
      <w:r>
        <w:t>The 3% conversion figure is an illustrative planning assumption, not an observed EcoSip conversion rate.</w:t>
      </w:r>
    </w:p>
    <w:p>
      <w:pPr>
        <w:pStyle w:val="Heading1"/>
      </w:pPr>
      <w:r>
        <w:t>10. HISTORICAL DATASET</w:t>
      </w:r>
    </w:p>
    <w:p>
      <w:r>
        <w:t>A synthetic dataset containing 500 crowdfunding campaigns was developed for the project. It was explicitly treated as synthetic data created for project practice.</w:t>
      </w:r>
    </w:p>
    <w:p>
      <w:pPr>
        <w:pStyle w:val="ListBullet"/>
      </w:pPr>
      <w:r>
        <w:t>Campaign ID and Name</w:t>
      </w:r>
    </w:p>
    <w:p>
      <w:pPr>
        <w:pStyle w:val="ListBullet"/>
      </w:pPr>
      <w:r>
        <w:t>Category and Subcategory</w:t>
      </w:r>
    </w:p>
    <w:p>
      <w:pPr>
        <w:pStyle w:val="ListBullet"/>
      </w:pPr>
      <w:r>
        <w:t>Country</w:t>
      </w:r>
    </w:p>
    <w:p>
      <w:pPr>
        <w:pStyle w:val="ListBullet"/>
      </w:pPr>
      <w:r>
        <w:t>Funding Goal</w:t>
      </w:r>
    </w:p>
    <w:p>
      <w:pPr>
        <w:pStyle w:val="ListBullet"/>
      </w:pPr>
      <w:r>
        <w:t>Amount Raised</w:t>
      </w:r>
    </w:p>
    <w:p>
      <w:pPr>
        <w:pStyle w:val="ListBullet"/>
      </w:pPr>
      <w:r>
        <w:t>Funding Percentage</w:t>
      </w:r>
    </w:p>
    <w:p>
      <w:pPr>
        <w:pStyle w:val="ListBullet"/>
      </w:pPr>
      <w:r>
        <w:t>Number of Backers</w:t>
      </w:r>
    </w:p>
    <w:p>
      <w:pPr>
        <w:pStyle w:val="ListBullet"/>
      </w:pPr>
      <w:r>
        <w:t>Average Contribution</w:t>
      </w:r>
    </w:p>
    <w:p>
      <w:pPr>
        <w:pStyle w:val="ListBullet"/>
      </w:pPr>
      <w:r>
        <w:t>Campaign Duration</w:t>
      </w:r>
    </w:p>
    <w:p>
      <w:pPr>
        <w:pStyle w:val="ListBullet"/>
      </w:pPr>
      <w:r>
        <w:t>Launch Month</w:t>
      </w:r>
    </w:p>
    <w:p>
      <w:pPr>
        <w:pStyle w:val="ListBullet"/>
      </w:pPr>
      <w:r>
        <w:t>Reward Tiers</w:t>
      </w:r>
    </w:p>
    <w:p>
      <w:pPr>
        <w:pStyle w:val="ListBullet"/>
      </w:pPr>
      <w:r>
        <w:t>Lowest/Average/Highest Reward</w:t>
      </w:r>
    </w:p>
    <w:p>
      <w:pPr>
        <w:pStyle w:val="ListBullet"/>
      </w:pPr>
      <w:r>
        <w:t>Video Availability</w:t>
      </w:r>
    </w:p>
    <w:p>
      <w:pPr>
        <w:pStyle w:val="ListBullet"/>
      </w:pPr>
      <w:r>
        <w:t>Number of Images</w:t>
      </w:r>
    </w:p>
    <w:p>
      <w:pPr>
        <w:pStyle w:val="ListBullet"/>
      </w:pPr>
      <w:r>
        <w:t>Story Length</w:t>
      </w:r>
    </w:p>
    <w:p>
      <w:pPr>
        <w:pStyle w:val="ListBullet"/>
      </w:pPr>
      <w:r>
        <w:t>Social Media Followers</w:t>
      </w:r>
    </w:p>
    <w:p>
      <w:pPr>
        <w:pStyle w:val="ListBullet"/>
      </w:pPr>
      <w:r>
        <w:t>Email List</w:t>
      </w:r>
    </w:p>
    <w:p>
      <w:pPr>
        <w:pStyle w:val="ListBullet"/>
      </w:pPr>
      <w:r>
        <w:t>Pre-Launch Community</w:t>
      </w:r>
    </w:p>
    <w:p>
      <w:pPr>
        <w:pStyle w:val="ListBullet"/>
      </w:pPr>
      <w:r>
        <w:t>Marketing Spend</w:t>
      </w:r>
    </w:p>
    <w:p>
      <w:pPr>
        <w:pStyle w:val="ListBullet"/>
      </w:pPr>
      <w:r>
        <w:t>Landing Page Traffic</w:t>
      </w:r>
    </w:p>
    <w:p>
      <w:pPr>
        <w:pStyle w:val="ListBullet"/>
      </w:pPr>
      <w:r>
        <w:t>Campaign Visits</w:t>
      </w:r>
    </w:p>
    <w:p>
      <w:pPr>
        <w:pStyle w:val="ListBullet"/>
      </w:pPr>
      <w:r>
        <w:t>Conversion Rate</w:t>
      </w:r>
    </w:p>
    <w:p>
      <w:pPr>
        <w:pStyle w:val="ListBullet"/>
      </w:pPr>
      <w:r>
        <w:t>Updates</w:t>
      </w:r>
    </w:p>
    <w:p>
      <w:pPr>
        <w:pStyle w:val="ListBullet"/>
      </w:pPr>
      <w:r>
        <w:t>Engagement</w:t>
      </w:r>
    </w:p>
    <w:p>
      <w:pPr>
        <w:pStyle w:val="ListBullet"/>
      </w:pPr>
      <w:r>
        <w:t>First 24-Hour Funding</w:t>
      </w:r>
    </w:p>
    <w:p>
      <w:pPr>
        <w:pStyle w:val="ListBullet"/>
      </w:pPr>
      <w:r>
        <w:t>First 7-Day Funding</w:t>
      </w:r>
    </w:p>
    <w:p>
      <w:pPr>
        <w:pStyle w:val="ListBullet"/>
      </w:pPr>
      <w:r>
        <w:t>Campaign Status</w:t>
      </w:r>
    </w:p>
    <w:p>
      <w:pPr>
        <w:pStyle w:val="ListBullet"/>
      </w:pPr>
      <w:r>
        <w:t>Successful / Unsuccessful</w:t>
      </w:r>
    </w:p>
    <w:p>
      <w:pPr>
        <w:pStyle w:val="Heading1"/>
      </w:pPr>
      <w:r>
        <w:t>11. DATA PROCESSING AND PREPARATION</w:t>
      </w:r>
    </w:p>
    <w:p>
      <w:pPr>
        <w:pStyle w:val="ListNumber"/>
      </w:pPr>
      <w:r>
        <w:t>Missing-value handling</w:t>
      </w:r>
    </w:p>
    <w:p>
      <w:pPr>
        <w:pStyle w:val="ListNumber"/>
      </w:pPr>
      <w:r>
        <w:t>Data type validation</w:t>
      </w:r>
    </w:p>
    <w:p>
      <w:pPr>
        <w:pStyle w:val="ListNumber"/>
      </w:pPr>
      <w:r>
        <w:t>Duplicate checking</w:t>
      </w:r>
    </w:p>
    <w:p>
      <w:pPr>
        <w:pStyle w:val="ListNumber"/>
      </w:pPr>
      <w:r>
        <w:t>Category standardisation</w:t>
      </w:r>
    </w:p>
    <w:p>
      <w:pPr>
        <w:pStyle w:val="ListNumber"/>
      </w:pPr>
      <w:r>
        <w:t>Country standardisation</w:t>
      </w:r>
    </w:p>
    <w:p>
      <w:pPr>
        <w:pStyle w:val="ListNumber"/>
      </w:pPr>
      <w:r>
        <w:t>Numerical validation</w:t>
      </w:r>
    </w:p>
    <w:p>
      <w:pPr>
        <w:pStyle w:val="ListNumber"/>
      </w:pPr>
      <w:r>
        <w:t>Outlier consideration</w:t>
      </w:r>
    </w:p>
    <w:p>
      <w:pPr>
        <w:pStyle w:val="ListNumber"/>
      </w:pPr>
      <w:r>
        <w:t>Feature engineering</w:t>
      </w:r>
    </w:p>
    <w:p>
      <w:pPr>
        <w:pStyle w:val="ListNumber"/>
      </w:pPr>
      <w:r>
        <w:t>Text sentiment processing</w:t>
      </w:r>
    </w:p>
    <w:p>
      <w:pPr>
        <w:pStyle w:val="ListNumber"/>
      </w:pPr>
      <w:r>
        <w:t>Encoding categorical variables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Total records</w:t>
            </w:r>
          </w:p>
        </w:tc>
        <w:tc>
          <w:tcPr>
            <w:tcW w:type="dxa" w:w="4968"/>
          </w:tcPr>
          <w:p>
            <w:r>
              <w:t>500</w:t>
            </w:r>
          </w:p>
        </w:tc>
      </w:tr>
      <w:tr>
        <w:tc>
          <w:tcPr>
            <w:tcW w:type="dxa" w:w="4968"/>
          </w:tcPr>
          <w:p>
            <w:r>
              <w:t>Final processed features</w:t>
            </w:r>
          </w:p>
        </w:tc>
        <w:tc>
          <w:tcPr>
            <w:tcW w:type="dxa" w:w="4968"/>
          </w:tcPr>
          <w:p>
            <w:r>
              <w:t>40 columns</w:t>
            </w:r>
          </w:p>
        </w:tc>
      </w:tr>
      <w:tr>
        <w:tc>
          <w:tcPr>
            <w:tcW w:type="dxa" w:w="4968"/>
          </w:tcPr>
          <w:p>
            <w:r>
              <w:t>Missing values</w:t>
            </w:r>
          </w:p>
        </w:tc>
        <w:tc>
          <w:tcPr>
            <w:tcW w:type="dxa" w:w="4968"/>
          </w:tcPr>
          <w:p>
            <w:r>
              <w:t>None</w:t>
            </w:r>
          </w:p>
        </w:tc>
      </w:tr>
      <w:tr>
        <w:tc>
          <w:tcPr>
            <w:tcW w:type="dxa" w:w="4968"/>
          </w:tcPr>
          <w:p>
            <w:r>
              <w:t>Successful</w:t>
            </w:r>
          </w:p>
        </w:tc>
        <w:tc>
          <w:tcPr>
            <w:tcW w:type="dxa" w:w="4968"/>
          </w:tcPr>
          <w:p>
            <w:r>
              <w:t>250</w:t>
            </w:r>
          </w:p>
        </w:tc>
      </w:tr>
      <w:tr>
        <w:tc>
          <w:tcPr>
            <w:tcW w:type="dxa" w:w="4968"/>
          </w:tcPr>
          <w:p>
            <w:r>
              <w:t>Unsuccessful</w:t>
            </w:r>
          </w:p>
        </w:tc>
        <w:tc>
          <w:tcPr>
            <w:tcW w:type="dxa" w:w="4968"/>
          </w:tcPr>
          <w:p>
            <w:r>
              <w:t>250</w:t>
            </w:r>
          </w:p>
        </w:tc>
      </w:tr>
    </w:tbl>
    <w:p>
      <w:r>
        <w:t>The balanced dataset was created to reduce the severe class imbalance present in the initial synthetic dataset.</w:t>
      </w:r>
    </w:p>
    <w:p>
      <w:pPr>
        <w:pStyle w:val="Heading1"/>
      </w:pPr>
      <w:r>
        <w:t>12. EXPLORATORY AND HISTORICAL ANALYSIS</w:t>
      </w:r>
    </w:p>
    <w:p>
      <w:pPr>
        <w:pStyle w:val="ListBullet"/>
      </w:pPr>
      <w:r>
        <w:t>Campaign outcomes</w:t>
      </w:r>
    </w:p>
    <w:p>
      <w:pPr>
        <w:pStyle w:val="ListBullet"/>
      </w:pPr>
      <w:r>
        <w:t>Categories</w:t>
      </w:r>
    </w:p>
    <w:p>
      <w:pPr>
        <w:pStyle w:val="ListBullet"/>
      </w:pPr>
      <w:r>
        <w:t>Countries</w:t>
      </w:r>
    </w:p>
    <w:p>
      <w:pPr>
        <w:pStyle w:val="ListBullet"/>
      </w:pPr>
      <w:r>
        <w:t>Funding goals</w:t>
      </w:r>
    </w:p>
    <w:p>
      <w:pPr>
        <w:pStyle w:val="ListBullet"/>
      </w:pPr>
      <w:r>
        <w:t>Campaign duration</w:t>
      </w:r>
    </w:p>
    <w:p>
      <w:pPr>
        <w:pStyle w:val="ListBullet"/>
      </w:pPr>
      <w:r>
        <w:t>Funding percentage</w:t>
      </w:r>
    </w:p>
    <w:p>
      <w:pPr>
        <w:pStyle w:val="ListBullet"/>
      </w:pPr>
      <w:r>
        <w:t>Backers</w:t>
      </w:r>
    </w:p>
    <w:p>
      <w:pPr>
        <w:pStyle w:val="ListBullet"/>
      </w:pPr>
      <w:r>
        <w:t>Reward structures</w:t>
      </w:r>
    </w:p>
    <w:p>
      <w:pPr>
        <w:pStyle w:val="ListBullet"/>
      </w:pPr>
      <w:r>
        <w:t>Pre-launch audience</w:t>
      </w:r>
    </w:p>
    <w:p>
      <w:pPr>
        <w:pStyle w:val="ListBullet"/>
      </w:pPr>
      <w:r>
        <w:t>Marketing indicators</w:t>
      </w:r>
    </w:p>
    <w:p>
      <w:r>
        <w:t>The original synthetic dashboard dataset contained 500 campaigns, of which 409 were successful and 91 were unsuccessful, giving a historical success rate of 81.8%. This is a characteristic of the synthetic dataset and should not be interpreted as an industry success rate.</w:t>
      </w:r>
    </w:p>
    <w:p>
      <w:pPr>
        <w:pStyle w:val="Heading1"/>
      </w:pPr>
      <w:r>
        <w:t>13. CROWDFUNDING KPI ANALYSIS</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Formula / Meaning</w:t>
            </w:r>
          </w:p>
        </w:tc>
      </w:tr>
      <w:tr>
        <w:tc>
          <w:tcPr>
            <w:tcW w:type="dxa" w:w="4968"/>
          </w:tcPr>
          <w:p>
            <w:r>
              <w:t>Total Campaigns</w:t>
            </w:r>
          </w:p>
        </w:tc>
        <w:tc>
          <w:tcPr>
            <w:tcW w:type="dxa" w:w="4968"/>
          </w:tcPr>
          <w:p>
            <w:r>
              <w:t>Number of campaigns in the dataset</w:t>
            </w:r>
          </w:p>
        </w:tc>
      </w:tr>
      <w:tr>
        <w:tc>
          <w:tcPr>
            <w:tcW w:type="dxa" w:w="4968"/>
          </w:tcPr>
          <w:p>
            <w:r>
              <w:t>Success Rate</w:t>
            </w:r>
          </w:p>
        </w:tc>
        <w:tc>
          <w:tcPr>
            <w:tcW w:type="dxa" w:w="4968"/>
          </w:tcPr>
          <w:p>
            <w:r>
              <w:t>Successful Campaigns ÷ Total Campaigns × 100</w:t>
            </w:r>
          </w:p>
        </w:tc>
      </w:tr>
      <w:tr>
        <w:tc>
          <w:tcPr>
            <w:tcW w:type="dxa" w:w="4968"/>
          </w:tcPr>
          <w:p>
            <w:r>
              <w:t>Funding Percentage</w:t>
            </w:r>
          </w:p>
        </w:tc>
        <w:tc>
          <w:tcPr>
            <w:tcW w:type="dxa" w:w="4968"/>
          </w:tcPr>
          <w:p>
            <w:r>
              <w:t>Amount Raised ÷ Funding Goal × 100</w:t>
            </w:r>
          </w:p>
        </w:tc>
      </w:tr>
      <w:tr>
        <w:tc>
          <w:tcPr>
            <w:tcW w:type="dxa" w:w="4968"/>
          </w:tcPr>
          <w:p>
            <w:r>
              <w:t>Average Contribution</w:t>
            </w:r>
          </w:p>
        </w:tc>
        <w:tc>
          <w:tcPr>
            <w:tcW w:type="dxa" w:w="4968"/>
          </w:tcPr>
          <w:p>
            <w:r>
              <w:t>Total Amount Raised ÷ Total Backers</w:t>
            </w:r>
          </w:p>
        </w:tc>
      </w:tr>
      <w:tr>
        <w:tc>
          <w:tcPr>
            <w:tcW w:type="dxa" w:w="4968"/>
          </w:tcPr>
          <w:p>
            <w:r>
              <w:t>Conversion Rate</w:t>
            </w:r>
          </w:p>
        </w:tc>
        <w:tc>
          <w:tcPr>
            <w:tcW w:type="dxa" w:w="4968"/>
          </w:tcPr>
          <w:p>
            <w:r>
              <w:t>Backers ÷ Campaign Visitors × 100</w:t>
            </w:r>
          </w:p>
        </w:tc>
      </w:tr>
    </w:tbl>
    <w:p>
      <w:pPr>
        <w:pStyle w:val="Heading1"/>
      </w:pPr>
      <w:r>
        <w:t>14. FUNDING GOAL FEASIBILITY ANALYSIS</w:t>
      </w:r>
    </w:p>
    <w:p>
      <w:r>
        <w:t>Required Backers = Funding Goal ÷ Expected Average Contribution</w:t>
      </w:r>
    </w:p>
    <w:p>
      <w:r>
        <w:t>For EcoSip: ₹10,00,000 ÷ ₹2,500 = 400 backers.</w:t>
      </w:r>
    </w:p>
    <w:p>
      <w:r>
        <w:t>Required Visitors = Required Backers ÷ Expected Conversion Rate.</w:t>
      </w:r>
    </w:p>
    <w:p>
      <w:r>
        <w:t>Assuming an illustrative 3% conversion rate: 400 ÷ 0.03 = approximately 13,333 visitors.</w:t>
      </w:r>
    </w:p>
    <w:p>
      <w:pPr>
        <w:pStyle w:val="Heading1"/>
      </w:pPr>
      <w:r>
        <w:t>15. BACKER ANALYSIS</w:t>
      </w:r>
    </w:p>
    <w:p>
      <w:pPr>
        <w:pStyle w:val="ListBullet"/>
      </w:pPr>
      <w:r>
        <w:t>Number of backers</w:t>
      </w:r>
    </w:p>
    <w:p>
      <w:pPr>
        <w:pStyle w:val="ListBullet"/>
      </w:pPr>
      <w:r>
        <w:t>Average contribution</w:t>
      </w:r>
    </w:p>
    <w:p>
      <w:pPr>
        <w:pStyle w:val="ListBullet"/>
      </w:pPr>
      <w:r>
        <w:t>Reward selection</w:t>
      </w:r>
    </w:p>
    <w:p>
      <w:pPr>
        <w:pStyle w:val="ListBullet"/>
      </w:pPr>
      <w:r>
        <w:t>Contribution concentration</w:t>
      </w:r>
    </w:p>
    <w:p>
      <w:pPr>
        <w:pStyle w:val="ListBullet"/>
      </w:pPr>
      <w:r>
        <w:t>Acquisition channels</w:t>
      </w:r>
    </w:p>
    <w:p>
      <w:pPr>
        <w:pStyle w:val="ListBullet"/>
      </w:pPr>
      <w:r>
        <w:t>Repeat support</w:t>
      </w:r>
    </w:p>
    <w:p>
      <w:pPr>
        <w:pStyle w:val="ListBullet"/>
      </w:pPr>
      <w:r>
        <w:t>Small Contributors – lower-value supporters selecting entry-level rewards.</w:t>
      </w:r>
    </w:p>
    <w:p>
      <w:pPr>
        <w:pStyle w:val="ListBullet"/>
      </w:pPr>
      <w:r>
        <w:t>Core Backers – customers purchasing the main product reward.</w:t>
      </w:r>
    </w:p>
    <w:p>
      <w:pPr>
        <w:pStyle w:val="ListBullet"/>
      </w:pPr>
      <w:r>
        <w:t>Premium Backers – customers selecting premium or founder-level rewards.</w:t>
      </w:r>
    </w:p>
    <w:p>
      <w:pPr>
        <w:pStyle w:val="Heading1"/>
      </w:pPr>
      <w:r>
        <w:t>16. REWARD STRATEGY AND ECONOMICS</w:t>
      </w:r>
    </w:p>
    <w:p>
      <w:r>
        <w:t>The strategy incorporates early-bird pricing, standard product rewards, premium packages, founder editions and reward differentiation.</w:t>
      </w:r>
    </w:p>
    <w:p>
      <w:r>
        <w:t>Contribution Margin = Reward Price – Product Cost – Packaging – Shipping – Platform/Payment Fees.</w:t>
      </w:r>
    </w:p>
    <w:p>
      <w:r>
        <w:t>Amount Raised ≠ Profit.</w:t>
      </w:r>
    </w:p>
    <w:p>
      <w:pPr>
        <w:pStyle w:val="Heading1"/>
      </w:pPr>
      <w:r>
        <w:t>17. CAMPAIGN DURATION ANALYSIS</w:t>
      </w:r>
    </w:p>
    <w:p>
      <w:pPr>
        <w:pStyle w:val="ListBullet"/>
      </w:pPr>
      <w:r>
        <w:t>Less than 20 days</w:t>
      </w:r>
    </w:p>
    <w:p>
      <w:pPr>
        <w:pStyle w:val="ListBullet"/>
      </w:pPr>
      <w:r>
        <w:t>20–30 days</w:t>
      </w:r>
    </w:p>
    <w:p>
      <w:pPr>
        <w:pStyle w:val="ListBullet"/>
      </w:pPr>
      <w:r>
        <w:t>31–45 days</w:t>
      </w:r>
    </w:p>
    <w:p>
      <w:pPr>
        <w:pStyle w:val="ListBullet"/>
      </w:pPr>
      <w:r>
        <w:t>More than 45 days</w:t>
      </w:r>
    </w:p>
    <w:p>
      <w:r>
        <w:t>EcoSip uses a proposed campaign duration of 30 days. Duration was considered in relation to success, funding percentage, backers and engagement. A longer campaign is not automatically assumed to perform better.</w:t>
      </w:r>
    </w:p>
    <w:p>
      <w:pPr>
        <w:pStyle w:val="Heading1"/>
      </w:pPr>
      <w:r>
        <w:t>18. CAMPAIGN PAGE AND STORY ANALYSIS</w:t>
      </w:r>
    </w:p>
    <w:p>
      <w:r>
        <w:t>Campaign Page Quality considers headline, problem explanation, product demonstration, images, video, founder story, benefits, social proof, reward clarity, timeline, risks, FAQ and CTA.</w:t>
      </w:r>
    </w:p>
    <w:p>
      <w:r>
        <w:t>Story analysis considers problem, founder motivation, solution, customer benefit, credibility, product demonstration, social proof, emotional connection and CTA.</w:t>
      </w:r>
    </w:p>
    <w:p>
      <w:pPr>
        <w:pStyle w:val="Heading1"/>
      </w:pPr>
      <w:r>
        <w:t>19. PRE-LAUNCH COMMUNITY ANALYSIS</w:t>
      </w:r>
    </w:p>
    <w:tbl>
      <w:tblPr>
        <w:tblStyle w:val="TableGrid"/>
        <w:tblW w:type="auto" w:w="0"/>
        <w:tblLook w:firstColumn="1" w:firstRow="1" w:lastColumn="0" w:lastRow="0" w:noHBand="0" w:noVBand="1" w:val="04A0"/>
      </w:tblPr>
      <w:tblGrid>
        <w:gridCol w:w="4968"/>
        <w:gridCol w:w="4968"/>
      </w:tblGrid>
      <w:tr>
        <w:tc>
          <w:tcPr>
            <w:tcW w:type="dxa" w:w="4968"/>
          </w:tcPr>
          <w:p>
            <w:r>
              <w:t>Input</w:t>
            </w:r>
          </w:p>
        </w:tc>
        <w:tc>
          <w:tcPr>
            <w:tcW w:type="dxa" w:w="4968"/>
          </w:tcPr>
          <w:p>
            <w:r>
              <w:t>Case Assumption</w:t>
            </w:r>
          </w:p>
        </w:tc>
      </w:tr>
      <w:tr>
        <w:tc>
          <w:tcPr>
            <w:tcW w:type="dxa" w:w="4968"/>
          </w:tcPr>
          <w:p>
            <w:r>
              <w:t>Social followers</w:t>
            </w:r>
          </w:p>
        </w:tc>
        <w:tc>
          <w:tcPr>
            <w:tcW w:type="dxa" w:w="4968"/>
          </w:tcPr>
          <w:p>
            <w:r>
              <w:t>8,000</w:t>
            </w:r>
          </w:p>
        </w:tc>
      </w:tr>
      <w:tr>
        <w:tc>
          <w:tcPr>
            <w:tcW w:type="dxa" w:w="4968"/>
          </w:tcPr>
          <w:p>
            <w:r>
              <w:t>Email list</w:t>
            </w:r>
          </w:p>
        </w:tc>
        <w:tc>
          <w:tcPr>
            <w:tcW w:type="dxa" w:w="4968"/>
          </w:tcPr>
          <w:p>
            <w:r>
              <w:t>2,000</w:t>
            </w:r>
          </w:p>
        </w:tc>
      </w:tr>
      <w:tr>
        <w:tc>
          <w:tcPr>
            <w:tcW w:type="dxa" w:w="4968"/>
          </w:tcPr>
          <w:p>
            <w:r>
              <w:t>Pre-launch community</w:t>
            </w:r>
          </w:p>
        </w:tc>
        <w:tc>
          <w:tcPr>
            <w:tcW w:type="dxa" w:w="4968"/>
          </w:tcPr>
          <w:p>
            <w:r>
              <w:t>1,000</w:t>
            </w:r>
          </w:p>
        </w:tc>
      </w:tr>
    </w:tbl>
    <w:p>
      <w:r>
        <w:t>These values were treated as case-campaign assumptions for demonstration, not verified real-world audience numbers. Audience size does not automatically convert into paying backers.</w:t>
      </w:r>
    </w:p>
    <w:p>
      <w:pPr>
        <w:pStyle w:val="Heading1"/>
      </w:pPr>
      <w:r>
        <w:t>20. MARKETING AND CONVERSION ANALYSIS</w:t>
      </w:r>
    </w:p>
    <w:p>
      <w:r>
        <w:t>Marketing funnel: Reach → Campaign Visits → Engaged Visitors → Reward Page Views → Backers → Repeat / Referral Support.</w:t>
      </w:r>
    </w:p>
    <w:p>
      <w:pPr>
        <w:pStyle w:val="ListBullet"/>
      </w:pPr>
      <w:r>
        <w:t>Email</w:t>
      </w:r>
    </w:p>
    <w:p>
      <w:pPr>
        <w:pStyle w:val="ListBullet"/>
      </w:pPr>
      <w:r>
        <w:t>Instagram</w:t>
      </w:r>
    </w:p>
    <w:p>
      <w:pPr>
        <w:pStyle w:val="ListBullet"/>
      </w:pPr>
      <w:r>
        <w:t>LinkedIn</w:t>
      </w:r>
    </w:p>
    <w:p>
      <w:pPr>
        <w:pStyle w:val="ListBullet"/>
      </w:pPr>
      <w:r>
        <w:t>YouTube</w:t>
      </w:r>
    </w:p>
    <w:p>
      <w:pPr>
        <w:pStyle w:val="ListBullet"/>
      </w:pPr>
      <w:r>
        <w:t>Influencers</w:t>
      </w:r>
    </w:p>
    <w:p>
      <w:pPr>
        <w:pStyle w:val="ListBullet"/>
      </w:pPr>
      <w:r>
        <w:t>Paid Advertising</w:t>
      </w:r>
    </w:p>
    <w:p>
      <w:pPr>
        <w:pStyle w:val="ListBullet"/>
      </w:pPr>
      <w:r>
        <w:t>Communities</w:t>
      </w:r>
    </w:p>
    <w:p>
      <w:pPr>
        <w:pStyle w:val="ListBullet"/>
      </w:pPr>
      <w:r>
        <w:t>PR</w:t>
      </w:r>
    </w:p>
    <w:p>
      <w:pPr>
        <w:pStyle w:val="ListBullet"/>
      </w:pPr>
      <w:r>
        <w:t>Referrals</w:t>
      </w:r>
    </w:p>
    <w:p>
      <w:pPr>
        <w:pStyle w:val="ListBullet"/>
      </w:pPr>
      <w:r>
        <w:t>Partnerships</w:t>
      </w:r>
    </w:p>
    <w:p>
      <w:r>
        <w:t>The platform evaluates marketing readiness rather than assuming that high reach automatically results in funding.</w:t>
      </w:r>
    </w:p>
    <w:p>
      <w:pPr>
        <w:pStyle w:val="Heading1"/>
      </w:pPr>
      <w:r>
        <w:t>21. CAMPAIGN PERFORMANCE SCORING FRAMEWORK</w:t>
      </w:r>
    </w:p>
    <w:tbl>
      <w:tblPr>
        <w:tblStyle w:val="TableGrid"/>
        <w:tblW w:type="auto" w:w="0"/>
        <w:tblLook w:firstColumn="1" w:firstRow="1" w:lastColumn="0" w:lastRow="0" w:noHBand="0" w:noVBand="1" w:val="04A0"/>
      </w:tblPr>
      <w:tblGrid>
        <w:gridCol w:w="4968"/>
        <w:gridCol w:w="4968"/>
      </w:tblGrid>
      <w:tr>
        <w:tc>
          <w:tcPr>
            <w:tcW w:type="dxa" w:w="4968"/>
          </w:tcPr>
          <w:p>
            <w:r>
              <w:t>Factor</w:t>
            </w:r>
          </w:p>
        </w:tc>
        <w:tc>
          <w:tcPr>
            <w:tcW w:type="dxa" w:w="4968"/>
          </w:tcPr>
          <w:p>
            <w:r>
              <w:t>Weight</w:t>
            </w:r>
          </w:p>
        </w:tc>
      </w:tr>
      <w:tr>
        <w:tc>
          <w:tcPr>
            <w:tcW w:type="dxa" w:w="4968"/>
          </w:tcPr>
          <w:p>
            <w:r>
              <w:t>Problem &amp; Product Appeal</w:t>
            </w:r>
          </w:p>
        </w:tc>
        <w:tc>
          <w:tcPr>
            <w:tcW w:type="dxa" w:w="4968"/>
          </w:tcPr>
          <w:p>
            <w:r>
              <w:t>15</w:t>
            </w:r>
          </w:p>
        </w:tc>
      </w:tr>
      <w:tr>
        <w:tc>
          <w:tcPr>
            <w:tcW w:type="dxa" w:w="4968"/>
          </w:tcPr>
          <w:p>
            <w:r>
              <w:t>Funding Goal Feasibility</w:t>
            </w:r>
          </w:p>
        </w:tc>
        <w:tc>
          <w:tcPr>
            <w:tcW w:type="dxa" w:w="4968"/>
          </w:tcPr>
          <w:p>
            <w:r>
              <w:t>15</w:t>
            </w:r>
          </w:p>
        </w:tc>
      </w:tr>
      <w:tr>
        <w:tc>
          <w:tcPr>
            <w:tcW w:type="dxa" w:w="4968"/>
          </w:tcPr>
          <w:p>
            <w:r>
              <w:t>Pre-Launch Audience</w:t>
            </w:r>
          </w:p>
        </w:tc>
        <w:tc>
          <w:tcPr>
            <w:tcW w:type="dxa" w:w="4968"/>
          </w:tcPr>
          <w:p>
            <w:r>
              <w:t>15</w:t>
            </w:r>
          </w:p>
        </w:tc>
      </w:tr>
      <w:tr>
        <w:tc>
          <w:tcPr>
            <w:tcW w:type="dxa" w:w="4968"/>
          </w:tcPr>
          <w:p>
            <w:r>
              <w:t>Campaign Page Quality</w:t>
            </w:r>
          </w:p>
        </w:tc>
        <w:tc>
          <w:tcPr>
            <w:tcW w:type="dxa" w:w="4968"/>
          </w:tcPr>
          <w:p>
            <w:r>
              <w:t>10</w:t>
            </w:r>
          </w:p>
        </w:tc>
      </w:tr>
      <w:tr>
        <w:tc>
          <w:tcPr>
            <w:tcW w:type="dxa" w:w="4968"/>
          </w:tcPr>
          <w:p>
            <w:r>
              <w:t>Reward Strategy</w:t>
            </w:r>
          </w:p>
        </w:tc>
        <w:tc>
          <w:tcPr>
            <w:tcW w:type="dxa" w:w="4968"/>
          </w:tcPr>
          <w:p>
            <w:r>
              <w:t>10</w:t>
            </w:r>
          </w:p>
        </w:tc>
      </w:tr>
      <w:tr>
        <w:tc>
          <w:tcPr>
            <w:tcW w:type="dxa" w:w="4968"/>
          </w:tcPr>
          <w:p>
            <w:r>
              <w:t>Pricing &amp; Economics</w:t>
            </w:r>
          </w:p>
        </w:tc>
        <w:tc>
          <w:tcPr>
            <w:tcW w:type="dxa" w:w="4968"/>
          </w:tcPr>
          <w:p>
            <w:r>
              <w:t>10</w:t>
            </w:r>
          </w:p>
        </w:tc>
      </w:tr>
      <w:tr>
        <w:tc>
          <w:tcPr>
            <w:tcW w:type="dxa" w:w="4968"/>
          </w:tcPr>
          <w:p>
            <w:r>
              <w:t>Marketing Readiness</w:t>
            </w:r>
          </w:p>
        </w:tc>
        <w:tc>
          <w:tcPr>
            <w:tcW w:type="dxa" w:w="4968"/>
          </w:tcPr>
          <w:p>
            <w:r>
              <w:t>10</w:t>
            </w:r>
          </w:p>
        </w:tc>
      </w:tr>
      <w:tr>
        <w:tc>
          <w:tcPr>
            <w:tcW w:type="dxa" w:w="4968"/>
          </w:tcPr>
          <w:p>
            <w:r>
              <w:t>Founder Credibility / Social Proof</w:t>
            </w:r>
          </w:p>
        </w:tc>
        <w:tc>
          <w:tcPr>
            <w:tcW w:type="dxa" w:w="4968"/>
          </w:tcPr>
          <w:p>
            <w:r>
              <w:t>5</w:t>
            </w:r>
          </w:p>
        </w:tc>
      </w:tr>
      <w:tr>
        <w:tc>
          <w:tcPr>
            <w:tcW w:type="dxa" w:w="4968"/>
          </w:tcPr>
          <w:p>
            <w:r>
              <w:t>Early Momentum Plan</w:t>
            </w:r>
          </w:p>
        </w:tc>
        <w:tc>
          <w:tcPr>
            <w:tcW w:type="dxa" w:w="4968"/>
          </w:tcPr>
          <w:p>
            <w:r>
              <w:t>5</w:t>
            </w:r>
          </w:p>
        </w:tc>
      </w:tr>
      <w:tr>
        <w:tc>
          <w:tcPr>
            <w:tcW w:type="dxa" w:w="4968"/>
          </w:tcPr>
          <w:p>
            <w:r>
              <w:t>Operational Readiness</w:t>
            </w:r>
          </w:p>
        </w:tc>
        <w:tc>
          <w:tcPr>
            <w:tcW w:type="dxa" w:w="4968"/>
          </w:tcPr>
          <w:p>
            <w:r>
              <w:t>5</w:t>
            </w:r>
          </w:p>
        </w:tc>
      </w:tr>
      <w:tr>
        <w:tc>
          <w:tcPr>
            <w:tcW w:type="dxa" w:w="4968"/>
          </w:tcPr>
          <w:p>
            <w:r>
              <w:t>TOTAL</w:t>
            </w:r>
          </w:p>
        </w:tc>
        <w:tc>
          <w:tcPr>
            <w:tcW w:type="dxa" w:w="4968"/>
          </w:tcPr>
          <w:p>
            <w:r>
              <w:t>100</w:t>
            </w:r>
          </w:p>
        </w:tc>
      </w:tr>
    </w:tbl>
    <w:tbl>
      <w:tblPr>
        <w:tblStyle w:val="TableGrid"/>
        <w:tblW w:type="auto" w:w="0"/>
        <w:tblLook w:firstColumn="1" w:firstRow="1" w:lastColumn="0" w:lastRow="0" w:noHBand="0" w:noVBand="1" w:val="04A0"/>
      </w:tblPr>
      <w:tblGrid>
        <w:gridCol w:w="4968"/>
        <w:gridCol w:w="4968"/>
      </w:tblGrid>
      <w:tr>
        <w:tc>
          <w:tcPr>
            <w:tcW w:type="dxa" w:w="4968"/>
          </w:tcPr>
          <w:p>
            <w:r>
              <w:t>Score</w:t>
            </w:r>
          </w:p>
        </w:tc>
        <w:tc>
          <w:tcPr>
            <w:tcW w:type="dxa" w:w="4968"/>
          </w:tcPr>
          <w:p>
            <w:r>
              <w:t>Classification</w:t>
            </w:r>
          </w:p>
        </w:tc>
      </w:tr>
      <w:tr>
        <w:tc>
          <w:tcPr>
            <w:tcW w:type="dxa" w:w="4968"/>
          </w:tcPr>
          <w:p>
            <w:r>
              <w:t>80–100</w:t>
            </w:r>
          </w:p>
        </w:tc>
        <w:tc>
          <w:tcPr>
            <w:tcW w:type="dxa" w:w="4968"/>
          </w:tcPr>
          <w:p>
            <w:r>
              <w:t>Strong Readiness</w:t>
            </w:r>
          </w:p>
        </w:tc>
      </w:tr>
      <w:tr>
        <w:tc>
          <w:tcPr>
            <w:tcW w:type="dxa" w:w="4968"/>
          </w:tcPr>
          <w:p>
            <w:r>
              <w:t>65–79</w:t>
            </w:r>
          </w:p>
        </w:tc>
        <w:tc>
          <w:tcPr>
            <w:tcW w:type="dxa" w:w="4968"/>
          </w:tcPr>
          <w:p>
            <w:r>
              <w:t>Promising but Improvements Required</w:t>
            </w:r>
          </w:p>
        </w:tc>
      </w:tr>
      <w:tr>
        <w:tc>
          <w:tcPr>
            <w:tcW w:type="dxa" w:w="4968"/>
          </w:tcPr>
          <w:p>
            <w:r>
              <w:t>50–64</w:t>
            </w:r>
          </w:p>
        </w:tc>
        <w:tc>
          <w:tcPr>
            <w:tcW w:type="dxa" w:w="4968"/>
          </w:tcPr>
          <w:p>
            <w:r>
              <w:t>Significant Risk</w:t>
            </w:r>
          </w:p>
        </w:tc>
      </w:tr>
      <w:tr>
        <w:tc>
          <w:tcPr>
            <w:tcW w:type="dxa" w:w="4968"/>
          </w:tcPr>
          <w:p>
            <w:r>
              <w:t>Below 50</w:t>
            </w:r>
          </w:p>
        </w:tc>
        <w:tc>
          <w:tcPr>
            <w:tcW w:type="dxa" w:w="4968"/>
          </w:tcPr>
          <w:p>
            <w:r>
              <w:t>Major Rework Required</w:t>
            </w:r>
          </w:p>
        </w:tc>
      </w:tr>
    </w:tbl>
    <w:p>
      <w:r>
        <w:t>These are educational decision-support classifications, not guaranteed probabilities of success.</w:t>
      </w:r>
    </w:p>
    <w:p>
      <w:pPr>
        <w:pStyle w:val="Heading1"/>
      </w:pPr>
      <w:r>
        <w:t>22. MACHINE LEARNING PREDICTION MODEL</w:t>
      </w:r>
    </w:p>
    <w:p>
      <w:r>
        <w:t>Model selected: Random Forest Classifier.</w:t>
      </w:r>
    </w:p>
    <w:p>
      <w:r>
        <w:t>Target variable: Campaign Success – Successful / Unsuccessful.</w:t>
      </w:r>
    </w:p>
    <w:p>
      <w:r>
        <w:t>Workflow: Dataset → Data Cleaning → Feature Engineering → Train-Test Split → Random Forest → Prediction → Performance Evaluation.</w:t>
      </w:r>
    </w:p>
    <w:p>
      <w:pPr>
        <w:pStyle w:val="ListBullet"/>
      </w:pPr>
      <w:r>
        <w:t>Accuracy</w:t>
      </w:r>
    </w:p>
    <w:p>
      <w:pPr>
        <w:pStyle w:val="ListBullet"/>
      </w:pPr>
      <w:r>
        <w:t>Precision</w:t>
      </w:r>
    </w:p>
    <w:p>
      <w:pPr>
        <w:pStyle w:val="ListBullet"/>
      </w:pPr>
      <w:r>
        <w:t>Recall</w:t>
      </w:r>
    </w:p>
    <w:p>
      <w:pPr>
        <w:pStyle w:val="ListBullet"/>
      </w:pPr>
      <w:r>
        <w:t>F1 Score</w:t>
      </w:r>
    </w:p>
    <w:p>
      <w:pPr>
        <w:pStyle w:val="ListBullet"/>
      </w:pPr>
      <w:r>
        <w:t>ROC-AUC</w:t>
      </w:r>
    </w:p>
    <w:p>
      <w:pPr>
        <w:pStyle w:val="ListBullet"/>
      </w:pPr>
      <w:r>
        <w:t>Confusion Matrix</w:t>
      </w:r>
    </w:p>
    <w:p>
      <w:pPr>
        <w:pStyle w:val="Heading1"/>
      </w:pPr>
      <w:r>
        <w:t>23. MODEL PERFORMANCE EVALUATION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Accuracy</w:t>
            </w:r>
          </w:p>
        </w:tc>
        <w:tc>
          <w:tcPr>
            <w:tcW w:type="dxa" w:w="4968"/>
          </w:tcPr>
          <w:p>
            <w:r>
              <w:t>63%</w:t>
            </w:r>
          </w:p>
        </w:tc>
      </w:tr>
      <w:tr>
        <w:tc>
          <w:tcPr>
            <w:tcW w:type="dxa" w:w="4968"/>
          </w:tcPr>
          <w:p>
            <w:r>
              <w:t>F1 Score</w:t>
            </w:r>
          </w:p>
        </w:tc>
        <w:tc>
          <w:tcPr>
            <w:tcW w:type="dxa" w:w="4968"/>
          </w:tcPr>
          <w:p>
            <w:r>
              <w:t>0.66</w:t>
            </w:r>
          </w:p>
        </w:tc>
      </w:tr>
      <w:tr>
        <w:tc>
          <w:tcPr>
            <w:tcW w:type="dxa" w:w="4968"/>
          </w:tcPr>
          <w:p>
            <w:r>
              <w:t>ROC-AUC</w:t>
            </w:r>
          </w:p>
        </w:tc>
        <w:tc>
          <w:tcPr>
            <w:tcW w:type="dxa" w:w="4968"/>
          </w:tcPr>
          <w:p>
            <w:r>
              <w:t>0.69</w:t>
            </w:r>
          </w:p>
        </w:tc>
      </w:tr>
    </w:tbl>
    <w:tbl>
      <w:tblPr>
        <w:tblStyle w:val="TableGrid"/>
        <w:tblW w:type="auto" w:w="0"/>
        <w:tblLook w:firstColumn="1" w:firstRow="1" w:lastColumn="0" w:lastRow="0" w:noHBand="0" w:noVBand="1" w:val="04A0"/>
      </w:tblPr>
      <w:tblGrid>
        <w:gridCol w:w="3312"/>
        <w:gridCol w:w="3312"/>
        <w:gridCol w:w="3312"/>
      </w:tblGrid>
      <w:tr>
        <w:tc>
          <w:tcPr>
            <w:tcW w:type="dxa" w:w="3312"/>
          </w:tcPr>
          <w:p>
            <w:r>
              <w:t>Actual / Predicted</w:t>
            </w:r>
          </w:p>
        </w:tc>
        <w:tc>
          <w:tcPr>
            <w:tcW w:type="dxa" w:w="3312"/>
          </w:tcPr>
          <w:p>
            <w:r>
              <w:t>Unsuccessful</w:t>
            </w:r>
          </w:p>
        </w:tc>
        <w:tc>
          <w:tcPr>
            <w:tcW w:type="dxa" w:w="3312"/>
          </w:tcPr>
          <w:p>
            <w:r>
              <w:t>Successful</w:t>
            </w:r>
          </w:p>
        </w:tc>
      </w:tr>
      <w:tr>
        <w:tc>
          <w:tcPr>
            <w:tcW w:type="dxa" w:w="3312"/>
          </w:tcPr>
          <w:p>
            <w:r>
              <w:t>Unsuccessful</w:t>
            </w:r>
          </w:p>
        </w:tc>
        <w:tc>
          <w:tcPr>
            <w:tcW w:type="dxa" w:w="3312"/>
          </w:tcPr>
          <w:p>
            <w:r>
              <w:t>27</w:t>
            </w:r>
          </w:p>
        </w:tc>
        <w:tc>
          <w:tcPr>
            <w:tcW w:type="dxa" w:w="3312"/>
          </w:tcPr>
          <w:p>
            <w:r>
              <w:t>23</w:t>
            </w:r>
          </w:p>
        </w:tc>
      </w:tr>
      <w:tr>
        <w:tc>
          <w:tcPr>
            <w:tcW w:type="dxa" w:w="3312"/>
          </w:tcPr>
          <w:p>
            <w:r>
              <w:t>Successful</w:t>
            </w:r>
          </w:p>
        </w:tc>
        <w:tc>
          <w:tcPr>
            <w:tcW w:type="dxa" w:w="3312"/>
          </w:tcPr>
          <w:p>
            <w:r>
              <w:t>14</w:t>
            </w:r>
          </w:p>
        </w:tc>
        <w:tc>
          <w:tcPr>
            <w:tcW w:type="dxa" w:w="3312"/>
          </w:tcPr>
          <w:p>
            <w:r>
              <w:t>36</w:t>
            </w:r>
          </w:p>
        </w:tc>
      </w:tr>
    </w:tbl>
    <w:p>
      <w:r>
        <w:t>The model demonstrated moderate predictive capability on the synthetic test dataset. It should be viewed as a prototype decision-support model rather than a production forecasting system.</w:t>
      </w:r>
    </w:p>
    <w:p>
      <w:pPr>
        <w:pStyle w:val="Heading1"/>
      </w:pPr>
      <w:r>
        <w:t>24. EXTERNAL VALIDATION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Real campaigns tested</w:t>
            </w:r>
          </w:p>
        </w:tc>
        <w:tc>
          <w:tcPr>
            <w:tcW w:type="dxa" w:w="4968"/>
          </w:tcPr>
          <w:p>
            <w:r>
              <w:t>11</w:t>
            </w:r>
          </w:p>
        </w:tc>
      </w:tr>
      <w:tr>
        <w:tc>
          <w:tcPr>
            <w:tcW w:type="dxa" w:w="4968"/>
          </w:tcPr>
          <w:p>
            <w:r>
              <w:t>Accuracy</w:t>
            </w:r>
          </w:p>
        </w:tc>
        <w:tc>
          <w:tcPr>
            <w:tcW w:type="dxa" w:w="4968"/>
          </w:tcPr>
          <w:p>
            <w:r>
              <w:t>36%</w:t>
            </w:r>
          </w:p>
        </w:tc>
      </w:tr>
      <w:tr>
        <w:tc>
          <w:tcPr>
            <w:tcW w:type="dxa" w:w="4968"/>
          </w:tcPr>
          <w:p>
            <w:r>
              <w:t>Successful recall</w:t>
            </w:r>
          </w:p>
        </w:tc>
        <w:tc>
          <w:tcPr>
            <w:tcW w:type="dxa" w:w="4968"/>
          </w:tcPr>
          <w:p>
            <w:r>
              <w:t>30%</w:t>
            </w:r>
          </w:p>
        </w:tc>
      </w:tr>
      <w:tr>
        <w:tc>
          <w:tcPr>
            <w:tcW w:type="dxa" w:w="4968"/>
          </w:tcPr>
          <w:p>
            <w:r>
              <w:t>Unsuccessful recall</w:t>
            </w:r>
          </w:p>
        </w:tc>
        <w:tc>
          <w:tcPr>
            <w:tcW w:type="dxa" w:w="4968"/>
          </w:tcPr>
          <w:p>
            <w:r>
              <w:t>100%</w:t>
            </w:r>
          </w:p>
        </w:tc>
      </w:tr>
      <w:tr>
        <w:tc>
          <w:tcPr>
            <w:tcW w:type="dxa" w:w="4968"/>
          </w:tcPr>
          <w:p>
            <w:r>
              <w:t>Successful precision</w:t>
            </w:r>
          </w:p>
        </w:tc>
        <w:tc>
          <w:tcPr>
            <w:tcW w:type="dxa" w:w="4968"/>
          </w:tcPr>
          <w:p>
            <w:r>
              <w:t>100%</w:t>
            </w:r>
          </w:p>
        </w:tc>
      </w:tr>
    </w:tbl>
    <w:p>
      <w:r>
        <w:t>The result demonstrates limited generalisation to real-world campaigns. The primary limitations are the synthetic training dataset, unavailable real-world pre-launch variables, approximated/imputed variables and real campaigns outside the synthetic training range.</w:t>
      </w:r>
    </w:p>
    <w:p>
      <w:r>
        <w:t>The external validation is therefore a sanity check, not proof of production-level predictive accuracy.</w:t>
      </w:r>
    </w:p>
    <w:p>
      <w:pPr>
        <w:pStyle w:val="Heading1"/>
      </w:pPr>
      <w:r>
        <w:t>25. CAMPAIGN RECOMMENDATION ENGINE</w:t>
      </w:r>
    </w:p>
    <w:p>
      <w:pPr>
        <w:pStyle w:val="ListBullet"/>
      </w:pPr>
      <w:r>
        <w:t>Success probability</w:t>
      </w:r>
    </w:p>
    <w:p>
      <w:pPr>
        <w:pStyle w:val="ListBullet"/>
      </w:pPr>
      <w:r>
        <w:t>Funding goal</w:t>
      </w:r>
    </w:p>
    <w:p>
      <w:pPr>
        <w:pStyle w:val="ListBullet"/>
      </w:pPr>
      <w:r>
        <w:t>Expected contribution</w:t>
      </w:r>
    </w:p>
    <w:p>
      <w:pPr>
        <w:pStyle w:val="ListBullet"/>
      </w:pPr>
      <w:r>
        <w:t>Required backers</w:t>
      </w:r>
    </w:p>
    <w:p>
      <w:pPr>
        <w:pStyle w:val="ListBullet"/>
      </w:pPr>
      <w:r>
        <w:t>Required visitors</w:t>
      </w:r>
    </w:p>
    <w:p>
      <w:pPr>
        <w:pStyle w:val="ListBullet"/>
      </w:pPr>
      <w:r>
        <w:t>Pre-launch community</w:t>
      </w:r>
    </w:p>
    <w:p>
      <w:pPr>
        <w:pStyle w:val="ListBullet"/>
      </w:pPr>
      <w:r>
        <w:t>Email audience</w:t>
      </w:r>
    </w:p>
    <w:p>
      <w:pPr>
        <w:pStyle w:val="ListBullet"/>
      </w:pPr>
      <w:r>
        <w:t>Marketing budget</w:t>
      </w:r>
    </w:p>
    <w:p>
      <w:pPr>
        <w:pStyle w:val="ListBullet"/>
      </w:pPr>
      <w:r>
        <w:t>Expected visitors</w:t>
      </w:r>
    </w:p>
    <w:p>
      <w:pPr>
        <w:pStyle w:val="ListBullet"/>
      </w:pPr>
      <w:r>
        <w:t>Campaign content</w:t>
      </w:r>
    </w:p>
    <w:p>
      <w:r>
        <w:t>For EcoSip: ₹10,00,000 ÷ ₹2,500 = 400 backers. At an illustrative 3% conversion: approximately 13,333 visitors.</w:t>
      </w:r>
    </w:p>
    <w:p>
      <w:pPr>
        <w:pStyle w:val="Heading1"/>
      </w:pPr>
      <w:r>
        <w:t>26. SOCIAL MEDIA READINESS ANALYSIS</w:t>
      </w:r>
    </w:p>
    <w:p>
      <w:pPr>
        <w:pStyle w:val="ListBullet"/>
      </w:pPr>
      <w:r>
        <w:t>Instagram followers</w:t>
      </w:r>
    </w:p>
    <w:p>
      <w:pPr>
        <w:pStyle w:val="ListBullet"/>
      </w:pPr>
      <w:r>
        <w:t>LinkedIn followers</w:t>
      </w:r>
    </w:p>
    <w:p>
      <w:pPr>
        <w:pStyle w:val="ListBullet"/>
      </w:pPr>
      <w:r>
        <w:t>X/Twitter mentions</w:t>
      </w:r>
    </w:p>
    <w:p>
      <w:pPr>
        <w:pStyle w:val="ListBullet"/>
      </w:pPr>
      <w:r>
        <w:t>YouTube views</w:t>
      </w:r>
    </w:p>
    <w:p>
      <w:pPr>
        <w:pStyle w:val="ListBullet"/>
      </w:pPr>
      <w:r>
        <w:t>Email subscribers</w:t>
      </w:r>
    </w:p>
    <w:p>
      <w:pPr>
        <w:pStyle w:val="ListBullet"/>
      </w:pPr>
      <w:r>
        <w:t>Engagement rate</w:t>
      </w:r>
    </w:p>
    <w:p>
      <w:pPr>
        <w:pStyle w:val="ListBullet"/>
      </w:pPr>
      <w:r>
        <w:t>Influencers / partners</w:t>
      </w:r>
    </w:p>
    <w:p>
      <w:r>
        <w:t>The platform does not fabricate social-media metrics. When all social-media inputs are zero, it correctly identifies 0/100 – Weak Pre-Launch Readiness.</w:t>
      </w:r>
    </w:p>
    <w:p>
      <w:pPr>
        <w:pStyle w:val="Heading1"/>
      </w:pPr>
      <w:r>
        <w:t>27. SCENARIO AND FUNDING ANALYSIS</w:t>
      </w:r>
    </w:p>
    <w:p>
      <w:pPr>
        <w:pStyle w:val="ListBullet"/>
      </w:pPr>
      <w:r>
        <w:t>Conservative Scenario – lower visitors, lower conversion and lower average contribution.</w:t>
      </w:r>
    </w:p>
    <w:p>
      <w:pPr>
        <w:pStyle w:val="ListBullet"/>
      </w:pPr>
      <w:r>
        <w:t>Base Scenario – expected visitors, conversion and contribution based on planning assumptions.</w:t>
      </w:r>
    </w:p>
    <w:p>
      <w:pPr>
        <w:pStyle w:val="ListBullet"/>
      </w:pPr>
      <w:r>
        <w:t>Optimistic Scenario – higher traffic, stronger conversion and higher contribution.</w:t>
      </w:r>
    </w:p>
    <w:p>
      <w:r>
        <w:t>Visitors × Conversion = Expected Backers</w:t>
      </w:r>
    </w:p>
    <w:p>
      <w:r>
        <w:t>Expected Backers × Average Contribution = Expected Funding</w:t>
      </w:r>
    </w:p>
    <w:p>
      <w:pPr>
        <w:pStyle w:val="Heading1"/>
      </w:pPr>
      <w:r>
        <w:t>28. STREAMLIT PLATFORM DEVELOPMENT</w:t>
      </w:r>
    </w:p>
    <w:p>
      <w:pPr>
        <w:pStyle w:val="ListNumber"/>
      </w:pPr>
      <w:r>
        <w:t>Campaign Predictor – campaign inputs and estimated success probability.</w:t>
      </w:r>
    </w:p>
    <w:p>
      <w:pPr>
        <w:pStyle w:val="ListNumber"/>
      </w:pPr>
      <w:r>
        <w:t>Historical Dashboard – campaign KPIs, categories, countries, duration, funding distribution and goal versus amount raised.</w:t>
      </w:r>
    </w:p>
    <w:p>
      <w:pPr>
        <w:pStyle w:val="ListNumber"/>
      </w:pPr>
      <w:r>
        <w:t>Campaign Recommendations – funding feasibility and improvement recommendations.</w:t>
      </w:r>
    </w:p>
    <w:p>
      <w:pPr>
        <w:pStyle w:val="ListNumber"/>
      </w:pPr>
      <w:r>
        <w:t>Social Media Readiness – audience, engagement, email and partner readiness.</w:t>
      </w:r>
    </w:p>
    <w:p>
      <w:pPr>
        <w:pStyle w:val="ListNumber"/>
      </w:pPr>
      <w:r>
        <w:t>Final Launch Assessment – integrated campaign assessment.</w:t>
      </w:r>
    </w:p>
    <w:p>
      <w:pPr>
        <w:pStyle w:val="Heading1"/>
      </w:pPr>
      <w:r>
        <w:t>29. FINAL LAUNCH ASSESSMENT FOR ECOSIP</w:t>
      </w:r>
    </w:p>
    <w:p>
      <w:r>
        <w:t>EcoSip demonstrates a promising product concept but requires further improvement before launch.</w:t>
      </w:r>
    </w:p>
    <w:p>
      <w:pPr>
        <w:pStyle w:val="ListBullet"/>
      </w:pPr>
      <w:r>
        <w:t>Strengthen pre-launch audience quality</w:t>
      </w:r>
    </w:p>
    <w:p>
      <w:pPr>
        <w:pStyle w:val="ListBullet"/>
      </w:pPr>
      <w:r>
        <w:t>Increase campaign traffic</w:t>
      </w:r>
    </w:p>
    <w:p>
      <w:pPr>
        <w:pStyle w:val="ListBullet"/>
      </w:pPr>
      <w:r>
        <w:t>Improve conversion assumptions</w:t>
      </w:r>
    </w:p>
    <w:p>
      <w:pPr>
        <w:pStyle w:val="ListBullet"/>
      </w:pPr>
      <w:r>
        <w:t>Validate the ₹10 lakh funding goal</w:t>
      </w:r>
    </w:p>
    <w:p>
      <w:pPr>
        <w:pStyle w:val="ListBullet"/>
      </w:pPr>
      <w:r>
        <w:t>Test reward economics</w:t>
      </w:r>
    </w:p>
    <w:p>
      <w:pPr>
        <w:pStyle w:val="ListBullet"/>
      </w:pPr>
      <w:r>
        <w:t>Build stronger early momentum</w:t>
      </w:r>
    </w:p>
    <w:p>
      <w:pPr>
        <w:pStyle w:val="ListBullet"/>
      </w:pPr>
      <w:r>
        <w:t>Improve real-world training data</w:t>
      </w:r>
    </w:p>
    <w:p>
      <w:pPr>
        <w:pStyle w:val="ListBullet"/>
      </w:pPr>
      <w:r>
        <w:t>Validate actual customer willingness to pay</w:t>
      </w:r>
    </w:p>
    <w:p>
      <w:r>
        <w:t>Recommended Decision: LAUNCH AFTER IMPROVEMENTS / TEST FURTHER</w:t>
      </w:r>
    </w:p>
    <w:p>
      <w:pPr>
        <w:pStyle w:val="Heading1"/>
      </w:pPr>
      <w:r>
        <w:t>30. RISK ANALYSIS</w:t>
      </w:r>
    </w:p>
    <w:tbl>
      <w:tblPr>
        <w:tblStyle w:val="TableGrid"/>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Impact</w:t>
            </w:r>
          </w:p>
        </w:tc>
        <w:tc>
          <w:tcPr>
            <w:tcW w:type="dxa" w:w="3312"/>
          </w:tcPr>
          <w:p>
            <w:r>
              <w:t>Suggested Mitigation</w:t>
            </w:r>
          </w:p>
        </w:tc>
      </w:tr>
      <w:tr>
        <w:tc>
          <w:tcPr>
            <w:tcW w:type="dxa" w:w="3312"/>
          </w:tcPr>
          <w:p>
            <w:r>
              <w:t>Low Funding</w:t>
            </w:r>
          </w:p>
        </w:tc>
        <w:tc>
          <w:tcPr>
            <w:tcW w:type="dxa" w:w="3312"/>
          </w:tcPr>
          <w:p>
            <w:r>
              <w:t>High</w:t>
            </w:r>
          </w:p>
        </w:tc>
        <w:tc>
          <w:tcPr>
            <w:tcW w:type="dxa" w:w="3312"/>
          </w:tcPr>
          <w:p>
            <w:r>
              <w:t>Validate goal and strengthen pre-launch audience</w:t>
            </w:r>
          </w:p>
        </w:tc>
      </w:tr>
      <w:tr>
        <w:tc>
          <w:tcPr>
            <w:tcW w:type="dxa" w:w="3312"/>
          </w:tcPr>
          <w:p>
            <w:r>
              <w:t>Low Conversion</w:t>
            </w:r>
          </w:p>
        </w:tc>
        <w:tc>
          <w:tcPr>
            <w:tcW w:type="dxa" w:w="3312"/>
          </w:tcPr>
          <w:p>
            <w:r>
              <w:t>High</w:t>
            </w:r>
          </w:p>
        </w:tc>
        <w:tc>
          <w:tcPr>
            <w:tcW w:type="dxa" w:w="3312"/>
          </w:tcPr>
          <w:p>
            <w:r>
              <w:t>Improve campaign page and CTA</w:t>
            </w:r>
          </w:p>
        </w:tc>
      </w:tr>
      <w:tr>
        <w:tc>
          <w:tcPr>
            <w:tcW w:type="dxa" w:w="3312"/>
          </w:tcPr>
          <w:p>
            <w:r>
              <w:t>Production Delay</w:t>
            </w:r>
          </w:p>
        </w:tc>
        <w:tc>
          <w:tcPr>
            <w:tcW w:type="dxa" w:w="3312"/>
          </w:tcPr>
          <w:p>
            <w:r>
              <w:t>High</w:t>
            </w:r>
          </w:p>
        </w:tc>
        <w:tc>
          <w:tcPr>
            <w:tcW w:type="dxa" w:w="3312"/>
          </w:tcPr>
          <w:p>
            <w:r>
              <w:t>Validate suppliers before launch</w:t>
            </w:r>
          </w:p>
        </w:tc>
      </w:tr>
      <w:tr>
        <w:tc>
          <w:tcPr>
            <w:tcW w:type="dxa" w:w="3312"/>
          </w:tcPr>
          <w:p>
            <w:r>
              <w:t>Shipping Cost</w:t>
            </w:r>
          </w:p>
        </w:tc>
        <w:tc>
          <w:tcPr>
            <w:tcW w:type="dxa" w:w="3312"/>
          </w:tcPr>
          <w:p>
            <w:r>
              <w:t>Medium/High</w:t>
            </w:r>
          </w:p>
        </w:tc>
        <w:tc>
          <w:tcPr>
            <w:tcW w:type="dxa" w:w="3312"/>
          </w:tcPr>
          <w:p>
            <w:r>
              <w:t>Obtain realistic logistics estimates</w:t>
            </w:r>
          </w:p>
        </w:tc>
      </w:tr>
      <w:tr>
        <w:tc>
          <w:tcPr>
            <w:tcW w:type="dxa" w:w="3312"/>
          </w:tcPr>
          <w:p>
            <w:r>
              <w:t>Supplier Failure</w:t>
            </w:r>
          </w:p>
        </w:tc>
        <w:tc>
          <w:tcPr>
            <w:tcW w:type="dxa" w:w="3312"/>
          </w:tcPr>
          <w:p>
            <w:r>
              <w:t>High</w:t>
            </w:r>
          </w:p>
        </w:tc>
        <w:tc>
          <w:tcPr>
            <w:tcW w:type="dxa" w:w="3312"/>
          </w:tcPr>
          <w:p>
            <w:r>
              <w:t>Develop alternative suppliers</w:t>
            </w:r>
          </w:p>
        </w:tc>
      </w:tr>
      <w:tr>
        <w:tc>
          <w:tcPr>
            <w:tcW w:type="dxa" w:w="3312"/>
          </w:tcPr>
          <w:p>
            <w:r>
              <w:t>Product Quality</w:t>
            </w:r>
          </w:p>
        </w:tc>
        <w:tc>
          <w:tcPr>
            <w:tcW w:type="dxa" w:w="3312"/>
          </w:tcPr>
          <w:p>
            <w:r>
              <w:t>High</w:t>
            </w:r>
          </w:p>
        </w:tc>
        <w:tc>
          <w:tcPr>
            <w:tcW w:type="dxa" w:w="3312"/>
          </w:tcPr>
          <w:p>
            <w:r>
              <w:t>Test prototypes</w:t>
            </w:r>
          </w:p>
        </w:tc>
      </w:tr>
      <w:tr>
        <w:tc>
          <w:tcPr>
            <w:tcW w:type="dxa" w:w="3312"/>
          </w:tcPr>
          <w:p>
            <w:r>
              <w:t>Marketing Failure</w:t>
            </w:r>
          </w:p>
        </w:tc>
        <w:tc>
          <w:tcPr>
            <w:tcW w:type="dxa" w:w="3312"/>
          </w:tcPr>
          <w:p>
            <w:r>
              <w:t>High</w:t>
            </w:r>
          </w:p>
        </w:tc>
        <w:tc>
          <w:tcPr>
            <w:tcW w:type="dxa" w:w="3312"/>
          </w:tcPr>
          <w:p>
            <w:r>
              <w:t>Test channels before launch</w:t>
            </w:r>
          </w:p>
        </w:tc>
      </w:tr>
      <w:tr>
        <w:tc>
          <w:tcPr>
            <w:tcW w:type="dxa" w:w="3312"/>
          </w:tcPr>
          <w:p>
            <w:r>
              <w:t>Platform Risk</w:t>
            </w:r>
          </w:p>
        </w:tc>
        <w:tc>
          <w:tcPr>
            <w:tcW w:type="dxa" w:w="3312"/>
          </w:tcPr>
          <w:p>
            <w:r>
              <w:t>Medium</w:t>
            </w:r>
          </w:p>
        </w:tc>
        <w:tc>
          <w:tcPr>
            <w:tcW w:type="dxa" w:w="3312"/>
          </w:tcPr>
          <w:p>
            <w:r>
              <w:t>Understand platform requirements</w:t>
            </w:r>
          </w:p>
        </w:tc>
      </w:tr>
      <w:tr>
        <w:tc>
          <w:tcPr>
            <w:tcW w:type="dxa" w:w="3312"/>
          </w:tcPr>
          <w:p>
            <w:r>
              <w:t>Refund/Cancellation</w:t>
            </w:r>
          </w:p>
        </w:tc>
        <w:tc>
          <w:tcPr>
            <w:tcW w:type="dxa" w:w="3312"/>
          </w:tcPr>
          <w:p>
            <w:r>
              <w:t>Medium</w:t>
            </w:r>
          </w:p>
        </w:tc>
        <w:tc>
          <w:tcPr>
            <w:tcW w:type="dxa" w:w="3312"/>
          </w:tcPr>
          <w:p>
            <w:r>
              <w:t>Clearly communicate policies</w:t>
            </w:r>
          </w:p>
        </w:tc>
      </w:tr>
      <w:tr>
        <w:tc>
          <w:tcPr>
            <w:tcW w:type="dxa" w:w="3312"/>
          </w:tcPr>
          <w:p>
            <w:r>
              <w:t>Reputation Risk</w:t>
            </w:r>
          </w:p>
        </w:tc>
        <w:tc>
          <w:tcPr>
            <w:tcW w:type="dxa" w:w="3312"/>
          </w:tcPr>
          <w:p>
            <w:r>
              <w:t>High</w:t>
            </w:r>
          </w:p>
        </w:tc>
        <w:tc>
          <w:tcPr>
            <w:tcW w:type="dxa" w:w="3312"/>
          </w:tcPr>
          <w:p>
            <w:r>
              <w:t>Maintain transparent communication</w:t>
            </w:r>
          </w:p>
        </w:tc>
      </w:tr>
    </w:tbl>
    <w:p>
      <w:pPr>
        <w:pStyle w:val="Heading1"/>
      </w:pPr>
      <w:r>
        <w:t>31. KEY FINDINGS</w:t>
      </w:r>
    </w:p>
    <w:p>
      <w:pPr>
        <w:pStyle w:val="ListNumber"/>
      </w:pPr>
      <w:r>
        <w:t>A crowdfunding campaign should not be evaluated only on the basis of its product idea.</w:t>
      </w:r>
    </w:p>
    <w:p>
      <w:pPr>
        <w:pStyle w:val="ListNumber"/>
      </w:pPr>
      <w:r>
        <w:t>Funding goals should be converted into required backers and required traffic.</w:t>
      </w:r>
    </w:p>
    <w:p>
      <w:pPr>
        <w:pStyle w:val="ListNumber"/>
      </w:pPr>
      <w:r>
        <w:t>Average contribution significantly affects the number of customers required.</w:t>
      </w:r>
    </w:p>
    <w:p>
      <w:pPr>
        <w:pStyle w:val="ListNumber"/>
      </w:pPr>
      <w:r>
        <w:t>Pre-launch audience readiness is important for generating early momentum.</w:t>
      </w:r>
    </w:p>
    <w:p>
      <w:pPr>
        <w:pStyle w:val="ListNumber"/>
      </w:pPr>
      <w:r>
        <w:t>Reward pricing must consider fulfillment economics.</w:t>
      </w:r>
    </w:p>
    <w:p>
      <w:pPr>
        <w:pStyle w:val="ListNumber"/>
      </w:pPr>
      <w:r>
        <w:t>Marketing reach alone does not guarantee conversion.</w:t>
      </w:r>
    </w:p>
    <w:p>
      <w:pPr>
        <w:pStyle w:val="ListNumber"/>
      </w:pPr>
      <w:r>
        <w:t>Machine learning quality depends heavily on historical data quality and relevance.</w:t>
      </w:r>
    </w:p>
    <w:p>
      <w:pPr>
        <w:pStyle w:val="ListNumber"/>
      </w:pPr>
      <w:r>
        <w:t>Synthetic data is useful for a student prototype but cannot replace representative real-world data.</w:t>
      </w:r>
    </w:p>
    <w:p>
      <w:pPr>
        <w:pStyle w:val="ListNumber"/>
      </w:pPr>
      <w:r>
        <w:t>A predictor is more useful when it provides recommendations rather than only a success/failure label.</w:t>
      </w:r>
    </w:p>
    <w:p>
      <w:pPr>
        <w:pStyle w:val="ListNumber"/>
      </w:pPr>
      <w:r>
        <w:t>Crowdfunding should be treated as a complete business model involving funding, marketing, customers, rewards, operations and risk.</w:t>
      </w:r>
    </w:p>
    <w:p>
      <w:pPr>
        <w:pStyle w:val="Heading1"/>
      </w:pPr>
      <w:r>
        <w:t>32. LIMITATIONS</w:t>
      </w:r>
    </w:p>
    <w:p>
      <w:pPr>
        <w:pStyle w:val="ListBullet"/>
      </w:pPr>
      <w:r>
        <w:t>Primary training dataset was synthetic.</w:t>
      </w:r>
    </w:p>
    <w:p>
      <w:pPr>
        <w:pStyle w:val="ListBullet"/>
      </w:pPr>
      <w:r>
        <w:t>External validation was limited to 11 recent real campaigns.</w:t>
      </w:r>
    </w:p>
    <w:p>
      <w:pPr>
        <w:pStyle w:val="ListBullet"/>
      </w:pPr>
      <w:r>
        <w:t>Several real-world pre-launch variables were unavailable.</w:t>
      </w:r>
    </w:p>
    <w:p>
      <w:pPr>
        <w:pStyle w:val="ListBullet"/>
      </w:pPr>
      <w:r>
        <w:t>Model accuracy is moderate and is not a guarantee.</w:t>
      </w:r>
    </w:p>
    <w:p>
      <w:pPr>
        <w:pStyle w:val="ListBullet"/>
      </w:pPr>
      <w:r>
        <w:t>Some EcoSip values were project assumptions.</w:t>
      </w:r>
    </w:p>
    <w:p>
      <w:pPr>
        <w:pStyle w:val="ListBullet"/>
      </w:pPr>
      <w:r>
        <w:t>The platform provides decision support rather than guaranteed outcomes.</w:t>
      </w:r>
    </w:p>
    <w:p>
      <w:pPr>
        <w:pStyle w:val="Heading1"/>
      </w:pPr>
      <w:r>
        <w:t>33. FUTURE ENHANCEMENTS</w:t>
      </w:r>
    </w:p>
    <w:p>
      <w:pPr>
        <w:pStyle w:val="ListNumber"/>
      </w:pPr>
      <w:r>
        <w:t>Large real-world crowdfunding dataset</w:t>
      </w:r>
    </w:p>
    <w:p>
      <w:pPr>
        <w:pStyle w:val="ListNumber"/>
      </w:pPr>
      <w:r>
        <w:t>Live campaign data integration where permitted</w:t>
      </w:r>
    </w:p>
    <w:p>
      <w:pPr>
        <w:pStyle w:val="ListNumber"/>
      </w:pPr>
      <w:r>
        <w:t>Automated competitor benchmarking</w:t>
      </w:r>
    </w:p>
    <w:p>
      <w:pPr>
        <w:pStyle w:val="ListNumber"/>
      </w:pPr>
      <w:r>
        <w:t>Real-time campaign monitoring</w:t>
      </w:r>
    </w:p>
    <w:p>
      <w:pPr>
        <w:pStyle w:val="ListNumber"/>
      </w:pPr>
      <w:r>
        <w:t>Marketing attribution</w:t>
      </w:r>
    </w:p>
    <w:p>
      <w:pPr>
        <w:pStyle w:val="ListNumber"/>
      </w:pPr>
      <w:r>
        <w:t>Backer cohort analysis</w:t>
      </w:r>
    </w:p>
    <w:p>
      <w:pPr>
        <w:pStyle w:val="ListNumber"/>
      </w:pPr>
      <w:r>
        <w:t>A/B testing</w:t>
      </w:r>
    </w:p>
    <w:p>
      <w:pPr>
        <w:pStyle w:val="ListNumber"/>
      </w:pPr>
      <w:r>
        <w:t>Live conversion tracking</w:t>
      </w:r>
    </w:p>
    <w:p>
      <w:pPr>
        <w:pStyle w:val="ListNumber"/>
      </w:pPr>
      <w:r>
        <w:t>Advanced machine learning models</w:t>
      </w:r>
    </w:p>
    <w:p>
      <w:pPr>
        <w:pStyle w:val="ListNumber"/>
      </w:pPr>
      <w:r>
        <w:t>Improved NLP analysis</w:t>
      </w:r>
    </w:p>
    <w:p>
      <w:pPr>
        <w:pStyle w:val="ListNumber"/>
      </w:pPr>
      <w:r>
        <w:t>Real customer survey integration</w:t>
      </w:r>
    </w:p>
    <w:p>
      <w:pPr>
        <w:pStyle w:val="ListNumber"/>
      </w:pPr>
      <w:r>
        <w:t>Real campaign launch and outcome tracking</w:t>
      </w:r>
    </w:p>
    <w:p>
      <w:pPr>
        <w:pStyle w:val="Heading1"/>
      </w:pPr>
      <w:r>
        <w:t>34. BUSINESS VALUE OF THE PROJECT</w:t>
      </w:r>
    </w:p>
    <w:p>
      <w:r>
        <w:t>The project helps entrepreneurs work backward from a funding goal to determine required backers, traffic, conversion and average contribution, while also considering reward economics, marketing costs, fulfillment and risk.</w:t>
      </w:r>
    </w:p>
    <w:p>
      <w:pPr>
        <w:pStyle w:val="ListNumber"/>
      </w:pPr>
      <w:r>
        <w:t>How much funding am I targeting?</w:t>
      </w:r>
    </w:p>
    <w:p>
      <w:pPr>
        <w:pStyle w:val="ListNumber"/>
      </w:pPr>
      <w:r>
        <w:t>How many backers do I need?</w:t>
      </w:r>
    </w:p>
    <w:p>
      <w:pPr>
        <w:pStyle w:val="ListNumber"/>
      </w:pPr>
      <w:r>
        <w:t>How much traffic do I need?</w:t>
      </w:r>
    </w:p>
    <w:p>
      <w:pPr>
        <w:pStyle w:val="ListNumber"/>
      </w:pPr>
      <w:r>
        <w:t>What conversion rate do I need?</w:t>
      </w:r>
    </w:p>
    <w:p>
      <w:pPr>
        <w:pStyle w:val="ListNumber"/>
      </w:pPr>
      <w:r>
        <w:t>Can my pre-launch audience generate this traffic?</w:t>
      </w:r>
    </w:p>
    <w:p>
      <w:pPr>
        <w:pStyle w:val="ListNumber"/>
      </w:pPr>
      <w:r>
        <w:t>Are my reward prices economically viable?</w:t>
      </w:r>
    </w:p>
    <w:p>
      <w:pPr>
        <w:pStyle w:val="ListNumber"/>
      </w:pPr>
      <w:r>
        <w:t>Is my marketing budget sufficient?</w:t>
      </w:r>
    </w:p>
    <w:p>
      <w:pPr>
        <w:pStyle w:val="ListNumber"/>
      </w:pPr>
      <w:r>
        <w:t>What should I improve before launching?</w:t>
      </w:r>
    </w:p>
    <w:p>
      <w:pPr>
        <w:pStyle w:val="Heading1"/>
      </w:pPr>
      <w:r>
        <w:t>35. CONCLUSION</w:t>
      </w:r>
    </w:p>
    <w:p>
      <w:r>
        <w:t>The Crowdfunding Campaign Performance Predictor demonstrates how entrepreneurship concepts, business analytics and machine learning can be combined to evaluate crowdfunding campaign readiness.</w:t>
      </w:r>
    </w:p>
    <w:p>
      <w:r>
        <w:t>The project developed an analytical workflow covering historical campaign analysis, data processing, funding goal feasibility, backer requirements, reward strategy, marketing readiness, social-media readiness, machine learning prediction, scenario analysis and final launch assessment.</w:t>
      </w:r>
    </w:p>
    <w:p>
      <w:r>
        <w:t>EcoSip – “Sip Smart. Live Sustainable.” was used as the case campaign to demonstrate the platform.</w:t>
      </w:r>
    </w:p>
    <w:p>
      <w:r>
        <w:t>The Random Forest model achieved approximately 63% accuracy, 0.66 F1 Score and 0.69 ROC-AUC on the improved synthetic dataset. External validation produced 36% accuracy, highlighting the need for better real-world data and further model development.</w:t>
      </w:r>
    </w:p>
    <w:p>
      <w:r>
        <w:t>The key learning is that crowdfunding is not simply a prediction problem. It is a business planning problem involving funding requirements, customers, traffic, conversion, rewards, marketing, economics and operational risks.</w:t>
      </w:r>
    </w:p>
    <w:p>
      <w:r>
        <w:t>The platform therefore helps founders identify weaknesses, quantify requirements and improve campaign readiness before launch rather than guaranteeing success.</w:t>
      </w:r>
    </w:p>
    <w:p>
      <w:pPr>
        <w:pStyle w:val="Heading1"/>
      </w:pPr>
      <w:r>
        <w:t>36. REFERENCES</w:t>
      </w:r>
    </w:p>
    <w:p>
      <w:r>
        <w:t>Primary Project Source: Crowdfunding Campaign Performance Predictor – Project Brief.</w:t>
      </w:r>
    </w:p>
    <w:p>
      <w:r>
        <w:t>The brief was used as the basis for project objectives, campaign framework, dataset requirements, KPI definitions, funding analysis, backer analysis, reward strategy, campaign scoring, predictive analytics, scenario analysis, dashboard requirements, final recommendation and future enhancements.</w:t>
      </w:r>
    </w:p>
    <w:p>
      <w:r>
        <w:t>Project Tools: Python; Pandas; Scikit-learn; TextBlob; Streamlit; CSV datasets; Random Forest Machine Learning.</w:t>
      </w:r>
    </w:p>
    <w:p>
      <w:pPr>
        <w:pStyle w:val="Heading1"/>
      </w:pPr>
      <w:r>
        <w:t>37. APPENDIX</w:t>
      </w:r>
    </w:p>
    <w:p>
      <w:pPr>
        <w:pStyle w:val="Heading2"/>
      </w:pPr>
      <w:r>
        <w:t>Appendix A – Project Files</w:t>
      </w:r>
    </w:p>
    <w:p>
      <w:pPr>
        <w:pStyle w:val="ListBullet"/>
      </w:pPr>
      <w:r>
        <w:t>app.py</w:t>
      </w:r>
    </w:p>
    <w:p>
      <w:pPr>
        <w:pStyle w:val="ListBullet"/>
      </w:pPr>
      <w:r>
        <w:t>README.md</w:t>
      </w:r>
    </w:p>
    <w:p>
      <w:pPr>
        <w:pStyle w:val="ListBullet"/>
      </w:pPr>
      <w:r>
        <w:t>crowdfunding_historical_synthetic_500.csv</w:t>
      </w:r>
    </w:p>
    <w:p>
      <w:pPr>
        <w:pStyle w:val="ListBullet"/>
      </w:pPr>
      <w:r>
        <w:t>crowdfunding_historical_improved_500.csv</w:t>
      </w:r>
    </w:p>
    <w:p>
      <w:pPr>
        <w:pStyle w:val="ListBullet"/>
      </w:pPr>
      <w:r>
        <w:t>crowdfunding_processed.csv</w:t>
      </w:r>
    </w:p>
    <w:p>
      <w:pPr>
        <w:pStyle w:val="ListBullet"/>
      </w:pPr>
      <w:r>
        <w:t>crowdfunding_important_features.csv</w:t>
      </w:r>
    </w:p>
    <w:p>
      <w:pPr>
        <w:pStyle w:val="ListBullet"/>
      </w:pPr>
      <w:r>
        <w:t>step2_data_collection.py</w:t>
      </w:r>
    </w:p>
    <w:p>
      <w:pPr>
        <w:pStyle w:val="ListBullet"/>
      </w:pPr>
      <w:r>
        <w:t>step3_data_processing.py</w:t>
      </w:r>
    </w:p>
    <w:p>
      <w:pPr>
        <w:pStyle w:val="ListBullet"/>
      </w:pPr>
      <w:r>
        <w:t>step4_random_forest.py</w:t>
      </w:r>
    </w:p>
    <w:p>
      <w:pPr>
        <w:pStyle w:val="ListBullet"/>
      </w:pPr>
      <w:r>
        <w:t>step4b_improved_random_forest.py</w:t>
      </w:r>
    </w:p>
    <w:p>
      <w:pPr>
        <w:pStyle w:val="ListBullet"/>
      </w:pPr>
      <w:r>
        <w:t>step4c_generate_improved_dataset.py</w:t>
      </w:r>
    </w:p>
    <w:p>
      <w:pPr>
        <w:pStyle w:val="ListBullet"/>
      </w:pPr>
      <w:r>
        <w:t>step6_testing_validation.py</w:t>
      </w:r>
    </w:p>
    <w:p>
      <w:pPr>
        <w:pStyle w:val="ListBullet"/>
      </w:pPr>
      <w:r>
        <w:t>step6_real_campaign_validation_results.csv</w:t>
      </w:r>
    </w:p>
    <w:p>
      <w:pPr>
        <w:pStyle w:val="ListBullet"/>
      </w:pPr>
      <w:r>
        <w:t>improved_crowdfunding_random_forest.pkl</w:t>
      </w:r>
    </w:p>
    <w:p>
      <w:pPr>
        <w:pStyle w:val="ListBullet"/>
      </w:pPr>
      <w:r>
        <w:t>improved_random_forest_results.csv</w:t>
      </w:r>
    </w:p>
    <w:p>
      <w:pPr>
        <w:pStyle w:val="ListBullet"/>
      </w:pPr>
      <w:r>
        <w:t>improved_random_forest_feature_importance.csv</w:t>
      </w:r>
    </w:p>
    <w:p>
      <w:pPr>
        <w:pStyle w:val="ListBullet"/>
      </w:pPr>
      <w:r>
        <w:t>improved_random_forest_confusion_matrix.png</w:t>
      </w:r>
    </w:p>
    <w:p>
      <w:pPr>
        <w:pStyle w:val="Heading2"/>
      </w:pPr>
      <w:r>
        <w:t>Appendix B – Final Platform Modules</w:t>
      </w:r>
    </w:p>
    <w:p>
      <w:pPr>
        <w:pStyle w:val="ListBullet"/>
      </w:pPr>
      <w:r>
        <w:t>Campaign Predictor</w:t>
      </w:r>
    </w:p>
    <w:p>
      <w:pPr>
        <w:pStyle w:val="ListBullet"/>
      </w:pPr>
      <w:r>
        <w:t>Historical Dashboard</w:t>
      </w:r>
    </w:p>
    <w:p>
      <w:pPr>
        <w:pStyle w:val="ListBullet"/>
      </w:pPr>
      <w:r>
        <w:t>Campaign Recommendations</w:t>
      </w:r>
    </w:p>
    <w:p>
      <w:pPr>
        <w:pStyle w:val="ListBullet"/>
      </w:pPr>
      <w:r>
        <w:t>Social Media Readiness</w:t>
      </w:r>
    </w:p>
    <w:p>
      <w:pPr>
        <w:pStyle w:val="ListBullet"/>
      </w:pPr>
      <w:r>
        <w:t>Final Launch Assessment</w:t>
      </w:r>
    </w:p>
    <w:p>
      <w:pPr>
        <w:pStyle w:val="Heading2"/>
      </w:pPr>
      <w:r>
        <w:t>Appendix C – Final Project Statement</w:t>
      </w:r>
    </w:p>
    <w:p>
      <w:r>
        <w:t>An AI-powered Crowdfunding Campaign Performance Predictor that analyses historical campaign patterns and evaluates funding feasibility, backer requirements, marketing readiness and launch risk, using EcoSip as the case campaign.</w:t>
      </w:r>
    </w:p>
    <w:p>
      <w:r>
        <w:t>Developed a Streamlit-based crowdfunding campaign decision-support platform using Random Forest machine learning, historical campaign analytics, funding feasibility analysis, reward strategy, marketing readiness and scenario modelling, demonstrated through the EcoSip case campaign.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Crowdfunding Campaign Performance Predictor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