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A486" w14:textId="7FEC595F" w:rsidR="00D74D01" w:rsidRDefault="00D74D01">
      <w:r w:rsidRPr="00D74D01">
        <w:rPr>
          <w:highlight w:val="yellow"/>
        </w:rPr>
        <w:t>https://api.groq.com/openai/v1/audio/speech</w:t>
      </w:r>
    </w:p>
    <w:p w14:paraId="3BB3C414" w14:textId="7A75F4D3" w:rsidR="00D74D01" w:rsidRDefault="00D74D01">
      <w:r w:rsidRPr="00D74D01">
        <w:drawing>
          <wp:inline distT="0" distB="0" distL="0" distR="0" wp14:anchorId="1A3E4062" wp14:editId="4E447184">
            <wp:extent cx="5731510" cy="3239135"/>
            <wp:effectExtent l="0" t="0" r="2540" b="0"/>
            <wp:docPr id="19208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474D" w14:textId="77777777" w:rsidR="00F66504" w:rsidRDefault="00F66504"/>
    <w:p w14:paraId="001BA17B" w14:textId="242EC763" w:rsidR="00F66504" w:rsidRDefault="00F66504">
      <w:r w:rsidRPr="008649F5">
        <w:rPr>
          <w:highlight w:val="yellow"/>
        </w:rPr>
        <w:t xml:space="preserve">2) </w:t>
      </w:r>
      <w:hyperlink r:id="rId5" w:history="1">
        <w:r w:rsidRPr="008649F5">
          <w:rPr>
            <w:rStyle w:val="Hyperlink"/>
            <w:highlight w:val="yellow"/>
          </w:rPr>
          <w:t>https://api.groq.com/openai/v1/chat/completions</w:t>
        </w:r>
      </w:hyperlink>
    </w:p>
    <w:p w14:paraId="571D5162" w14:textId="4E04325D" w:rsidR="00F66504" w:rsidRDefault="00454E8A">
      <w:r w:rsidRPr="00454E8A">
        <w:drawing>
          <wp:inline distT="0" distB="0" distL="0" distR="0" wp14:anchorId="120CF0C8" wp14:editId="0DD511B0">
            <wp:extent cx="5731510" cy="4126865"/>
            <wp:effectExtent l="0" t="0" r="2540" b="6985"/>
            <wp:docPr id="10289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2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27DD" w14:textId="1C63B471" w:rsidR="00F02E8C" w:rsidRDefault="00F02E8C">
      <w:r w:rsidRPr="00F02E8C">
        <w:lastRenderedPageBreak/>
        <w:drawing>
          <wp:inline distT="0" distB="0" distL="0" distR="0" wp14:anchorId="380E17D6" wp14:editId="1A2B8360">
            <wp:extent cx="5731510" cy="3540125"/>
            <wp:effectExtent l="0" t="0" r="2540" b="3175"/>
            <wp:docPr id="18349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12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BA75" w14:textId="77777777" w:rsidR="008649F5" w:rsidRDefault="008649F5"/>
    <w:p w14:paraId="78131CD8" w14:textId="77777777" w:rsidR="008649F5" w:rsidRDefault="008649F5"/>
    <w:p w14:paraId="7B710F2E" w14:textId="67F4D5D3" w:rsidR="008649F5" w:rsidRDefault="009B1814">
      <w:r w:rsidRPr="009B1814">
        <w:rPr>
          <w:highlight w:val="yellow"/>
        </w:rPr>
        <w:t xml:space="preserve">3) </w:t>
      </w:r>
      <w:r w:rsidRPr="009B1814">
        <w:rPr>
          <w:highlight w:val="yellow"/>
        </w:rPr>
        <w:t>https://api.groq.com/openai/v1/chat/completions</w:t>
      </w:r>
    </w:p>
    <w:p w14:paraId="77A3FA00" w14:textId="30BCAD51" w:rsidR="008649F5" w:rsidRDefault="008649F5">
      <w:r w:rsidRPr="008649F5">
        <w:drawing>
          <wp:inline distT="0" distB="0" distL="0" distR="0" wp14:anchorId="5151C149" wp14:editId="75D81427">
            <wp:extent cx="5731510" cy="3347085"/>
            <wp:effectExtent l="0" t="0" r="2540" b="5715"/>
            <wp:docPr id="143563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2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61"/>
    <w:rsid w:val="00030961"/>
    <w:rsid w:val="000A4C66"/>
    <w:rsid w:val="00215BC9"/>
    <w:rsid w:val="00454E8A"/>
    <w:rsid w:val="006A1F3D"/>
    <w:rsid w:val="008649F5"/>
    <w:rsid w:val="009B1814"/>
    <w:rsid w:val="00D74D01"/>
    <w:rsid w:val="00D82B08"/>
    <w:rsid w:val="00ED2213"/>
    <w:rsid w:val="00EF6034"/>
    <w:rsid w:val="00F02E8C"/>
    <w:rsid w:val="00F6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D91EF"/>
  <w15:chartTrackingRefBased/>
  <w15:docId w15:val="{F5477CB2-839A-4597-B780-139E6C06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api.groq.com/openai/v1/chat/completions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Natani</dc:creator>
  <cp:keywords/>
  <dc:description/>
  <cp:lastModifiedBy>Sweta Natani</cp:lastModifiedBy>
  <cp:revision>8</cp:revision>
  <dcterms:created xsi:type="dcterms:W3CDTF">2026-06-18T15:54:00Z</dcterms:created>
  <dcterms:modified xsi:type="dcterms:W3CDTF">2026-06-18T16:01:00Z</dcterms:modified>
</cp:coreProperties>
</file>