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D63FEE" w:rsidRPr="003B03C6" w:rsidTr="00892199">
        <w:trPr>
          <w:trHeight w:val="357"/>
        </w:trPr>
        <w:tc>
          <w:tcPr>
            <w:tcW w:w="2344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ID</w:t>
            </w:r>
          </w:p>
        </w:tc>
        <w:tc>
          <w:tcPr>
            <w:tcW w:w="7034" w:type="dxa"/>
          </w:tcPr>
          <w:p w:rsidR="00D63FEE" w:rsidRPr="003B03C6" w:rsidRDefault="001B3120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RCM_INT_WF_001</w:t>
            </w:r>
          </w:p>
        </w:tc>
      </w:tr>
      <w:tr w:rsidR="00D63FEE" w:rsidRPr="003B03C6" w:rsidTr="00892199">
        <w:trPr>
          <w:trHeight w:val="372"/>
        </w:trPr>
        <w:tc>
          <w:tcPr>
            <w:tcW w:w="2344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7034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wf_ods_asis_inbound_file_processing</w:t>
            </w:r>
          </w:p>
        </w:tc>
      </w:tr>
      <w:tr w:rsidR="00D63FEE" w:rsidRPr="003B03C6" w:rsidTr="00892199">
        <w:trPr>
          <w:trHeight w:val="357"/>
        </w:trPr>
        <w:tc>
          <w:tcPr>
            <w:tcW w:w="2344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034" w:type="dxa"/>
          </w:tcPr>
          <w:p w:rsidR="00D63FEE" w:rsidRPr="003B03C6" w:rsidRDefault="00D63FEE" w:rsidP="00D63FE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>This is a workflow which will help any As Is file to run its mapping and to check the entire flow of the source.</w:t>
            </w:r>
          </w:p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D63FEE" w:rsidRPr="003B03C6" w:rsidRDefault="0035364C" w:rsidP="0035364C">
      <w:pPr>
        <w:tabs>
          <w:tab w:val="left" w:pos="6180"/>
        </w:tabs>
        <w:spacing w:after="200" w:line="276" w:lineRule="auto"/>
        <w:rPr>
          <w:rFonts w:eastAsia="Times New Roman" w:cs="Times New Roman"/>
          <w:sz w:val="18"/>
          <w:szCs w:val="18"/>
        </w:rPr>
      </w:pPr>
      <w:r w:rsidRPr="003B03C6">
        <w:rPr>
          <w:rFonts w:eastAsia="Times New Roman" w:cs="Times New Roman"/>
          <w:sz w:val="18"/>
          <w:szCs w:val="18"/>
        </w:rPr>
        <w:tab/>
      </w:r>
    </w:p>
    <w:p w:rsidR="00D63FEE" w:rsidRPr="003B03C6" w:rsidRDefault="00D63FEE" w:rsidP="00D63FEE">
      <w:pPr>
        <w:spacing w:after="200" w:line="276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3B03C6">
        <w:rPr>
          <w:rFonts w:ascii="Times New Roman" w:eastAsia="Times New Roman" w:hAnsi="Times New Roman" w:cs="Times New Roman"/>
          <w:b/>
          <w:sz w:val="18"/>
          <w:szCs w:val="18"/>
        </w:rPr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D63FEE" w:rsidRPr="003B03C6" w:rsidTr="00892199">
        <w:trPr>
          <w:trHeight w:val="351"/>
        </w:trPr>
        <w:tc>
          <w:tcPr>
            <w:tcW w:w="8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Sl No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53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Description</w:t>
            </w:r>
          </w:p>
        </w:tc>
      </w:tr>
      <w:tr w:rsidR="00D63FEE" w:rsidRPr="003B03C6" w:rsidTr="00892199">
        <w:trPr>
          <w:trHeight w:val="366"/>
        </w:trPr>
        <w:tc>
          <w:tcPr>
            <w:tcW w:w="8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Start</w:t>
            </w:r>
          </w:p>
        </w:tc>
        <w:tc>
          <w:tcPr>
            <w:tcW w:w="5305" w:type="dxa"/>
          </w:tcPr>
          <w:p w:rsidR="00D63FEE" w:rsidRPr="003B03C6" w:rsidRDefault="00D63FEE" w:rsidP="00D63FEE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will mark the start of workflow.</w:t>
            </w:r>
          </w:p>
        </w:tc>
      </w:tr>
      <w:tr w:rsidR="00D63FEE" w:rsidRPr="003B03C6" w:rsidTr="00DD09DA">
        <w:trPr>
          <w:trHeight w:val="548"/>
        </w:trPr>
        <w:tc>
          <w:tcPr>
            <w:tcW w:w="8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Exclusive Gateway</w:t>
            </w:r>
          </w:p>
        </w:tc>
        <w:tc>
          <w:tcPr>
            <w:tcW w:w="5305" w:type="dxa"/>
          </w:tcPr>
          <w:p w:rsidR="00D63FEE" w:rsidRPr="003B03C6" w:rsidRDefault="00D63FEE" w:rsidP="00DD09DA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To check the exit status of the previous tasks (cmd) and ro</w:t>
            </w:r>
            <w:r w:rsidR="00DD09DA" w:rsidRPr="003B03C6">
              <w:rPr>
                <w:sz w:val="18"/>
                <w:szCs w:val="18"/>
              </w:rPr>
              <w:t>ute it to success/failure path.</w:t>
            </w:r>
          </w:p>
        </w:tc>
      </w:tr>
      <w:tr w:rsidR="00D63FEE" w:rsidRPr="003B03C6" w:rsidTr="00892199">
        <w:trPr>
          <w:trHeight w:val="366"/>
        </w:trPr>
        <w:tc>
          <w:tcPr>
            <w:tcW w:w="8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asm_tsk_wf_st_time</w:t>
            </w:r>
          </w:p>
        </w:tc>
        <w:tc>
          <w:tcPr>
            <w:tcW w:w="5305" w:type="dxa"/>
          </w:tcPr>
          <w:p w:rsidR="00D63FEE" w:rsidRPr="003B03C6" w:rsidRDefault="00D63FEE" w:rsidP="00D63FEE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Assignment task to be used to capture the workflow starts time.</w:t>
            </w:r>
          </w:p>
        </w:tc>
      </w:tr>
      <w:tr w:rsidR="00D63FEE" w:rsidRPr="003B03C6" w:rsidTr="00892199">
        <w:trPr>
          <w:trHeight w:val="366"/>
        </w:trPr>
        <w:tc>
          <w:tcPr>
            <w:tcW w:w="8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cmd_MoveToProcess</w:t>
            </w:r>
          </w:p>
        </w:tc>
        <w:tc>
          <w:tcPr>
            <w:tcW w:w="5305" w:type="dxa"/>
          </w:tcPr>
          <w:p w:rsidR="00D63FEE" w:rsidRPr="003B03C6" w:rsidRDefault="00D63FEE" w:rsidP="00D63FEE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command task performs the Move of Source System Specific files from its RAW </w:t>
            </w:r>
            <w:r w:rsidR="00D76AFA" w:rsidRPr="003B03C6">
              <w:rPr>
                <w:sz w:val="18"/>
                <w:szCs w:val="18"/>
              </w:rPr>
              <w:t>Zone</w:t>
            </w:r>
            <w:r w:rsidRPr="003B03C6">
              <w:rPr>
                <w:sz w:val="18"/>
                <w:szCs w:val="18"/>
              </w:rPr>
              <w:t xml:space="preserve"> directory to respective Process </w:t>
            </w:r>
            <w:r w:rsidR="00D76AFA" w:rsidRPr="003B03C6">
              <w:rPr>
                <w:sz w:val="18"/>
                <w:szCs w:val="18"/>
              </w:rPr>
              <w:t>Zone</w:t>
            </w:r>
            <w:r w:rsidRPr="003B03C6">
              <w:rPr>
                <w:sz w:val="18"/>
                <w:szCs w:val="18"/>
              </w:rPr>
              <w:t xml:space="preserve"> directory for further processing.</w:t>
            </w:r>
          </w:p>
        </w:tc>
      </w:tr>
      <w:tr w:rsidR="00D63FEE" w:rsidRPr="003B03C6" w:rsidTr="00892199">
        <w:trPr>
          <w:trHeight w:val="366"/>
        </w:trPr>
        <w:tc>
          <w:tcPr>
            <w:tcW w:w="80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cmd_PatternValidation</w:t>
            </w:r>
          </w:p>
        </w:tc>
        <w:tc>
          <w:tcPr>
            <w:tcW w:w="5305" w:type="dxa"/>
          </w:tcPr>
          <w:p w:rsidR="00D63FEE" w:rsidRPr="003B03C6" w:rsidRDefault="00D63FEE" w:rsidP="00D63FEE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command task performs the Pattern Validation against the copied files present in respective Process </w:t>
            </w:r>
            <w:r w:rsidR="00D76AFA" w:rsidRPr="003B03C6">
              <w:rPr>
                <w:sz w:val="18"/>
                <w:szCs w:val="18"/>
              </w:rPr>
              <w:t>Zone</w:t>
            </w:r>
            <w:r w:rsidRPr="003B03C6">
              <w:rPr>
                <w:sz w:val="18"/>
                <w:szCs w:val="18"/>
              </w:rPr>
              <w:t xml:space="preserve"> directory. </w:t>
            </w:r>
          </w:p>
          <w:p w:rsidR="00D63FEE" w:rsidRPr="003B03C6" w:rsidRDefault="00D63FEE" w:rsidP="00D63FEE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35364C" w:rsidRPr="003B03C6" w:rsidTr="00892199">
        <w:trPr>
          <w:trHeight w:val="366"/>
        </w:trPr>
        <w:tc>
          <w:tcPr>
            <w:tcW w:w="805" w:type="dxa"/>
          </w:tcPr>
          <w:p w:rsidR="0035364C" w:rsidRPr="003B03C6" w:rsidRDefault="0035364C" w:rsidP="00D63FEE">
            <w:pPr>
              <w:autoSpaceDE w:val="0"/>
              <w:autoSpaceDN w:val="0"/>
              <w:spacing w:before="40" w:after="40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3240" w:type="dxa"/>
          </w:tcPr>
          <w:p w:rsidR="0035364C" w:rsidRPr="003B03C6" w:rsidRDefault="0035364C" w:rsidP="00D63FEE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cmd_RejectOut</w:t>
            </w:r>
          </w:p>
        </w:tc>
        <w:tc>
          <w:tcPr>
            <w:tcW w:w="5305" w:type="dxa"/>
          </w:tcPr>
          <w:p w:rsidR="0035364C" w:rsidRPr="003B03C6" w:rsidRDefault="0035364C" w:rsidP="0035364C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task will remove the files in t</w:t>
            </w:r>
            <w:r w:rsidR="00215E02">
              <w:rPr>
                <w:sz w:val="18"/>
                <w:szCs w:val="18"/>
              </w:rPr>
              <w:t>he process zone after h</w:t>
            </w:r>
            <w:r w:rsidR="00215E02" w:rsidRPr="003B03C6">
              <w:rPr>
                <w:sz w:val="18"/>
                <w:szCs w:val="18"/>
              </w:rPr>
              <w:t>aving</w:t>
            </w:r>
            <w:r w:rsidRPr="003B03C6">
              <w:rPr>
                <w:sz w:val="18"/>
                <w:szCs w:val="18"/>
              </w:rPr>
              <w:t xml:space="preserve"> any of the Validation Failure and send it to Reject Zone.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cmd_ControlValidtion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task will Check the No of record count in the data file against the control file record count.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eml_ControlValidation_Failure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Control Validation Failure this notification task will send the email to concerned recipient.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cmd_ThresholdValidation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command task performs the Threshold Validation against the copied files present in respective Process Zone directory. </w:t>
            </w:r>
          </w:p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eml_ThresholdValidation_Failure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Threshold Validation Failure this notification task will send the email to concerned recipient.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cmd_ControlFile_gen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will help to generate control file if required.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cmd_CopyToPurposeSuccess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task will perform the copy of Source System specific files from RAW Zone to Reltio out folder under for Purpose directory. </w:t>
            </w:r>
          </w:p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After this the files will be sent to Reltio for further processing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cmd_FileArchiveSuccess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Task Will perform the Archival of Source System specific files after they have passed all the file level validations successfully.</w:t>
            </w:r>
          </w:p>
        </w:tc>
      </w:tr>
      <w:tr w:rsidR="00286724" w:rsidRPr="003B03C6" w:rsidTr="00892199">
        <w:trPr>
          <w:trHeight w:val="366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cmd_JMS_Message_Failure</w:t>
            </w:r>
          </w:p>
          <w:p w:rsidR="00286724" w:rsidRPr="003B03C6" w:rsidRDefault="00286724" w:rsidP="00286724">
            <w:pPr>
              <w:rPr>
                <w:rFonts w:cs="Calibri"/>
                <w:sz w:val="18"/>
                <w:szCs w:val="18"/>
              </w:rPr>
            </w:pPr>
          </w:p>
          <w:p w:rsidR="00286724" w:rsidRPr="003B03C6" w:rsidRDefault="00286724" w:rsidP="00286724">
            <w:pPr>
              <w:rPr>
                <w:rFonts w:cs="Calibri"/>
                <w:sz w:val="18"/>
                <w:szCs w:val="18"/>
              </w:rPr>
            </w:pPr>
          </w:p>
          <w:p w:rsidR="00286724" w:rsidRPr="003B03C6" w:rsidRDefault="00286724" w:rsidP="00286724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be used to send the failure message to the required Message Queue/Topic. All the values will be read from the parameter file and will be provided as an argument to the message sending java script.</w:t>
            </w:r>
          </w:p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86724" w:rsidRPr="003B03C6" w:rsidTr="00DD09DA">
        <w:trPr>
          <w:trHeight w:val="1052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cmd_JMS_Message_Success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be used to send the success message to the required Message Queue/Topic. All the values will be read from the parameter file and will be provided as an argument to the message sending java script.</w:t>
            </w:r>
          </w:p>
        </w:tc>
      </w:tr>
      <w:tr w:rsidR="00286724" w:rsidRPr="003B03C6" w:rsidTr="00892199">
        <w:trPr>
          <w:trHeight w:val="368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gtw_JMS_Write_Failure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color w:val="000000"/>
                <w:sz w:val="18"/>
                <w:szCs w:val="18"/>
              </w:rPr>
              <w:t>This gateway will evaluate whether the message writing activity into the concerned Queue/Topic is successful or not.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eml_ValidationFailure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Validation Failure (Pattern/Control/Validation) this notification task will send the email to concerned recipient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cmd_touch_val_failure_file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generate a zero byte touch file src_nm. "Failed" marking the processes as failure.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eml_File_Process_Success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Email task will send the notification into the intended recipient after all the processes run successfully.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cmd_touch_success_file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command task will create a zero byte file in the batch server trigger directory and the name will be &lt;Source System Identifier&gt;_.success.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gtw_RejectGenericFailure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failure apart from Validation Failure, All Failure paths will come to this point and further connect to the failure notification task.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gtw_ForceAbort_Map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merge two unsuccessful paths leading to Force Abort Mapping Task.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cmd_touch_gen_failure_file</w:t>
            </w:r>
          </w:p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3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generate a zero byte touch file src_nm. "Failed" marking the processes as failure.</w:t>
            </w:r>
          </w:p>
        </w:tc>
      </w:tr>
      <w:tr w:rsidR="00286724" w:rsidRPr="003B03C6" w:rsidTr="00926E60">
        <w:trPr>
          <w:trHeight w:val="1358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m_Forcefully_Abort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Mapping Task will be invoked in case of any failure scenario (Validation/Generic). This mapping will always fail marking the entire workflow a failure. This will allow the control M job to treat this as a failure and restrict itself from triggering any further jobs.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eml_Generic_Failure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Email task will send the notification to the intended recipient regarding any generic script failure.</w:t>
            </w:r>
          </w:p>
        </w:tc>
      </w:tr>
      <w:tr w:rsidR="00286724" w:rsidRPr="003B03C6" w:rsidTr="00892199">
        <w:trPr>
          <w:trHeight w:val="351"/>
        </w:trPr>
        <w:tc>
          <w:tcPr>
            <w:tcW w:w="805" w:type="dxa"/>
          </w:tcPr>
          <w:p w:rsidR="00286724" w:rsidRPr="003B03C6" w:rsidRDefault="00286724" w:rsidP="0028672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40" w:type="dxa"/>
          </w:tcPr>
          <w:p w:rsidR="00286724" w:rsidRPr="003B03C6" w:rsidRDefault="00286724" w:rsidP="00286724">
            <w:pPr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End_Process_Gateway</w:t>
            </w:r>
          </w:p>
        </w:tc>
        <w:tc>
          <w:tcPr>
            <w:tcW w:w="5305" w:type="dxa"/>
          </w:tcPr>
          <w:p w:rsidR="00286724" w:rsidRPr="003B03C6" w:rsidRDefault="00286724" w:rsidP="0028672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gateway will connect to the end_event from generic Failure, Validation Failure and Success paths.</w:t>
            </w:r>
          </w:p>
        </w:tc>
      </w:tr>
      <w:tr w:rsidR="00D63FEE" w:rsidRPr="003B03C6" w:rsidTr="00892199">
        <w:trPr>
          <w:trHeight w:val="351"/>
        </w:trPr>
        <w:tc>
          <w:tcPr>
            <w:tcW w:w="805" w:type="dxa"/>
          </w:tcPr>
          <w:p w:rsidR="00D63FEE" w:rsidRPr="003B03C6" w:rsidRDefault="00286724" w:rsidP="00D63FEE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40" w:type="dxa"/>
          </w:tcPr>
          <w:p w:rsidR="00D63FEE" w:rsidRPr="003B03C6" w:rsidRDefault="00D63FEE" w:rsidP="00D63FEE">
            <w:pPr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End_Event</w:t>
            </w:r>
          </w:p>
        </w:tc>
        <w:tc>
          <w:tcPr>
            <w:tcW w:w="5305" w:type="dxa"/>
          </w:tcPr>
          <w:p w:rsidR="00D63FEE" w:rsidRPr="003B03C6" w:rsidRDefault="00D63FEE" w:rsidP="00DD09DA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 This </w:t>
            </w:r>
            <w:r w:rsidR="00DD09DA" w:rsidRPr="003B03C6">
              <w:rPr>
                <w:sz w:val="18"/>
                <w:szCs w:val="18"/>
              </w:rPr>
              <w:t>will mark the end of the event.</w:t>
            </w:r>
          </w:p>
        </w:tc>
      </w:tr>
    </w:tbl>
    <w:p w:rsidR="00D63FEE" w:rsidRDefault="00D63FEE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Pr="003B03C6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63FEE" w:rsidRPr="003B03C6" w:rsidRDefault="00D63FEE" w:rsidP="00D63FE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3B03C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Description: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"/>
        <w:gridCol w:w="1127"/>
        <w:gridCol w:w="1212"/>
        <w:gridCol w:w="2472"/>
        <w:gridCol w:w="4107"/>
      </w:tblGrid>
      <w:tr w:rsidR="00DD09DA" w:rsidRPr="003B03C6" w:rsidTr="00DD09DA">
        <w:trPr>
          <w:trHeight w:val="600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What To Check</w:t>
            </w:r>
          </w:p>
        </w:tc>
        <w:tc>
          <w:tcPr>
            <w:tcW w:w="2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Remediation</w:t>
            </w:r>
          </w:p>
        </w:tc>
      </w:tr>
      <w:tr w:rsidR="00DD09DA" w:rsidRPr="003B03C6" w:rsidTr="00DD09DA">
        <w:trPr>
          <w:trHeight w:val="2295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4. Check the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Informatica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DD09DA" w:rsidRPr="003B03C6" w:rsidTr="00DD09DA">
        <w:trPr>
          <w:trHeight w:val="2295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PROCESS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</w:t>
            </w:r>
            <w:r w:rsidR="009213F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error log and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B2A" w:rsidRPr="003B03C6" w:rsidRDefault="00DD09DA" w:rsidP="008D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each files in the source system within the RAW Zone.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2. Check the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infa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parameter (param) file for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further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information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  <w:p w:rsidR="00DD09DA" w:rsidRPr="003B03C6" w:rsidRDefault="008D2B2A" w:rsidP="008D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3. Check the detail log of that day for that source system. Error log will just give an indication that the process has failed and will contain limited error info.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 Restart the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entire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process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afresh 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after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making sure that all the files are present 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 RAW Zone.</w:t>
            </w:r>
          </w:p>
        </w:tc>
      </w:tr>
      <w:tr w:rsidR="00DD09DA" w:rsidRPr="003B03C6" w:rsidTr="00DD09DA">
        <w:trPr>
          <w:trHeight w:val="53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PATTERN VALIDATION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8D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(error log and 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4. Check the reject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directory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for the files.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5. Check the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Informatica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2B2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 Check all the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arguments passed to the Informatica command task in the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no of file count with that of actual file count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for that source system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  <w:p w:rsidR="00DD09DA" w:rsidRPr="003B03C6" w:rsidRDefault="008D2B2A" w:rsidP="008D2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Check the parameter (p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aram) file for any reference.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 trigger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entire 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process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afresh after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moving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required files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from Reject Zone to Raw Zone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after checking the issue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DD09DA" w:rsidRPr="003B03C6" w:rsidTr="00DD09DA">
        <w:trPr>
          <w:trHeight w:val="2295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CONTROL VALIDATION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(error log and 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 Check all the </w:t>
            </w:r>
            <w:r w:rsidR="00100BD3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arguments passed to the command task in informatica workflow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2. Check record count in data files is equal </w:t>
            </w:r>
            <w:r w:rsidR="00C45D6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to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record count of control files.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3. Check the </w:t>
            </w:r>
            <w:r w:rsidR="008D2B2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informatica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parameter (param) file for any reference.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4. </w:t>
            </w:r>
            <w:r w:rsidR="0081330B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Restart the entire process afresh after making sure that all the files are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present in Processed Zone</w:t>
            </w:r>
            <w:r w:rsidR="0081330B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and moving them into Raw Zone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  <w:p w:rsidR="008D2B2A" w:rsidRPr="003B03C6" w:rsidRDefault="008D2B2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 Check the detail log of that day for that source system. Error log will just give an indication that the process has failed and will contain limited error info.</w:t>
            </w:r>
          </w:p>
          <w:p w:rsidR="00100BD3" w:rsidRPr="003B03C6" w:rsidRDefault="00100BD3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  <w:p w:rsidR="00100BD3" w:rsidRPr="003B03C6" w:rsidRDefault="00100BD3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NOTE: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In case of failure process will log message in JMS queue and send out failure notification and continue to the next process.</w:t>
            </w:r>
          </w:p>
        </w:tc>
      </w:tr>
      <w:tr w:rsidR="00DD09DA" w:rsidRPr="003B03C6" w:rsidTr="00DD09DA">
        <w:trPr>
          <w:trHeight w:val="2295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THRESHOLD VALIDATION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(error log and 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9DA" w:rsidRPr="003B03C6" w:rsidRDefault="00DD09DA" w:rsidP="003E5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 </w:t>
            </w:r>
            <w:r w:rsidR="00100BD3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Check all the arguments passed to the command task in informatica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the record count against threshold value i.e. so that it lies within the range.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3. Check the 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informatica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parameter (param) file for any reference.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4. 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 trigger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process by checking all the files are present in Processed Zone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and moving them into Raw Zone.</w:t>
            </w:r>
          </w:p>
          <w:p w:rsidR="003E5976" w:rsidRPr="003B03C6" w:rsidRDefault="003E5976" w:rsidP="003E5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</w:p>
          <w:p w:rsidR="00100BD3" w:rsidRPr="003B03C6" w:rsidRDefault="00100BD3" w:rsidP="003E5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  <w:p w:rsidR="00100BD3" w:rsidRPr="003B03C6" w:rsidRDefault="00100BD3" w:rsidP="003E5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NOTE: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In case of failure process will log message in JMS queue and send out failure notification and continue to the next process.</w:t>
            </w:r>
          </w:p>
        </w:tc>
      </w:tr>
      <w:tr w:rsidR="00DD09DA" w:rsidRPr="003B03C6" w:rsidTr="00DD09DA">
        <w:trPr>
          <w:trHeight w:val="530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CONTROL FILE CREATION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(error log and 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976" w:rsidRPr="003B03C6" w:rsidRDefault="00DD09DA" w:rsidP="003E5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 Check 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all the argument passed to the command task in informatica workflow.</w:t>
            </w:r>
            <w:r w:rsidR="0081330B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Check control records are updated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in the file</w:t>
            </w:r>
            <w:r w:rsidR="009213F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config file</w:t>
            </w:r>
            <w:r w:rsidR="0081330B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  <w:r w:rsidR="0081330B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Check the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informatica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parameter (param) file for any reference.</w:t>
            </w:r>
          </w:p>
          <w:p w:rsidR="00DD09DA" w:rsidRPr="003B03C6" w:rsidRDefault="0081330B" w:rsidP="003E5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  <w:r w:rsidR="003E5976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Check the detail log of that day for that source system. Error log will just give an indication that the process has failed and wi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 trigger the process by checking all the files are present in Processed Zone.</w:t>
            </w:r>
          </w:p>
        </w:tc>
      </w:tr>
      <w:tr w:rsidR="00DD09DA" w:rsidRPr="003B03C6" w:rsidTr="00DD09DA">
        <w:trPr>
          <w:trHeight w:val="2295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COPY TO PURPOSE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976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each files in the source system within the Processed Zone.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3. Check the </w:t>
            </w:r>
            <w:r w:rsidR="004E47B7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informatica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parameter (param) file for any reference.</w:t>
            </w:r>
          </w:p>
          <w:p w:rsidR="00DD09DA" w:rsidRPr="003B03C6" w:rsidRDefault="003E5976" w:rsidP="00543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 </w:t>
            </w:r>
            <w:r w:rsidR="00543DA4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 trigger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</w:t>
            </w:r>
            <w:r w:rsidR="00543DA4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entire 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process by checking all the files are present in Processed Zone</w:t>
            </w:r>
            <w:r w:rsidR="00543DA4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and then moving it to RAW Zone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DD09DA" w:rsidRPr="003B03C6" w:rsidTr="00DD09DA">
        <w:trPr>
          <w:trHeight w:val="2295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ARCHIVE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9DA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47B7" w:rsidRPr="003B03C6" w:rsidRDefault="00DD09DA" w:rsidP="00DD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source system for each files within It in Processed Zone.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3. Check the </w:t>
            </w:r>
            <w:r w:rsidR="004E47B7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informatica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parameter (param) file for any reference.</w:t>
            </w:r>
          </w:p>
          <w:p w:rsidR="00DD09DA" w:rsidRPr="003B03C6" w:rsidRDefault="004E47B7" w:rsidP="004E4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Retrigger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move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to archive 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process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only </w:t>
            </w:r>
            <w:r w:rsidR="00DD09DA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by checking all the fi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les are present in Purpose Zone if the files are alread</w:t>
            </w:r>
            <w:r w:rsidR="00870EC5"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 delivered in to the for_purpos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 layer. Re trigger only the archive part after analysis to only archive the files.</w:t>
            </w:r>
          </w:p>
        </w:tc>
      </w:tr>
    </w:tbl>
    <w:p w:rsidR="00DD09DA" w:rsidRPr="003B03C6" w:rsidRDefault="00DD09DA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D09DA" w:rsidRPr="003B03C6" w:rsidRDefault="00DD09DA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00BD3" w:rsidRDefault="00100BD3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31A29" w:rsidRPr="003B03C6" w:rsidRDefault="00B31A29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D63FEE" w:rsidRPr="003B03C6" w:rsidTr="00B4254C">
        <w:trPr>
          <w:trHeight w:val="357"/>
        </w:trPr>
        <w:tc>
          <w:tcPr>
            <w:tcW w:w="134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lastRenderedPageBreak/>
              <w:t>Workflow ID</w:t>
            </w:r>
          </w:p>
        </w:tc>
        <w:tc>
          <w:tcPr>
            <w:tcW w:w="8005" w:type="dxa"/>
          </w:tcPr>
          <w:p w:rsidR="00D63FEE" w:rsidRPr="003B03C6" w:rsidRDefault="001B3120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RCM_INT_WF_002</w:t>
            </w:r>
          </w:p>
        </w:tc>
      </w:tr>
      <w:tr w:rsidR="00D63FEE" w:rsidRPr="003B03C6" w:rsidTr="00B4254C">
        <w:trPr>
          <w:trHeight w:val="372"/>
        </w:trPr>
        <w:tc>
          <w:tcPr>
            <w:tcW w:w="134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D63FEE" w:rsidRPr="003B03C6" w:rsidRDefault="00D63FEE" w:rsidP="001B3120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wf_ods</w:t>
            </w:r>
            <w:r w:rsidR="00DD09DA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_sales_inb_file_process_</w:t>
            </w:r>
            <w:r w:rsidR="001B3120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&lt;</w:t>
            </w:r>
            <w:r w:rsidR="00DD09DA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srcsystemname</w:t>
            </w:r>
            <w:r w:rsidR="00EF71DC">
              <w:rPr>
                <w:rFonts w:ascii="Times New Roman" w:hAnsi="Times New Roman"/>
                <w:color w:val="000000"/>
                <w:sz w:val="18"/>
                <w:szCs w:val="18"/>
              </w:rPr>
              <w:t>&gt;</w:t>
            </w:r>
            <w:r w:rsidR="001B3120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C010E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r w:rsidR="00EF71DC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e.g.</w:t>
            </w:r>
            <w:r w:rsidR="001B3120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C010E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wf_ods_sales_inb_file_process_caremark) -</w:t>
            </w:r>
            <w:r w:rsidR="001B3120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DD09DA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generic workflow</w:t>
            </w:r>
            <w:r w:rsidR="001C442D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1B3120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to </w:t>
            </w:r>
            <w:r w:rsidR="00EF71DC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process transactional</w:t>
            </w:r>
            <w:r w:rsidR="00083E17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files</w:t>
            </w:r>
            <w:r w:rsidR="00BC010E"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</w:tr>
      <w:tr w:rsidR="00D63FEE" w:rsidRPr="003B03C6" w:rsidTr="00B4254C">
        <w:trPr>
          <w:trHeight w:val="357"/>
        </w:trPr>
        <w:tc>
          <w:tcPr>
            <w:tcW w:w="1345" w:type="dxa"/>
          </w:tcPr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D63FEE" w:rsidRPr="003B03C6" w:rsidRDefault="00D63FEE" w:rsidP="00D63FE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>This is a workflow which will help any sales file to run its mapping and check the entire flow of the source.</w:t>
            </w:r>
          </w:p>
          <w:p w:rsidR="00D63FEE" w:rsidRPr="003B03C6" w:rsidRDefault="00D63FEE" w:rsidP="00D63F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3B03C6" w:rsidRPr="00B92132" w:rsidRDefault="003B03C6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63FEE" w:rsidRPr="00B92132" w:rsidRDefault="008F63BF" w:rsidP="00D63FE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921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632"/>
        <w:gridCol w:w="4954"/>
      </w:tblGrid>
      <w:tr w:rsidR="00A70A48" w:rsidRPr="003B03C6" w:rsidTr="00A70A48">
        <w:trPr>
          <w:trHeight w:val="351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Sl No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Description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Start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will mark the start of workflow.</w:t>
            </w:r>
          </w:p>
        </w:tc>
      </w:tr>
      <w:tr w:rsidR="00A70A48" w:rsidRPr="003B03C6" w:rsidTr="00A70A48">
        <w:trPr>
          <w:trHeight w:val="548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Exclusive Gateway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To check the exit status of the previous tasks (cmd) and route it to success/failure path.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asm_tsk_wf_st_time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Assignment task to be used to capture the workflow starts time.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cmd_MoveToProcess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command task performs the Move of Source System Specific files from its RAW Zone directory to respective Process Zone directory for further processing.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cmd_PatternValidation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command task performs the Pattern Validation against the copied files present in respective Process Zone directory. </w:t>
            </w:r>
          </w:p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cmd_RejectOut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task will remove the files in the process zone after having any of the Validation Failure and send it to Reject Zone.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cmd_ControlValidtion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command task performs the Control Validation against the copied files present in respective Process Zone directory. </w:t>
            </w:r>
          </w:p>
          <w:p w:rsidR="00A70A48" w:rsidRPr="003B03C6" w:rsidRDefault="008F63BF" w:rsidP="008F63BF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A70A48" w:rsidRPr="003B03C6" w:rsidTr="00A70A48">
        <w:trPr>
          <w:trHeight w:val="366"/>
        </w:trPr>
        <w:tc>
          <w:tcPr>
            <w:tcW w:w="764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3632" w:type="dxa"/>
          </w:tcPr>
          <w:p w:rsidR="00A70A48" w:rsidRPr="003B03C6" w:rsidRDefault="00A70A48" w:rsidP="00CD0293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eml_ControlValidation_Failure</w:t>
            </w:r>
          </w:p>
        </w:tc>
        <w:tc>
          <w:tcPr>
            <w:tcW w:w="4954" w:type="dxa"/>
          </w:tcPr>
          <w:p w:rsidR="00A70A48" w:rsidRPr="003B03C6" w:rsidRDefault="00A70A48" w:rsidP="00CD0293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Control Validation Failure this notification task will send the email to concerned recipient.</w:t>
            </w:r>
          </w:p>
        </w:tc>
      </w:tr>
      <w:tr w:rsidR="008F63BF" w:rsidRPr="003B03C6" w:rsidTr="00A70A48">
        <w:trPr>
          <w:trHeight w:val="366"/>
        </w:trPr>
        <w:tc>
          <w:tcPr>
            <w:tcW w:w="764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color w:val="000000"/>
                <w:sz w:val="18"/>
                <w:szCs w:val="18"/>
              </w:rPr>
              <w:t>cmd_Cust_Data_Seg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color w:val="000000"/>
                <w:sz w:val="18"/>
                <w:szCs w:val="18"/>
              </w:rPr>
              <w:t>Command Task which will segregate the customer information from the sales file(s), DE duplicate it and write it to a new file.</w:t>
            </w:r>
          </w:p>
        </w:tc>
      </w:tr>
      <w:tr w:rsidR="008F63BF" w:rsidRPr="003B03C6" w:rsidTr="00A70A48">
        <w:trPr>
          <w:trHeight w:val="366"/>
        </w:trPr>
        <w:tc>
          <w:tcPr>
            <w:tcW w:w="764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gtw_CustDataSeg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evaluate the success/failure status of the command task CUSTOMER DATA SEGREGATION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m_Task_New_Cust_Extract_Caremark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Mapping tsk to find out the new customer on the basis of ssk and interface code by comparing with the respective (HCP/HCA) XREF.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gtw_NewCustExtract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determine the exit/completion status of the executed mapping task was successful or not and route it to subsequent paths accordingly.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gtw_File_Nm_Std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route the incoming paths either from mapping or customer segregation command task to the name standardization task.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cmd_FileNameStd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Command Task which will rename the segregated all_customer_file and the new_customer_file into </w:t>
            </w:r>
          </w:p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Standard naming convention so that they can be passed to the required channels.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gtw_FileNmStd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determine the exit/completion status of the executed command task cmd_FileNameStd was successful or not and route it to subsequent paths accordingly.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cmd_ThresholdValidation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command task performs the Threshold Validation against the copied files present in respective Process Zone directory. </w:t>
            </w:r>
          </w:p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eml_ThresholdValidation_Failure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Threshold Validation Failure this notification task will send the email to concerned recipient.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gtw_ValidationReject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go for Rest of the tasks after any validation failure.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cmd_Ctl_FileGen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will help to generate control file if required.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cmd_CopyToPurposeSuccess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This task will perform the copy of Source System specific files from RAW Zone to Reltio out folder under for Purpose directory. </w:t>
            </w:r>
          </w:p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After this the files will be sent to Reltio for further processing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cmd_FileArchiveSuccess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Task Will perform the Archival of Source System specific files after they have passed all the file level validations successfully.</w:t>
            </w:r>
          </w:p>
        </w:tc>
      </w:tr>
      <w:tr w:rsidR="009B6544" w:rsidRPr="003B03C6" w:rsidTr="00A70A48">
        <w:trPr>
          <w:trHeight w:val="366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cmd_JMS_Message_Failure</w:t>
            </w:r>
          </w:p>
          <w:p w:rsidR="009B6544" w:rsidRPr="003B03C6" w:rsidRDefault="009B6544" w:rsidP="009B6544">
            <w:pPr>
              <w:rPr>
                <w:rFonts w:cs="Calibri"/>
                <w:sz w:val="18"/>
                <w:szCs w:val="18"/>
              </w:rPr>
            </w:pPr>
          </w:p>
          <w:p w:rsidR="009B6544" w:rsidRPr="003B03C6" w:rsidRDefault="009B6544" w:rsidP="009B6544">
            <w:pPr>
              <w:rPr>
                <w:rFonts w:cs="Calibri"/>
                <w:sz w:val="18"/>
                <w:szCs w:val="18"/>
              </w:rPr>
            </w:pPr>
          </w:p>
          <w:p w:rsidR="009B6544" w:rsidRPr="003B03C6" w:rsidRDefault="009B6544" w:rsidP="009B6544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be used to send the failure message to the required Message Queue/Topic. All the values will be read from the parameter file and will be provided as an argument to the message sending java script.</w:t>
            </w:r>
          </w:p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B6544" w:rsidRPr="003B03C6" w:rsidTr="00A70A48">
        <w:trPr>
          <w:trHeight w:val="1052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cmd_JMS_Message_Success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be used to send the success message to the required Message Queue/Topic. All the values will be read from the parameter file and will be provided as an argument to the message sending java script.</w:t>
            </w:r>
          </w:p>
        </w:tc>
      </w:tr>
      <w:tr w:rsidR="009B6544" w:rsidRPr="003B03C6" w:rsidTr="00A70A48">
        <w:trPr>
          <w:trHeight w:val="368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gtw_JMS_Write_Failure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color w:val="000000"/>
                <w:sz w:val="18"/>
                <w:szCs w:val="18"/>
              </w:rPr>
              <w:t>This gateway will evaluate whether the message writing activity into the concerned Queue/Topic is successful or not.</w:t>
            </w:r>
          </w:p>
        </w:tc>
      </w:tr>
      <w:tr w:rsidR="009B6544" w:rsidRPr="003B03C6" w:rsidTr="00A70A48">
        <w:trPr>
          <w:trHeight w:val="351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eml_ValidationFailure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Validation Failure (Pattern/Control/Validation) this notification task will send the email to concerned recipient</w:t>
            </w:r>
          </w:p>
        </w:tc>
      </w:tr>
      <w:tr w:rsidR="009B6544" w:rsidRPr="003B03C6" w:rsidTr="00A70A48">
        <w:trPr>
          <w:trHeight w:val="351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26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cmd_touch_val_failure_file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generate a zero byte touch file src_nm. "Failed" marking the processes as failure.</w:t>
            </w:r>
          </w:p>
        </w:tc>
      </w:tr>
      <w:tr w:rsidR="009B6544" w:rsidRPr="003B03C6" w:rsidTr="00A70A48">
        <w:trPr>
          <w:trHeight w:val="351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eml_File_Process_Success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Email task will send the notification into the intended recipient after all the processes run successfully.</w:t>
            </w:r>
          </w:p>
        </w:tc>
      </w:tr>
      <w:tr w:rsidR="009B6544" w:rsidRPr="003B03C6" w:rsidTr="00A70A48">
        <w:trPr>
          <w:trHeight w:val="351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28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cmd_touch_success_file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command task will create a zero byte file in the batch server trigger directory and the name will be &lt;Source System Identifier&gt;_.success.</w:t>
            </w:r>
          </w:p>
        </w:tc>
      </w:tr>
      <w:tr w:rsidR="009B6544" w:rsidRPr="003B03C6" w:rsidTr="00A70A48">
        <w:trPr>
          <w:trHeight w:val="351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29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gtw_RejectGenericFailure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In case of any failure apart from Validation Failure, All Failure paths will come to this point and further connect to the failure notification task.</w:t>
            </w:r>
          </w:p>
        </w:tc>
      </w:tr>
      <w:tr w:rsidR="009B6544" w:rsidRPr="003B03C6" w:rsidTr="00A70A48">
        <w:trPr>
          <w:trHeight w:val="351"/>
        </w:trPr>
        <w:tc>
          <w:tcPr>
            <w:tcW w:w="76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3632" w:type="dxa"/>
          </w:tcPr>
          <w:p w:rsidR="009B6544" w:rsidRPr="003B03C6" w:rsidRDefault="009B6544" w:rsidP="009B6544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gtw_ForceAbort_Map</w:t>
            </w:r>
          </w:p>
        </w:tc>
        <w:tc>
          <w:tcPr>
            <w:tcW w:w="4954" w:type="dxa"/>
          </w:tcPr>
          <w:p w:rsidR="009B6544" w:rsidRPr="003B03C6" w:rsidRDefault="009B6544" w:rsidP="009B6544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Gateway to merge two unsuccessful paths leading to Force Abort Mapping Task.</w:t>
            </w:r>
          </w:p>
        </w:tc>
      </w:tr>
      <w:tr w:rsidR="008F63BF" w:rsidRPr="003B03C6" w:rsidTr="00A70A48">
        <w:trPr>
          <w:trHeight w:val="351"/>
        </w:trPr>
        <w:tc>
          <w:tcPr>
            <w:tcW w:w="764" w:type="dxa"/>
          </w:tcPr>
          <w:p w:rsidR="008F63BF" w:rsidRPr="003B03C6" w:rsidRDefault="009B6544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cmd_touch_gen_failure_file</w:t>
            </w:r>
          </w:p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954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Command Task to generate a zero byte touch file src_nm. "Failed" marking the processes as failure.</w:t>
            </w:r>
          </w:p>
        </w:tc>
      </w:tr>
      <w:tr w:rsidR="008F63BF" w:rsidRPr="003B03C6" w:rsidTr="00A70A48">
        <w:trPr>
          <w:trHeight w:val="1358"/>
        </w:trPr>
        <w:tc>
          <w:tcPr>
            <w:tcW w:w="764" w:type="dxa"/>
          </w:tcPr>
          <w:p w:rsidR="008F63BF" w:rsidRPr="003B03C6" w:rsidRDefault="009B6544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m_Forcefully_Abort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Mapping Task will be invoked in case of any failure scenario (Validation/Generic). This mapping will always fail marking the entire workflow a failure. This will allow the control M job to treat this as a failure and restrict itself from triggering any further jobs.</w:t>
            </w:r>
          </w:p>
        </w:tc>
      </w:tr>
      <w:tr w:rsidR="008F63BF" w:rsidRPr="003B03C6" w:rsidTr="00A70A48">
        <w:trPr>
          <w:trHeight w:val="351"/>
        </w:trPr>
        <w:tc>
          <w:tcPr>
            <w:tcW w:w="764" w:type="dxa"/>
          </w:tcPr>
          <w:p w:rsidR="008F63BF" w:rsidRPr="003B03C6" w:rsidRDefault="009B6544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33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eml_Generic_Failure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Email task will send the notification to the intended recipient regarding any generic script failure.</w:t>
            </w:r>
          </w:p>
        </w:tc>
      </w:tr>
      <w:tr w:rsidR="008F63BF" w:rsidRPr="003B03C6" w:rsidTr="00A70A48">
        <w:trPr>
          <w:trHeight w:val="351"/>
        </w:trPr>
        <w:tc>
          <w:tcPr>
            <w:tcW w:w="764" w:type="dxa"/>
          </w:tcPr>
          <w:p w:rsidR="008F63BF" w:rsidRPr="003B03C6" w:rsidRDefault="009B6544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lastRenderedPageBreak/>
              <w:t>34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End_Process_Gateway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This gateway will connect to the end_event from generic Failure, Validation Failure and Success paths.</w:t>
            </w:r>
          </w:p>
        </w:tc>
      </w:tr>
      <w:tr w:rsidR="008F63BF" w:rsidRPr="003B03C6" w:rsidTr="00A70A48">
        <w:trPr>
          <w:trHeight w:val="351"/>
        </w:trPr>
        <w:tc>
          <w:tcPr>
            <w:tcW w:w="764" w:type="dxa"/>
          </w:tcPr>
          <w:p w:rsidR="008F63BF" w:rsidRPr="003B03C6" w:rsidRDefault="009B6544" w:rsidP="008F63BF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cs="Calibri"/>
                <w:b/>
                <w:color w:val="000000"/>
                <w:sz w:val="18"/>
                <w:szCs w:val="18"/>
              </w:rPr>
              <w:t>35</w:t>
            </w:r>
          </w:p>
        </w:tc>
        <w:tc>
          <w:tcPr>
            <w:tcW w:w="3632" w:type="dxa"/>
          </w:tcPr>
          <w:p w:rsidR="008F63BF" w:rsidRPr="003B03C6" w:rsidRDefault="008F63BF" w:rsidP="008F63BF">
            <w:pPr>
              <w:rPr>
                <w:rFonts w:cs="Calibri"/>
                <w:color w:val="000000"/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>End_Event</w:t>
            </w:r>
          </w:p>
        </w:tc>
        <w:tc>
          <w:tcPr>
            <w:tcW w:w="4954" w:type="dxa"/>
          </w:tcPr>
          <w:p w:rsidR="008F63BF" w:rsidRPr="003B03C6" w:rsidRDefault="008F63BF" w:rsidP="008F63BF">
            <w:pPr>
              <w:rPr>
                <w:sz w:val="18"/>
                <w:szCs w:val="18"/>
              </w:rPr>
            </w:pPr>
            <w:r w:rsidRPr="003B03C6">
              <w:rPr>
                <w:sz w:val="18"/>
                <w:szCs w:val="18"/>
              </w:rPr>
              <w:t xml:space="preserve"> This will mark the end of the event.</w:t>
            </w:r>
          </w:p>
        </w:tc>
      </w:tr>
    </w:tbl>
    <w:p w:rsidR="00083E17" w:rsidRDefault="00083E17" w:rsidP="00083E17">
      <w:pPr>
        <w:tabs>
          <w:tab w:val="left" w:pos="4140"/>
        </w:tabs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B03C6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:rsidR="00B92132" w:rsidRPr="00B92132" w:rsidRDefault="00B92132" w:rsidP="00083E17">
      <w:pPr>
        <w:tabs>
          <w:tab w:val="left" w:pos="4140"/>
        </w:tabs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921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Description: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1171"/>
        <w:gridCol w:w="2601"/>
        <w:gridCol w:w="3783"/>
      </w:tblGrid>
      <w:tr w:rsidR="00B92132" w:rsidRPr="003B03C6" w:rsidTr="00BC14D3">
        <w:trPr>
          <w:trHeight w:val="6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hAnsi="Calibri"/>
                <w:b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hAnsi="Calibri"/>
                <w:b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hAnsi="Calibri"/>
                <w:b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hAnsi="Calibri"/>
                <w:b/>
                <w:color w:val="000000"/>
                <w:sz w:val="18"/>
                <w:szCs w:val="18"/>
              </w:rPr>
              <w:t>WHAT TO CHECK</w:t>
            </w:r>
          </w:p>
        </w:tc>
        <w:tc>
          <w:tcPr>
            <w:tcW w:w="2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hAnsi="Calibri"/>
                <w:b/>
                <w:color w:val="000000"/>
                <w:sz w:val="18"/>
                <w:szCs w:val="18"/>
              </w:rPr>
              <w:t>REMEDIATION</w:t>
            </w:r>
          </w:p>
        </w:tc>
      </w:tr>
      <w:tr w:rsidR="00B92132" w:rsidRPr="003B03C6" w:rsidTr="00BC14D3">
        <w:trPr>
          <w:trHeight w:val="183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B92132" w:rsidRPr="003B03C6" w:rsidTr="00BC14D3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PROCESS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each files in the source system within the RAW Zone.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the infa parameter (param) file for further information.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3. Check the detail log of that day for that source system. Error log will just give an indication that the process has failed and will contain limited error info.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Restart the entire process afresh after making sure that all the files are present in RAW Zone.</w:t>
            </w:r>
          </w:p>
        </w:tc>
      </w:tr>
      <w:tr w:rsidR="00B92132" w:rsidRPr="003B03C6" w:rsidTr="00BC14D3">
        <w:trPr>
          <w:trHeight w:val="204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PATTERN VALIDATION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reject directory for the files.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no of file count with that of actual file count for that source system.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4. Check the parameter (param) file for any reference.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 trigger the entire process afresh after moving the required files from Reject Zone to Raw Zone after checking the issue.</w:t>
            </w:r>
          </w:p>
        </w:tc>
      </w:tr>
      <w:tr w:rsidR="00B92132" w:rsidRPr="003B03C6" w:rsidTr="00BC14D3">
        <w:trPr>
          <w:trHeight w:val="125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CONTROL VALIDATION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reject directory for the files.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5.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1. Check all the arguments passed to the Informatica command task in the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record count in data files is equal to record count of control files.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4. Check the informatica parameter (param) file for any reference.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5. Re trigger the entire process afresh after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moving the required files from Reject Zone to Raw Zone after checking the issue.</w:t>
            </w:r>
          </w:p>
        </w:tc>
      </w:tr>
      <w:tr w:rsidR="00B92132" w:rsidRPr="003B03C6" w:rsidTr="00BC14D3">
        <w:trPr>
          <w:trHeight w:val="127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 DATA SEGREGATION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2. Check the segregation process in segregation script.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3. Check segregation process which failed to write to a new file. 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parameter (param) file for any reference.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Check the detail log of that day for that source system. Error log will just give an indication that the process has failed and will contain limited error info.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 Re trigger the process by checking all the files are present in Processed Zone.</w:t>
            </w:r>
          </w:p>
        </w:tc>
      </w:tr>
      <w:tr w:rsidR="00B92132" w:rsidRPr="003B03C6" w:rsidTr="00BC14D3">
        <w:trPr>
          <w:trHeight w:val="127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FILE NAME STANDARDIZATION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whether the file name matches with the standardization defined.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detail log of that day for that source system. Error log will just give an indication that the process has failed and will contain limited error info.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 Re trigger the process by checking all the files are present in Processed Zone.</w:t>
            </w:r>
          </w:p>
        </w:tc>
      </w:tr>
      <w:tr w:rsidR="00B92132" w:rsidRPr="003B03C6" w:rsidTr="00BC14D3">
        <w:trPr>
          <w:trHeight w:val="205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THRESHOLD VALIDATION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reject directory for the files.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command task in informatica workflow.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 Check the record count against threshold value i.e. so that it lies within the range.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 Check the informatica parameter (param) file for any reference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Re trigger the entire process afresh after moving the required files from Reject Zone to Raw Zone after checking the issue.</w:t>
            </w:r>
          </w:p>
        </w:tc>
      </w:tr>
      <w:tr w:rsidR="00B92132" w:rsidRPr="003B03C6" w:rsidTr="00BC14D3">
        <w:trPr>
          <w:trHeight w:val="154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CONTROL FILE CREATION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 passed to the command task in informatica workflow.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the record count against threshold value so that it lies within the range.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control records are updated in the file count config file.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parameter (param) file for any reference.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6. Re trigger the process by checking all the files are present in Processed Zone. </w:t>
            </w:r>
          </w:p>
        </w:tc>
      </w:tr>
      <w:tr w:rsidR="00B92132" w:rsidRPr="003B03C6" w:rsidTr="00BC14D3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COPY TO PURPOSE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each files in the source system within the Processed Zone.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 trigger the entire process by checking all the files are present in Processed Zone and then moving it to RAW Zone.</w:t>
            </w:r>
          </w:p>
        </w:tc>
      </w:tr>
      <w:tr w:rsidR="00B92132" w:rsidRPr="003B03C6" w:rsidTr="00BC14D3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ARCHIVE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132" w:rsidRPr="003B03C6" w:rsidRDefault="00B92132" w:rsidP="00BC14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source system for each files within It in Processed Zone.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3B03C6" w:rsidRDefault="00B92132" w:rsidP="00BC1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3B03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Retrigger the move to archive process only by checking all the files are present in Purpose Zone if the files are already delivered in to the for_purpose layer. Re trigger only the archive part after analysis to only archive the files.</w:t>
            </w:r>
          </w:p>
        </w:tc>
      </w:tr>
    </w:tbl>
    <w:p w:rsidR="00083E17" w:rsidRPr="003B03C6" w:rsidRDefault="00083E17" w:rsidP="00083E17">
      <w:pPr>
        <w:tabs>
          <w:tab w:val="left" w:pos="4140"/>
        </w:tabs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70B2B" w:rsidRDefault="00370B2B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Pr="003B03C6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70B2B" w:rsidRPr="003B03C6" w:rsidRDefault="00370B2B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370B2B" w:rsidRPr="003B03C6" w:rsidTr="00CD0293">
        <w:trPr>
          <w:trHeight w:val="357"/>
        </w:trPr>
        <w:tc>
          <w:tcPr>
            <w:tcW w:w="1345" w:type="dxa"/>
          </w:tcPr>
          <w:p w:rsidR="00370B2B" w:rsidRPr="003B03C6" w:rsidRDefault="00370B2B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lastRenderedPageBreak/>
              <w:t>Workflow ID</w:t>
            </w:r>
          </w:p>
        </w:tc>
        <w:tc>
          <w:tcPr>
            <w:tcW w:w="8005" w:type="dxa"/>
          </w:tcPr>
          <w:p w:rsidR="00370B2B" w:rsidRPr="003B03C6" w:rsidRDefault="00370B2B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RCM_INT_WF_003</w:t>
            </w:r>
          </w:p>
        </w:tc>
      </w:tr>
      <w:tr w:rsidR="00370B2B" w:rsidRPr="003B03C6" w:rsidTr="00CD0293">
        <w:trPr>
          <w:trHeight w:val="372"/>
        </w:trPr>
        <w:tc>
          <w:tcPr>
            <w:tcW w:w="1345" w:type="dxa"/>
          </w:tcPr>
          <w:p w:rsidR="00370B2B" w:rsidRPr="003B03C6" w:rsidRDefault="00370B2B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370B2B" w:rsidRPr="003B03C6" w:rsidRDefault="00370B2B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wf_ods_Ingest_FRZN_Org</w:t>
            </w:r>
          </w:p>
        </w:tc>
      </w:tr>
      <w:tr w:rsidR="00370B2B" w:rsidRPr="003B03C6" w:rsidTr="00CD0293">
        <w:trPr>
          <w:trHeight w:val="357"/>
        </w:trPr>
        <w:tc>
          <w:tcPr>
            <w:tcW w:w="1345" w:type="dxa"/>
          </w:tcPr>
          <w:p w:rsidR="00370B2B" w:rsidRPr="003B03C6" w:rsidRDefault="00370B2B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370B2B" w:rsidRPr="003B03C6" w:rsidRDefault="00370B2B" w:rsidP="00CD0293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>This workflow will validate the incoming weekly full refresh frozen HCA information files and load it into the corresponding target Hive table.</w:t>
            </w:r>
          </w:p>
          <w:p w:rsidR="00370B2B" w:rsidRPr="003B03C6" w:rsidRDefault="00370B2B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370B2B" w:rsidRPr="003B03C6" w:rsidRDefault="00370B2B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70B2B" w:rsidRPr="003B03C6" w:rsidRDefault="00370B2B" w:rsidP="00370B2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370B2B" w:rsidRDefault="00370B2B" w:rsidP="00370B2B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3B03C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632"/>
        <w:gridCol w:w="4954"/>
      </w:tblGrid>
      <w:tr w:rsidR="00B92132" w:rsidRPr="00B92132" w:rsidTr="00F643AA">
        <w:trPr>
          <w:trHeight w:val="351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Sl No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Description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Start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will mark the start of workflow.</w:t>
            </w:r>
          </w:p>
        </w:tc>
      </w:tr>
      <w:tr w:rsidR="00B92132" w:rsidRPr="00B92132" w:rsidTr="00F643AA">
        <w:trPr>
          <w:trHeight w:val="548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Exclusive Gateway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To check the exit status of the previous tasks (cmd) and route it to success/failure path.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asm_tsk_wf_st_time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Assignment task to be used to capture the workflow starts time.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cmd_MoveToProcess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command task performs the Move of Source System Specific files from its RAW Zone directory to respective Process Zone directory for further processing.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cmd_RejectOut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task will remove the files in the process zone after having any of the Validation Failure and send it to Reject Zone.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cmd_Fl_Cnt_Vald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command task performs the file count Validation against the copied files present in respective Process Zone directory.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cmd_CtrlVald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command task performs the control Validation against the copied files present in respective Process Zone directory.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cmd_JMS_Msg_Ctrl_Vald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F643AA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eml_Ctrl_Vald_Failed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Control Validation Failure this notification task will send the email to concerned recipient.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>cmd_Fl_Format_Vald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>This command task performs the validation of header for each file with agreed file header structure to confirm the sequence of columns in file.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cmd_Concat_Period_Cd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command task performs the concatenation of period code at the end of each records in all the files based on the corresponding control files.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m_Univ_Ind_Validation</w:t>
            </w:r>
            <w:r w:rsidRPr="00B92132">
              <w:rPr>
                <w:sz w:val="18"/>
                <w:szCs w:val="18"/>
              </w:rPr>
              <w:tab/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Mapping Which will be used to filter the data based on the universe indicator value.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cmd_JMS_Msg_Univ_Ind_Vald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eml_Univ_ind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Universal Indicator check Failure, this notification task will send the email to concerned recipient.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lastRenderedPageBreak/>
              <w:t>15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30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m_File_Type_Validation</w:t>
            </w:r>
            <w:r w:rsidRPr="00B92132">
              <w:rPr>
                <w:sz w:val="18"/>
                <w:szCs w:val="18"/>
              </w:rPr>
              <w:tab/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Mapping Which will be used to filter the data based on the file type value.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cmd_JMS_Msg_Fl_Type_Vald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eml_Fl_Type_val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File Type check Failure, this notification task will send the email to concerned recipient.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m_Mandate_Field_Validation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Mapping to check whether mandatory fields are there i.e. not null.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cmd_JMS_Msg_Mand_Fld_Vald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eml_Mand_Fld_Val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Mandatory field check Failure (Null value in Mandatory fields), this notification task will send the email to concerned recipient.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m_FRZN_HCA</w:t>
            </w:r>
            <w:r w:rsidRPr="00B92132">
              <w:rPr>
                <w:sz w:val="18"/>
                <w:szCs w:val="18"/>
              </w:rPr>
              <w:t>_Integrity_Check1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rFonts w:cs="Arial"/>
                <w:sz w:val="18"/>
                <w:szCs w:val="18"/>
              </w:rPr>
            </w:pPr>
            <w:r w:rsidRPr="00B92132">
              <w:rPr>
                <w:rFonts w:cs="Arial"/>
                <w:sz w:val="18"/>
                <w:szCs w:val="18"/>
              </w:rPr>
              <w:t>Mapping to check the incoming data with that of existing Current Profile XREF on the basis of RCM_ID.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cmd_JMS_Msg_Integ_chk1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eml_Integ_chk1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Integrity check 1 Failure, this notification task will send the email to concerned recipient.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m_FRZN_HCP_Integrity_Check2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rFonts w:cs="Arial"/>
                <w:sz w:val="18"/>
                <w:szCs w:val="18"/>
              </w:rPr>
            </w:pPr>
            <w:r w:rsidRPr="00B92132">
              <w:rPr>
                <w:rFonts w:cs="Arial"/>
                <w:sz w:val="18"/>
                <w:szCs w:val="18"/>
              </w:rPr>
              <w:t>Mapping to check the incoming data with that of incoming Profile XREF on the basis of RCM_ID.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cmd_JMS_Msg_Integ_chk2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eml_Integ_chk2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Integrity check 2 Failure, this notification task will send the email to concerned recipient.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m_Audit_Ctrl_HCA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mapping will insert all the Audit Information’s when a Load Job or Publish Job is run f</w:t>
            </w:r>
            <w:r>
              <w:rPr>
                <w:sz w:val="18"/>
                <w:szCs w:val="18"/>
              </w:rPr>
              <w:t>or Health Care Professional (HCA</w:t>
            </w:r>
            <w:r w:rsidRPr="00B92132">
              <w:rPr>
                <w:sz w:val="18"/>
                <w:szCs w:val="18"/>
              </w:rPr>
              <w:t>).</w:t>
            </w:r>
          </w:p>
        </w:tc>
      </w:tr>
      <w:tr w:rsidR="00B92132" w:rsidRPr="00B92132" w:rsidTr="00F643AA">
        <w:trPr>
          <w:trHeight w:val="70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m_New_Qrtr_Iden_HCA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sz w:val="18"/>
                <w:szCs w:val="18"/>
              </w:rPr>
              <w:t xml:space="preserve">This mapping will </w:t>
            </w:r>
            <w:r w:rsidRPr="00B92132">
              <w:rPr>
                <w:rFonts w:cs="Arial"/>
                <w:sz w:val="18"/>
                <w:szCs w:val="18"/>
              </w:rPr>
              <w:t>check whether the newly determined quarter with required additional information is inserted.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m_upd_incr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eml_Metrics_Deviation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gtw_Load_Data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gtw_Load_Data_Xref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gtw_Load_Data_Xref_Stat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cmd_CopyToPurposeSuccess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task will perform the copy of Source System specific files from RAW Zone to Reltio out folder under for Purpose directory. </w:t>
            </w:r>
          </w:p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After this the files will be sent to Reltio for further processing</w:t>
            </w:r>
          </w:p>
        </w:tc>
      </w:tr>
      <w:tr w:rsidR="00B92132" w:rsidRPr="00B92132" w:rsidTr="00F643AA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cmd_FileArchive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Task will perform the Archival of Source System specific files after they have passed all the file level validations successfully.</w:t>
            </w:r>
          </w:p>
        </w:tc>
      </w:tr>
      <w:tr w:rsidR="00B92132" w:rsidRPr="00B92132" w:rsidTr="00F643AA">
        <w:trPr>
          <w:trHeight w:val="773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cmd_JMS_Message_Failure</w:t>
            </w:r>
          </w:p>
          <w:p w:rsidR="00B92132" w:rsidRPr="00B92132" w:rsidRDefault="00B92132" w:rsidP="00F643AA">
            <w:pPr>
              <w:rPr>
                <w:rFonts w:cs="Calibri"/>
                <w:sz w:val="18"/>
                <w:szCs w:val="18"/>
              </w:rPr>
            </w:pPr>
          </w:p>
          <w:p w:rsidR="00B92132" w:rsidRPr="00B92132" w:rsidRDefault="00B92132" w:rsidP="00F643AA">
            <w:pPr>
              <w:rPr>
                <w:rFonts w:cs="Calibri"/>
                <w:sz w:val="18"/>
                <w:szCs w:val="18"/>
              </w:rPr>
            </w:pPr>
          </w:p>
          <w:p w:rsidR="00B92132" w:rsidRPr="00B92132" w:rsidRDefault="00B92132" w:rsidP="00F643AA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Command Task to be used to send the failure message to the required Message Queue/Topic. 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953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37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cmd_JMS_Message_Success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Command Task to be used to send the success message to the required Message Queue/Topic. All the values will be read from the parameter file and will be provided as an argument to the message sending java script.</w:t>
            </w:r>
          </w:p>
        </w:tc>
      </w:tr>
      <w:tr w:rsidR="00B92132" w:rsidRPr="00B92132" w:rsidTr="00F643AA">
        <w:trPr>
          <w:trHeight w:val="215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eml_Fl_Prcss_Successs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Email task will send the notification into the intended recipient after all the processes run successfully.   </w:t>
            </w:r>
          </w:p>
        </w:tc>
      </w:tr>
      <w:tr w:rsidR="00B92132" w:rsidRPr="00B92132" w:rsidTr="00F643AA">
        <w:trPr>
          <w:trHeight w:val="368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gtw_JMS_Write_Failure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>This gateway will evaluate whether the message writing activity into the concerned Queue/Topic is successful or not.</w:t>
            </w:r>
          </w:p>
        </w:tc>
      </w:tr>
      <w:tr w:rsidR="00B92132" w:rsidRPr="00B92132" w:rsidTr="00F643AA">
        <w:trPr>
          <w:trHeight w:val="260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cmd_RejectOut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 xml:space="preserve">This task will remove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files in the process zone after </w:t>
            </w:r>
            <w:r w:rsidRPr="00B92132">
              <w:rPr>
                <w:rFonts w:cs="Calibri"/>
                <w:color w:val="000000"/>
                <w:sz w:val="18"/>
                <w:szCs w:val="18"/>
              </w:rPr>
              <w:t xml:space="preserve">they have any of the Validation Failure and sent to REJECT </w:t>
            </w:r>
            <w:r w:rsidRPr="00B92132">
              <w:rPr>
                <w:rFonts w:cs="Calibri"/>
                <w:color w:val="000000"/>
                <w:sz w:val="18"/>
                <w:szCs w:val="18"/>
              </w:rPr>
              <w:t>OUT folder</w:t>
            </w:r>
            <w:r w:rsidRPr="00B92132">
              <w:rPr>
                <w:rFonts w:cs="Calibri"/>
                <w:color w:val="000000"/>
                <w:sz w:val="18"/>
                <w:szCs w:val="18"/>
              </w:rPr>
              <w:t xml:space="preserve"> for further action and notifications to the source system owners.</w:t>
            </w:r>
          </w:p>
        </w:tc>
      </w:tr>
      <w:tr w:rsidR="00B92132" w:rsidRPr="00B92132" w:rsidTr="00F643AA">
        <w:trPr>
          <w:trHeight w:val="351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eml_ValidationFailure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Validation Failure (Pattern/Control/Validation) this notification task will send the email to concerned recipient</w:t>
            </w:r>
          </w:p>
        </w:tc>
      </w:tr>
      <w:tr w:rsidR="00B92132" w:rsidRPr="00B92132" w:rsidTr="00F643AA">
        <w:trPr>
          <w:trHeight w:val="351"/>
        </w:trPr>
        <w:tc>
          <w:tcPr>
            <w:tcW w:w="764" w:type="dxa"/>
            <w:vAlign w:val="center"/>
          </w:tcPr>
          <w:p w:rsidR="00B92132" w:rsidRPr="00B92132" w:rsidRDefault="00B92132" w:rsidP="00F643A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gtw_RejectGenericFailure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failure apart from Validation Failure, All Failure paths will come to this point and further connect to the failure notification task.</w:t>
            </w:r>
          </w:p>
        </w:tc>
      </w:tr>
      <w:tr w:rsidR="00B92132" w:rsidRPr="00B92132" w:rsidTr="00F643AA">
        <w:trPr>
          <w:trHeight w:val="351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 xml:space="preserve">   43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eml_Generic_Failure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Email task will send the notification to the intended recipient regarding any generic script failure.</w:t>
            </w:r>
          </w:p>
        </w:tc>
      </w:tr>
      <w:tr w:rsidR="00B92132" w:rsidRPr="00B92132" w:rsidTr="00F643AA">
        <w:trPr>
          <w:trHeight w:val="351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 xml:space="preserve">   44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gtw_ForceAbort_Map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Gateway to merge two unsuccessful paths leading to Force Abort Mapping Task.</w:t>
            </w:r>
          </w:p>
        </w:tc>
      </w:tr>
      <w:tr w:rsidR="00B92132" w:rsidRPr="00B92132" w:rsidTr="00F643AA">
        <w:trPr>
          <w:trHeight w:val="1007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45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m_Forcefully_Abort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Mapping Task will be invoked in case of any failure scenario (Validation/Generic). This mapping will always fail marking the entire workflow a failure. This will allow the control M job to treat this as a failure and restrict itself from triggering any further jobs.</w:t>
            </w:r>
          </w:p>
        </w:tc>
      </w:tr>
      <w:tr w:rsidR="00B92132" w:rsidRPr="00B92132" w:rsidTr="00F643AA">
        <w:trPr>
          <w:trHeight w:val="351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46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gtw_End_Process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gateway will connect to the end_event from generic Failure, Validation Failure and Success paths.</w:t>
            </w:r>
          </w:p>
        </w:tc>
      </w:tr>
      <w:tr w:rsidR="00B92132" w:rsidRPr="00B92132" w:rsidTr="00F643AA">
        <w:trPr>
          <w:trHeight w:val="170"/>
        </w:trPr>
        <w:tc>
          <w:tcPr>
            <w:tcW w:w="764" w:type="dxa"/>
          </w:tcPr>
          <w:p w:rsidR="00B92132" w:rsidRPr="00B92132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47</w:t>
            </w:r>
          </w:p>
        </w:tc>
        <w:tc>
          <w:tcPr>
            <w:tcW w:w="3632" w:type="dxa"/>
          </w:tcPr>
          <w:p w:rsidR="00B92132" w:rsidRPr="00B92132" w:rsidRDefault="00B92132" w:rsidP="00F643AA">
            <w:pPr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End_Event</w:t>
            </w:r>
          </w:p>
        </w:tc>
        <w:tc>
          <w:tcPr>
            <w:tcW w:w="4954" w:type="dxa"/>
          </w:tcPr>
          <w:p w:rsidR="00B92132" w:rsidRPr="00B92132" w:rsidRDefault="00B92132" w:rsidP="00F643AA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 This will mark the end of the event.</w:t>
            </w:r>
          </w:p>
        </w:tc>
      </w:tr>
    </w:tbl>
    <w:p w:rsidR="00B92132" w:rsidRPr="003B03C6" w:rsidRDefault="00B92132" w:rsidP="00370B2B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83E17" w:rsidRDefault="00083E17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Pr="003B03C6" w:rsidRDefault="00B92132" w:rsidP="00D63FE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C52B1" w:rsidRDefault="00555DA1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3B03C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Description:</w:t>
      </w: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92132" w:rsidRP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4C52B1" w:rsidRPr="003B03C6" w:rsidTr="00CD0293">
        <w:trPr>
          <w:trHeight w:val="357"/>
        </w:trPr>
        <w:tc>
          <w:tcPr>
            <w:tcW w:w="1345" w:type="dxa"/>
          </w:tcPr>
          <w:p w:rsidR="004C52B1" w:rsidRPr="003B03C6" w:rsidRDefault="004C52B1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lastRenderedPageBreak/>
              <w:t>Workflow ID</w:t>
            </w:r>
          </w:p>
        </w:tc>
        <w:tc>
          <w:tcPr>
            <w:tcW w:w="8005" w:type="dxa"/>
          </w:tcPr>
          <w:p w:rsidR="004C52B1" w:rsidRPr="003B03C6" w:rsidRDefault="004C52B1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RCM_INT_WF_004</w:t>
            </w:r>
          </w:p>
        </w:tc>
      </w:tr>
      <w:tr w:rsidR="004C52B1" w:rsidRPr="003B03C6" w:rsidTr="00CD0293">
        <w:trPr>
          <w:trHeight w:val="372"/>
        </w:trPr>
        <w:tc>
          <w:tcPr>
            <w:tcW w:w="1345" w:type="dxa"/>
          </w:tcPr>
          <w:p w:rsidR="004C52B1" w:rsidRPr="003B03C6" w:rsidRDefault="004C52B1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4C52B1" w:rsidRPr="003B03C6" w:rsidRDefault="004C52B1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wf_ods_Ingest_FRZN_Prof</w:t>
            </w:r>
          </w:p>
        </w:tc>
      </w:tr>
      <w:tr w:rsidR="004C52B1" w:rsidRPr="003B03C6" w:rsidTr="00CD0293">
        <w:trPr>
          <w:trHeight w:val="357"/>
        </w:trPr>
        <w:tc>
          <w:tcPr>
            <w:tcW w:w="1345" w:type="dxa"/>
          </w:tcPr>
          <w:p w:rsidR="004C52B1" w:rsidRPr="003B03C6" w:rsidRDefault="004C52B1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4C52B1" w:rsidRPr="003B03C6" w:rsidRDefault="004C52B1" w:rsidP="00CD0293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>This workflow will validate the incoming weekly full refresh frozen HC</w:t>
            </w:r>
            <w:r w:rsidR="00877564" w:rsidRPr="003B03C6">
              <w:rPr>
                <w:rFonts w:ascii="Times New Roman" w:hAnsi="Times New Roman"/>
                <w:sz w:val="18"/>
                <w:szCs w:val="18"/>
              </w:rPr>
              <w:t>P</w:t>
            </w:r>
            <w:r w:rsidRPr="003B03C6">
              <w:rPr>
                <w:rFonts w:ascii="Times New Roman" w:hAnsi="Times New Roman"/>
                <w:sz w:val="18"/>
                <w:szCs w:val="18"/>
              </w:rPr>
              <w:t xml:space="preserve"> information files and load it into the corresponding target Hive table.</w:t>
            </w:r>
          </w:p>
          <w:p w:rsidR="004C52B1" w:rsidRPr="003B03C6" w:rsidRDefault="004C52B1" w:rsidP="00CD0293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4C52B1" w:rsidRPr="003B03C6" w:rsidRDefault="004C52B1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C52B1" w:rsidRDefault="004C52B1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Pr="00B92132" w:rsidRDefault="00B92132" w:rsidP="00B9213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B92132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632"/>
        <w:gridCol w:w="4954"/>
      </w:tblGrid>
      <w:tr w:rsidR="00B92132" w:rsidRPr="00B92132" w:rsidTr="003B232F">
        <w:trPr>
          <w:trHeight w:val="351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Sl No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Variable Description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Start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will mark the start of workflow.</w:t>
            </w:r>
          </w:p>
        </w:tc>
      </w:tr>
      <w:tr w:rsidR="00B92132" w:rsidRPr="00B92132" w:rsidTr="003B232F">
        <w:trPr>
          <w:trHeight w:val="548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Exclusive Gateway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To check the exit status of the previous tasks (cmd) and route it to success/failure path.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asm_tsk_wf_st_time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Assignment task to be used to capture the workflow starts time.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cmd_MoveToProcess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command task performs the Move of Source System Specific files from its RAW Zone directory to respective Process Zone directory for further processing.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cmd_RejectOut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task will remove the files in the process zone after having any of the Validation Failure and send it to Reject Zone.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cmd_Fl_Cnt_Vald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command task performs the file count Validation against the copied files present in respective Process Zone directory.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cmd_CtrlVald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command task performs the control Validation against the copied files present in respective Process Zone directory.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The rules have been defined in the shell scripts and the configuration as well as the file format metadata files will be used for the same.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cmd_JMS_Msg_Ctrl_Vald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B92132">
            <w:pPr>
              <w:tabs>
                <w:tab w:val="left" w:pos="1035"/>
              </w:tabs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eml_Ctrl_Vald_Failed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Control Validation Failure this notification task will send the email to concerned recipient.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>cmd_Fl_Format_Vald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>This command task performs the validation of header for each file with agreed file header structure to confirm the sequence of columns in file.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cmd_Concat_Period_Cd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command task performs the concatenation of period code at the end of each records in all the files based on the corresponding control files.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m_Univ_Ind_Validation</w:t>
            </w:r>
            <w:r w:rsidRPr="00B92132">
              <w:rPr>
                <w:sz w:val="18"/>
                <w:szCs w:val="18"/>
              </w:rPr>
              <w:tab/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Mapping Which will be used to filter the data based on the universe indicator value.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cmd_JMS_Msg_Univ_Ind_Vald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eml_Univ_ind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Universal Indicator check Failure, this notification task will send the email to concerned recipient.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lastRenderedPageBreak/>
              <w:t>15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30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m_File_Type_Validation</w:t>
            </w:r>
            <w:r w:rsidRPr="00B92132">
              <w:rPr>
                <w:sz w:val="18"/>
                <w:szCs w:val="18"/>
              </w:rPr>
              <w:tab/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Mapping Which will be used to filter the data based on the file type value.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cmd_JMS_Msg_Fl_Type_Vald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eml_Fl_Type_val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File Type check Failure, this notification task will send the email to concerned recipient.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m_Mandate_Field_Validation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Mapping to check whether mandatory fields are there i.e. not null.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cmd_JMS_Msg_Mand_Fld_Vald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eml_Mand_Fld_Val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Mandatory field check Failure (Null value in Mandatory fields), this notification task will send the email to concerned recipient.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m_FRZN_HCP_Integrity_Check1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rFonts w:cs="Arial"/>
                <w:sz w:val="18"/>
                <w:szCs w:val="18"/>
              </w:rPr>
            </w:pPr>
            <w:r w:rsidRPr="00B92132">
              <w:rPr>
                <w:rFonts w:cs="Arial"/>
                <w:sz w:val="18"/>
                <w:szCs w:val="18"/>
              </w:rPr>
              <w:t>Mapping to check the incoming data with that of existing Current Profile XREF on the basis of RCM_ID.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cmd_JMS_Msg_Integ_chk1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eml_Integ_chk1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Integrity check 1 Failure, this notification task will send the email to concerned recipient.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m_FRZN_HCP_Integrity_Check2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rFonts w:cs="Arial"/>
                <w:sz w:val="18"/>
                <w:szCs w:val="18"/>
              </w:rPr>
            </w:pPr>
            <w:r w:rsidRPr="00B92132">
              <w:rPr>
                <w:rFonts w:cs="Arial"/>
                <w:sz w:val="18"/>
                <w:szCs w:val="18"/>
              </w:rPr>
              <w:t>Mapping to check the incoming data with that of incoming Profile XREF on the basis of RCM_ID.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cmd_JMS_Msg_Integ_chk2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Command Task to be used to send the success message to the required Message Queue/Topic.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eml_Integ_chk2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Integrity check 2 Failure, this notification task will send the email to concerned recipient.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m_Audit_Ctrl_HCP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mapping will insert all the Audit Information’s when a Load Job or Publish Job is run for Health Care Professional (HCP).</w:t>
            </w:r>
          </w:p>
        </w:tc>
      </w:tr>
      <w:tr w:rsidR="00B92132" w:rsidRPr="00B92132" w:rsidTr="00B92132">
        <w:trPr>
          <w:trHeight w:val="70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m_New_Qrtr_Iden_HCP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rFonts w:ascii="Arial" w:hAnsi="Arial" w:cs="Arial"/>
                <w:sz w:val="16"/>
                <w:szCs w:val="16"/>
              </w:rPr>
            </w:pPr>
            <w:r w:rsidRPr="00B92132">
              <w:rPr>
                <w:sz w:val="18"/>
                <w:szCs w:val="18"/>
              </w:rPr>
              <w:t xml:space="preserve">This mapping will </w:t>
            </w:r>
            <w:r w:rsidRPr="00B92132">
              <w:rPr>
                <w:rFonts w:cs="Arial"/>
                <w:sz w:val="18"/>
                <w:szCs w:val="18"/>
              </w:rPr>
              <w:t>check whether the newly determined quarter with required additional information is inserted.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m_upd_incr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eml_Metrics_Deviation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gtw_Load_Data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gtw_Load_Data_Xref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tabs>
                <w:tab w:val="left" w:pos="945"/>
              </w:tabs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gtw_Load_Data_Xref_Stat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cmd_CopyToPurposeSuccess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task will perform the copy of Source System specific files from RAW Zone to Reltio out folder under for Purpose directory. </w:t>
            </w:r>
          </w:p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After this the files will be sent to Reltio for further processing</w:t>
            </w:r>
          </w:p>
        </w:tc>
      </w:tr>
      <w:tr w:rsidR="00B92132" w:rsidRPr="00B92132" w:rsidTr="003B232F">
        <w:trPr>
          <w:trHeight w:val="366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cmd_FileArchive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Task will perform the Archival of Source System specific files after they have passed all the file level validations successfully.</w:t>
            </w:r>
          </w:p>
        </w:tc>
      </w:tr>
      <w:tr w:rsidR="00B92132" w:rsidRPr="00B92132" w:rsidTr="003B232F">
        <w:trPr>
          <w:trHeight w:val="773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cmd_JMS_Message_Failure</w:t>
            </w:r>
          </w:p>
          <w:p w:rsidR="00B92132" w:rsidRPr="00B92132" w:rsidRDefault="00B92132" w:rsidP="00B92132">
            <w:pPr>
              <w:rPr>
                <w:rFonts w:cs="Calibri"/>
                <w:sz w:val="18"/>
                <w:szCs w:val="18"/>
              </w:rPr>
            </w:pPr>
          </w:p>
          <w:p w:rsidR="00B92132" w:rsidRPr="00B92132" w:rsidRDefault="00B92132" w:rsidP="00B92132">
            <w:pPr>
              <w:rPr>
                <w:rFonts w:cs="Calibri"/>
                <w:sz w:val="18"/>
                <w:szCs w:val="18"/>
              </w:rPr>
            </w:pPr>
          </w:p>
          <w:p w:rsidR="00B92132" w:rsidRPr="00B92132" w:rsidRDefault="00B92132" w:rsidP="00B92132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Command Task to be used to send the failure message to the required Message Queue/Topic. 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953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37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cmd_JMS_Message_Success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Command Task to be used to send the success message to the required Message Queue/Topic. All the values will be read from the parameter file and will be provided as an argument to the message sending java script.</w:t>
            </w:r>
          </w:p>
        </w:tc>
      </w:tr>
      <w:tr w:rsidR="00B92132" w:rsidRPr="00B92132" w:rsidTr="003B232F">
        <w:trPr>
          <w:trHeight w:val="215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eml_Fl_Prcss_Successs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This Email task will send the notification into the intended recipient after all the processes run successfully.   </w:t>
            </w:r>
          </w:p>
        </w:tc>
      </w:tr>
      <w:tr w:rsidR="00B92132" w:rsidRPr="00B92132" w:rsidTr="003B232F">
        <w:trPr>
          <w:trHeight w:val="368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gtw_JMS_Write_Failure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>This gateway will evaluate whether the message writing activity into the concerned Queue/Topic is successful or not.</w:t>
            </w:r>
          </w:p>
        </w:tc>
      </w:tr>
      <w:tr w:rsidR="00B92132" w:rsidRPr="00B92132" w:rsidTr="003B232F">
        <w:trPr>
          <w:trHeight w:val="260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cmd_RejectOut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color w:val="000000"/>
                <w:sz w:val="18"/>
                <w:szCs w:val="18"/>
              </w:rPr>
              <w:t xml:space="preserve">This task will remove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files in the process zone after </w:t>
            </w:r>
            <w:r w:rsidRPr="00B92132">
              <w:rPr>
                <w:rFonts w:cs="Calibri"/>
                <w:color w:val="000000"/>
                <w:sz w:val="18"/>
                <w:szCs w:val="18"/>
              </w:rPr>
              <w:t>they have any of the Validation Failure and sent to REJECT OUT folder for further action and notifications to the source system owners.</w:t>
            </w:r>
          </w:p>
        </w:tc>
      </w:tr>
      <w:tr w:rsidR="00B92132" w:rsidRPr="00B92132" w:rsidTr="003B232F">
        <w:trPr>
          <w:trHeight w:val="351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eml_ValidationFailure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Validation Failure (Pattern/Control/Validation) this notification task will send the email to concerned recipient</w:t>
            </w:r>
          </w:p>
        </w:tc>
      </w:tr>
      <w:tr w:rsidR="00B92132" w:rsidRPr="00B92132" w:rsidTr="003B232F">
        <w:trPr>
          <w:trHeight w:val="351"/>
        </w:trPr>
        <w:tc>
          <w:tcPr>
            <w:tcW w:w="764" w:type="dxa"/>
            <w:vAlign w:val="center"/>
          </w:tcPr>
          <w:p w:rsidR="00B92132" w:rsidRPr="00B92132" w:rsidRDefault="00B92132" w:rsidP="00B9213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92132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gtw_RejectGenericFailure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In case of any failure apart from Validation Failure, All Failure paths will come to this point and further connect to the failure notification task.</w:t>
            </w:r>
          </w:p>
        </w:tc>
      </w:tr>
      <w:tr w:rsidR="00B92132" w:rsidRPr="00B92132" w:rsidTr="003B232F">
        <w:trPr>
          <w:trHeight w:val="351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43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eml_Generic_Failure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Email task will send the notification to the intended recipient regarding any generic script failure.</w:t>
            </w:r>
          </w:p>
        </w:tc>
      </w:tr>
      <w:tr w:rsidR="00B92132" w:rsidRPr="00B92132" w:rsidTr="003B232F">
        <w:trPr>
          <w:trHeight w:val="351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44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gtw_ForceAbort_Map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Gateway to merge two unsuccessful paths leading to Force Abort Mapping Task.</w:t>
            </w:r>
          </w:p>
        </w:tc>
      </w:tr>
      <w:tr w:rsidR="00B92132" w:rsidRPr="00B92132" w:rsidTr="003B232F">
        <w:trPr>
          <w:trHeight w:val="1007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45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m_Forcefully_Abort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Mapping Task will be invoked in case of any failure scenario (Validation/Generic). This mapping will always fail marking the entire workflow a failure. This will allow the control M job to treat this as a failure and restrict itself from triggering any further jobs.</w:t>
            </w:r>
          </w:p>
        </w:tc>
      </w:tr>
      <w:tr w:rsidR="00B92132" w:rsidRPr="00B92132" w:rsidTr="003B232F">
        <w:trPr>
          <w:trHeight w:val="351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46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gtw_End_Process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This gateway will connect to the end_event from generic Failure, Validation Failure and Success paths.</w:t>
            </w:r>
          </w:p>
        </w:tc>
      </w:tr>
      <w:tr w:rsidR="00B92132" w:rsidRPr="00B92132" w:rsidTr="003B232F">
        <w:trPr>
          <w:trHeight w:val="170"/>
        </w:trPr>
        <w:tc>
          <w:tcPr>
            <w:tcW w:w="764" w:type="dxa"/>
          </w:tcPr>
          <w:p w:rsidR="00B92132" w:rsidRPr="00B92132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 w:rsidRPr="00B92132">
              <w:rPr>
                <w:rFonts w:cs="Calibri"/>
                <w:b/>
                <w:color w:val="000000"/>
                <w:sz w:val="18"/>
                <w:szCs w:val="18"/>
              </w:rPr>
              <w:t xml:space="preserve">   47</w:t>
            </w:r>
          </w:p>
        </w:tc>
        <w:tc>
          <w:tcPr>
            <w:tcW w:w="3632" w:type="dxa"/>
          </w:tcPr>
          <w:p w:rsidR="00B92132" w:rsidRPr="00B92132" w:rsidRDefault="00B92132" w:rsidP="00B92132">
            <w:pPr>
              <w:rPr>
                <w:rFonts w:cs="Calibri"/>
                <w:color w:val="000000"/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>End_Event</w:t>
            </w:r>
          </w:p>
        </w:tc>
        <w:tc>
          <w:tcPr>
            <w:tcW w:w="4954" w:type="dxa"/>
          </w:tcPr>
          <w:p w:rsidR="00B92132" w:rsidRPr="00B92132" w:rsidRDefault="00B92132" w:rsidP="00B92132">
            <w:pPr>
              <w:rPr>
                <w:sz w:val="18"/>
                <w:szCs w:val="18"/>
              </w:rPr>
            </w:pPr>
            <w:r w:rsidRPr="00B92132">
              <w:rPr>
                <w:sz w:val="18"/>
                <w:szCs w:val="18"/>
              </w:rPr>
              <w:t xml:space="preserve"> This will mark the end of the event.</w:t>
            </w:r>
          </w:p>
        </w:tc>
      </w:tr>
    </w:tbl>
    <w:p w:rsidR="00B92132" w:rsidRPr="00B92132" w:rsidRDefault="00B92132" w:rsidP="00B9213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92132" w:rsidRDefault="00B92132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C52B1" w:rsidRPr="003B03C6" w:rsidRDefault="004C52B1" w:rsidP="004C52B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C52B1" w:rsidRPr="003B03C6" w:rsidRDefault="004C52B1" w:rsidP="004C52B1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B92132" w:rsidRPr="003B03C6" w:rsidTr="00F643AA">
        <w:trPr>
          <w:trHeight w:val="357"/>
        </w:trPr>
        <w:tc>
          <w:tcPr>
            <w:tcW w:w="1345" w:type="dxa"/>
          </w:tcPr>
          <w:p w:rsidR="00B92132" w:rsidRPr="003B03C6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lastRenderedPageBreak/>
              <w:t>Workflow ID</w:t>
            </w:r>
          </w:p>
        </w:tc>
        <w:tc>
          <w:tcPr>
            <w:tcW w:w="8005" w:type="dxa"/>
          </w:tcPr>
          <w:p w:rsidR="00B92132" w:rsidRPr="003B03C6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RCM_INT_WF_005</w:t>
            </w:r>
          </w:p>
        </w:tc>
      </w:tr>
      <w:tr w:rsidR="00B92132" w:rsidRPr="003B03C6" w:rsidTr="00F643AA">
        <w:trPr>
          <w:trHeight w:val="372"/>
        </w:trPr>
        <w:tc>
          <w:tcPr>
            <w:tcW w:w="1345" w:type="dxa"/>
          </w:tcPr>
          <w:p w:rsidR="00B92132" w:rsidRPr="003B03C6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B92132" w:rsidRPr="003B03C6" w:rsidRDefault="00B92132" w:rsidP="00B92132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Publish_CIM_Frozen_Org</w:t>
            </w:r>
          </w:p>
        </w:tc>
      </w:tr>
      <w:tr w:rsidR="00B92132" w:rsidRPr="003B03C6" w:rsidTr="00F643AA">
        <w:trPr>
          <w:trHeight w:val="357"/>
        </w:trPr>
        <w:tc>
          <w:tcPr>
            <w:tcW w:w="1345" w:type="dxa"/>
          </w:tcPr>
          <w:p w:rsidR="00B92132" w:rsidRPr="003B03C6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B92132" w:rsidRPr="003B03C6" w:rsidRDefault="00B92132" w:rsidP="00F643AA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 xml:space="preserve">This workflow will </w:t>
            </w:r>
            <w:r>
              <w:rPr>
                <w:rFonts w:ascii="Times New Roman" w:hAnsi="Times New Roman"/>
                <w:sz w:val="18"/>
                <w:szCs w:val="18"/>
              </w:rPr>
              <w:t>publish the data for CIM ORG.</w:t>
            </w:r>
          </w:p>
          <w:p w:rsidR="00B92132" w:rsidRPr="003B03C6" w:rsidRDefault="00B92132" w:rsidP="00F643AA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7532EA" w:rsidRDefault="007532EA" w:rsidP="007532EA">
      <w:pPr>
        <w:rPr>
          <w:sz w:val="18"/>
          <w:szCs w:val="18"/>
        </w:rPr>
      </w:pPr>
    </w:p>
    <w:p w:rsidR="00B92132" w:rsidRDefault="00B92132" w:rsidP="007532EA">
      <w:pPr>
        <w:rPr>
          <w:sz w:val="18"/>
          <w:szCs w:val="18"/>
        </w:rPr>
      </w:pPr>
    </w:p>
    <w:p w:rsidR="00B92132" w:rsidRDefault="00B92132" w:rsidP="007532EA">
      <w:pPr>
        <w:rPr>
          <w:sz w:val="18"/>
          <w:szCs w:val="18"/>
        </w:rPr>
      </w:pPr>
    </w:p>
    <w:p w:rsidR="00B92132" w:rsidRPr="00B92132" w:rsidRDefault="00B92132" w:rsidP="007532EA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Components: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1171"/>
        <w:gridCol w:w="2601"/>
        <w:gridCol w:w="3783"/>
      </w:tblGrid>
      <w:tr w:rsidR="00B92132" w:rsidRPr="00B92132" w:rsidTr="00FB37F4">
        <w:trPr>
          <w:trHeight w:val="6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WHAT TO CHECK</w:t>
            </w:r>
          </w:p>
        </w:tc>
        <w:tc>
          <w:tcPr>
            <w:tcW w:w="2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REMEDIATION</w:t>
            </w:r>
          </w:p>
        </w:tc>
      </w:tr>
      <w:tr w:rsidR="00B92132" w:rsidRPr="00B92132" w:rsidTr="00FB37F4">
        <w:trPr>
          <w:trHeight w:val="183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B92132" w:rsidRPr="00B92132" w:rsidTr="00FB37F4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ASSIGNMENT TASK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1.Check the command to generate the start time of the work flow</w:t>
            </w:r>
          </w:p>
        </w:tc>
      </w:tr>
      <w:tr w:rsidR="00B92132" w:rsidRPr="00B92132" w:rsidTr="00FB37F4">
        <w:trPr>
          <w:trHeight w:val="1493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MAPPINGS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92132" w:rsidRPr="00B92132" w:rsidTr="00FB37F4">
        <w:trPr>
          <w:trHeight w:val="127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FILE NAME STANDARDIZATION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whether the file name matches with the standardization defined.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detail log of that day for that source system. Error log will just give an indication that the process has failed and will contain limited error info.</w:t>
            </w:r>
          </w:p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5. Re trigger the process by checking all the files are present in Processed Zone.</w:t>
            </w:r>
          </w:p>
        </w:tc>
      </w:tr>
      <w:tr w:rsidR="00B92132" w:rsidRPr="00B92132" w:rsidTr="00FB37F4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COPY TO PURPOSE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each files in the source system within the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 trigger the entire process by checking all the files are present in Processed Zone and then moving it to RAW Zone.</w:t>
            </w:r>
          </w:p>
        </w:tc>
      </w:tr>
      <w:tr w:rsidR="00B92132" w:rsidRPr="00B92132" w:rsidTr="00FB37F4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ARCHIVE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B921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source system for each files within It in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B92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Retrigger the move to archive process only by checking all the files are present in Purpose Zone if the files are already delivered in to the for_purpose layer. Re trigger only the archive part after analysis to only archive the files.</w:t>
            </w:r>
          </w:p>
        </w:tc>
      </w:tr>
    </w:tbl>
    <w:p w:rsidR="00B92132" w:rsidRDefault="00B92132" w:rsidP="007532EA">
      <w:pPr>
        <w:rPr>
          <w:sz w:val="18"/>
          <w:szCs w:val="18"/>
        </w:rPr>
      </w:pPr>
    </w:p>
    <w:p w:rsidR="00B92132" w:rsidRDefault="00B92132" w:rsidP="007532EA">
      <w:pPr>
        <w:rPr>
          <w:sz w:val="18"/>
          <w:szCs w:val="18"/>
        </w:rPr>
      </w:pPr>
    </w:p>
    <w:p w:rsidR="00B92132" w:rsidRPr="003B03C6" w:rsidRDefault="00B92132" w:rsidP="00B92132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B92132" w:rsidRPr="003B03C6" w:rsidTr="008931EE">
        <w:trPr>
          <w:trHeight w:val="357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ID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RCM_INT_WF_006</w:t>
            </w:r>
          </w:p>
        </w:tc>
      </w:tr>
      <w:tr w:rsidR="00B92132" w:rsidRPr="003B03C6" w:rsidTr="008931EE">
        <w:trPr>
          <w:trHeight w:val="372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Publish_CIM_Frozen_Prof</w:t>
            </w:r>
          </w:p>
        </w:tc>
      </w:tr>
      <w:tr w:rsidR="00B92132" w:rsidRPr="003B03C6" w:rsidTr="008931EE">
        <w:trPr>
          <w:trHeight w:val="357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 xml:space="preserve">This workflow will </w:t>
            </w:r>
            <w:r>
              <w:rPr>
                <w:rFonts w:ascii="Times New Roman" w:hAnsi="Times New Roman"/>
                <w:sz w:val="18"/>
                <w:szCs w:val="18"/>
              </w:rPr>
              <w:t>publish the data for CIM PROF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Pr="00B92132" w:rsidRDefault="00B92132" w:rsidP="00B92132">
      <w:pPr>
        <w:rPr>
          <w:b/>
          <w:sz w:val="18"/>
          <w:szCs w:val="18"/>
        </w:rPr>
      </w:pPr>
      <w:r w:rsidRPr="00B92132">
        <w:rPr>
          <w:b/>
          <w:sz w:val="18"/>
          <w:szCs w:val="18"/>
        </w:rPr>
        <w:lastRenderedPageBreak/>
        <w:t>Components:</w:t>
      </w:r>
    </w:p>
    <w:p w:rsidR="00B92132" w:rsidRDefault="00B92132" w:rsidP="00B92132">
      <w:pPr>
        <w:rPr>
          <w:sz w:val="18"/>
          <w:szCs w:val="1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1171"/>
        <w:gridCol w:w="2601"/>
        <w:gridCol w:w="3783"/>
      </w:tblGrid>
      <w:tr w:rsidR="00B92132" w:rsidRPr="00B92132" w:rsidTr="008931EE">
        <w:trPr>
          <w:trHeight w:val="6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WHAT TO CHECK</w:t>
            </w:r>
          </w:p>
        </w:tc>
        <w:tc>
          <w:tcPr>
            <w:tcW w:w="2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REMEDIATION</w:t>
            </w:r>
          </w:p>
        </w:tc>
      </w:tr>
      <w:tr w:rsidR="00B92132" w:rsidRPr="00B92132" w:rsidTr="008931EE">
        <w:trPr>
          <w:trHeight w:val="183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B92132" w:rsidRPr="00B92132" w:rsidTr="008931EE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ASSIGNMENT TASK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1.Check the command to generate the start time of the work flow</w:t>
            </w:r>
          </w:p>
        </w:tc>
      </w:tr>
      <w:tr w:rsidR="00B92132" w:rsidRPr="00B92132" w:rsidTr="008931EE">
        <w:trPr>
          <w:trHeight w:val="1493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MAPPINGS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92132" w:rsidRPr="00B92132" w:rsidTr="008931EE">
        <w:trPr>
          <w:trHeight w:val="127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FILE NAME STANDARDIZATION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whether the file name matches with the standardization defined.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detail log of that day for that source system. Error log will just give an indication that the process has failed and will contain limited error info.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 Re trigger the process by checking all the files are present in Processed Zone.</w:t>
            </w:r>
          </w:p>
        </w:tc>
      </w:tr>
      <w:tr w:rsidR="00B92132" w:rsidRPr="00B92132" w:rsidTr="00B92132">
        <w:trPr>
          <w:trHeight w:val="6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COPY TO PURPOSE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1. Check for the permission of each files in the source system within the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5. Re trigger the entire process by checking all the files are present in Processed Zone and then moving it to RAW Zone.</w:t>
            </w:r>
          </w:p>
        </w:tc>
      </w:tr>
      <w:tr w:rsidR="00B92132" w:rsidRPr="00B92132" w:rsidTr="008931EE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ARCHIVE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source system for each files within It in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Retrigger the move to archive process only by checking all the files are present in Purpose Zone if the files are already delivered in to the for_purpose layer. Re trigger only the archive part after analysis to only archive the files.</w:t>
            </w:r>
          </w:p>
        </w:tc>
      </w:tr>
    </w:tbl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p w:rsidR="00B92132" w:rsidRPr="003B03C6" w:rsidRDefault="00B92132" w:rsidP="00B92132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B92132" w:rsidRPr="003B03C6" w:rsidTr="008931EE">
        <w:trPr>
          <w:trHeight w:val="357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ID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RCM_INT_WF_007</w:t>
            </w:r>
          </w:p>
        </w:tc>
      </w:tr>
      <w:tr w:rsidR="00B92132" w:rsidRPr="003B03C6" w:rsidTr="008931EE">
        <w:trPr>
          <w:trHeight w:val="372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Publish_DSS_Frozen_Org</w:t>
            </w:r>
          </w:p>
        </w:tc>
      </w:tr>
      <w:tr w:rsidR="00B92132" w:rsidRPr="003B03C6" w:rsidTr="008931EE">
        <w:trPr>
          <w:trHeight w:val="357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 xml:space="preserve">This workflow will </w:t>
            </w:r>
            <w:r>
              <w:rPr>
                <w:rFonts w:ascii="Times New Roman" w:hAnsi="Times New Roman"/>
                <w:sz w:val="18"/>
                <w:szCs w:val="18"/>
              </w:rPr>
              <w:t>publish the data for DSS ORG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B92132" w:rsidRDefault="00B92132" w:rsidP="007532EA">
      <w:pPr>
        <w:rPr>
          <w:sz w:val="18"/>
          <w:szCs w:val="18"/>
        </w:rPr>
      </w:pPr>
    </w:p>
    <w:p w:rsidR="00B92132" w:rsidRDefault="00B92132" w:rsidP="007532EA">
      <w:pPr>
        <w:rPr>
          <w:sz w:val="18"/>
          <w:szCs w:val="1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1171"/>
        <w:gridCol w:w="2601"/>
        <w:gridCol w:w="3783"/>
      </w:tblGrid>
      <w:tr w:rsidR="00B92132" w:rsidRPr="00B92132" w:rsidTr="008931EE">
        <w:trPr>
          <w:trHeight w:val="6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WHAT TO CHECK</w:t>
            </w:r>
          </w:p>
        </w:tc>
        <w:tc>
          <w:tcPr>
            <w:tcW w:w="2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REMEDIATION</w:t>
            </w:r>
          </w:p>
        </w:tc>
      </w:tr>
      <w:tr w:rsidR="00B92132" w:rsidRPr="00B92132" w:rsidTr="008931EE">
        <w:trPr>
          <w:trHeight w:val="183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B92132" w:rsidRPr="00B92132" w:rsidTr="008931EE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ASSIGNMENT TASK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1.Check the command to generate the start time of the work flow</w:t>
            </w:r>
          </w:p>
        </w:tc>
      </w:tr>
      <w:tr w:rsidR="00B92132" w:rsidRPr="00B92132" w:rsidTr="008931EE">
        <w:trPr>
          <w:trHeight w:val="1493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MAPPINGS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92132" w:rsidRPr="00B92132" w:rsidTr="008931EE">
        <w:trPr>
          <w:trHeight w:val="127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FILE NAME STANDARDIZATION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whether the file name matches with the standardization defined.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detail log of that day for that source system. Error log will just give an indication that the process has failed and will contain limited error info.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 Re trigger the process by checking all the files are present in Processed Zone.</w:t>
            </w:r>
          </w:p>
        </w:tc>
      </w:tr>
      <w:tr w:rsidR="00B92132" w:rsidRPr="00B92132" w:rsidTr="008931EE">
        <w:trPr>
          <w:trHeight w:val="6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COPY TO PURPOSE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each files in the source system within the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 trigger the entire process by checking all the files are present in Processed Zone and then moving it to RAW Zone.</w:t>
            </w:r>
          </w:p>
        </w:tc>
      </w:tr>
      <w:tr w:rsidR="00B92132" w:rsidRPr="00B92132" w:rsidTr="008931EE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ARCHIVE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source system for each files within It in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Retrigger the move to archive process only by checking all the files are present in Purpose Zone if the files are already delivered in to the for_purpose layer. Re trigger only the archive part after analysis to only archive the files.</w:t>
            </w:r>
          </w:p>
        </w:tc>
      </w:tr>
    </w:tbl>
    <w:p w:rsidR="00B92132" w:rsidRDefault="00B92132" w:rsidP="00B92132">
      <w:pPr>
        <w:rPr>
          <w:sz w:val="18"/>
          <w:szCs w:val="18"/>
        </w:rPr>
      </w:pPr>
    </w:p>
    <w:p w:rsidR="00B92132" w:rsidRPr="003B03C6" w:rsidRDefault="00B92132" w:rsidP="00B92132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B92132" w:rsidRPr="003B03C6" w:rsidTr="008931EE">
        <w:trPr>
          <w:trHeight w:val="357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ID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RCM_INT_WF_007</w:t>
            </w:r>
          </w:p>
        </w:tc>
      </w:tr>
      <w:tr w:rsidR="00B92132" w:rsidRPr="003B03C6" w:rsidTr="008931EE">
        <w:trPr>
          <w:trHeight w:val="372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Workflow Name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color w:val="000000"/>
                <w:sz w:val="18"/>
                <w:szCs w:val="18"/>
              </w:rPr>
              <w:t>wf_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Publish_DSS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_Frozen_Prof</w:t>
            </w:r>
          </w:p>
        </w:tc>
      </w:tr>
      <w:tr w:rsidR="00B92132" w:rsidRPr="003B03C6" w:rsidTr="008931EE">
        <w:trPr>
          <w:trHeight w:val="357"/>
        </w:trPr>
        <w:tc>
          <w:tcPr>
            <w:tcW w:w="1345" w:type="dxa"/>
          </w:tcPr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005" w:type="dxa"/>
          </w:tcPr>
          <w:p w:rsidR="00B92132" w:rsidRPr="003B03C6" w:rsidRDefault="00B92132" w:rsidP="008931E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B03C6">
              <w:rPr>
                <w:rFonts w:ascii="Times New Roman" w:hAnsi="Times New Roman"/>
                <w:sz w:val="18"/>
                <w:szCs w:val="18"/>
              </w:rPr>
              <w:t xml:space="preserve">This workflow will </w:t>
            </w:r>
            <w:r>
              <w:rPr>
                <w:rFonts w:ascii="Times New Roman" w:hAnsi="Times New Roman"/>
                <w:sz w:val="18"/>
                <w:szCs w:val="18"/>
              </w:rPr>
              <w:t>publish the data for DSS ORG.</w:t>
            </w:r>
          </w:p>
          <w:p w:rsidR="00B92132" w:rsidRPr="003B03C6" w:rsidRDefault="00B92132" w:rsidP="008931EE">
            <w:pPr>
              <w:autoSpaceDE w:val="0"/>
              <w:autoSpaceDN w:val="0"/>
              <w:spacing w:before="40" w:after="40" w:line="259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B92132" w:rsidRDefault="00B92132" w:rsidP="00B92132">
      <w:pPr>
        <w:rPr>
          <w:sz w:val="18"/>
          <w:szCs w:val="18"/>
        </w:rPr>
      </w:pPr>
    </w:p>
    <w:p w:rsidR="00B92132" w:rsidRDefault="00B92132" w:rsidP="00B92132">
      <w:pPr>
        <w:rPr>
          <w:sz w:val="18"/>
          <w:szCs w:val="1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1171"/>
        <w:gridCol w:w="2601"/>
        <w:gridCol w:w="3783"/>
      </w:tblGrid>
      <w:tr w:rsidR="00B92132" w:rsidRPr="00B92132" w:rsidTr="008931EE">
        <w:trPr>
          <w:trHeight w:val="6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STAGE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WHAT TO CHECK</w:t>
            </w:r>
          </w:p>
        </w:tc>
        <w:tc>
          <w:tcPr>
            <w:tcW w:w="2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REMEDIATION</w:t>
            </w:r>
          </w:p>
        </w:tc>
      </w:tr>
      <w:tr w:rsidR="00B92132" w:rsidRPr="00B92132" w:rsidTr="008931EE">
        <w:trPr>
          <w:trHeight w:val="183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NA</w:t>
            </w:r>
          </w:p>
        </w:tc>
      </w:tr>
      <w:tr w:rsidR="00B92132" w:rsidRPr="00B92132" w:rsidTr="008931EE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ASSIGNMENT TASK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Check the command to generate the start time of the work flow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B92132" w:rsidRPr="00B92132" w:rsidTr="008931EE">
        <w:trPr>
          <w:trHeight w:val="1493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MAPPINGS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success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92132" w:rsidRPr="00B92132" w:rsidTr="008931EE">
        <w:trPr>
          <w:trHeight w:val="127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FILE NAME STANDARDIZATION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all the arguments passed to the Informatica command task in the workflow.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whether the file name matches with the standardization defined.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detail log of that day for that source system. Error log will just give an indication that the process has failed and will contain limited error info.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 Re trigger the process by checking all the files are present in Processed Zone.</w:t>
            </w:r>
          </w:p>
        </w:tc>
      </w:tr>
      <w:tr w:rsidR="00B92132" w:rsidRPr="00B92132" w:rsidTr="008931EE">
        <w:trPr>
          <w:trHeight w:val="6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COPY TO PURPOSE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each files in the source system within the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 trigger the entire process by checking all the files are present in Processed Zone and then moving it to RAW Zone.</w:t>
            </w:r>
          </w:p>
        </w:tc>
      </w:tr>
      <w:tr w:rsidR="00B92132" w:rsidRPr="00B92132" w:rsidTr="008931EE">
        <w:trPr>
          <w:trHeight w:val="1785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MOVE TO ARCHIVE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2132" w:rsidRPr="00B92132" w:rsidRDefault="00B92132" w:rsidP="008931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Emails: Email is triggered to a particular recipient invoking failure message.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Message: A failure message is written in the java messaging queue.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Unix logs for that source System (detailed log).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4. Check the informatica workflow and logs.</w:t>
            </w:r>
          </w:p>
        </w:tc>
        <w:tc>
          <w:tcPr>
            <w:tcW w:w="2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 Check for the permission of the source system for each files within It in Processed Zone.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2. Check files in Purpose Zone has passed all the validations.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3. Check the informatica parameter (param) file for any reference.</w:t>
            </w:r>
          </w:p>
          <w:p w:rsidR="00B92132" w:rsidRPr="00B92132" w:rsidRDefault="00B92132" w:rsidP="00893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 Check the detail log of that day for that source system. Error log will just give an indication that the process has failed and will contain limited error info.</w:t>
            </w:r>
            <w:r w:rsidRPr="00B921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5. Retrigger the move to archive process only by checking all the files are present in Purpose Zone if the files are already delivered in to the for_purpose layer. Re trigger only the archive part after analysis to only archive the files.</w:t>
            </w:r>
          </w:p>
        </w:tc>
      </w:tr>
    </w:tbl>
    <w:p w:rsidR="00B92132" w:rsidRPr="003B03C6" w:rsidRDefault="00B92132" w:rsidP="00B92132">
      <w:pPr>
        <w:rPr>
          <w:sz w:val="18"/>
          <w:szCs w:val="18"/>
        </w:rPr>
      </w:pPr>
    </w:p>
    <w:p w:rsidR="00B92132" w:rsidRPr="003B03C6" w:rsidRDefault="00B92132" w:rsidP="007532EA">
      <w:pPr>
        <w:rPr>
          <w:sz w:val="18"/>
          <w:szCs w:val="18"/>
        </w:rPr>
      </w:pPr>
    </w:p>
    <w:sectPr w:rsidR="00B92132" w:rsidRPr="003B03C6" w:rsidSect="0089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15" w:rsidRDefault="00AE2515" w:rsidP="00926E60">
      <w:pPr>
        <w:spacing w:after="0" w:line="240" w:lineRule="auto"/>
      </w:pPr>
      <w:r>
        <w:separator/>
      </w:r>
    </w:p>
  </w:endnote>
  <w:endnote w:type="continuationSeparator" w:id="0">
    <w:p w:rsidR="00AE2515" w:rsidRDefault="00AE2515" w:rsidP="0092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15" w:rsidRDefault="00AE2515" w:rsidP="00926E60">
      <w:pPr>
        <w:spacing w:after="0" w:line="240" w:lineRule="auto"/>
      </w:pPr>
      <w:r>
        <w:separator/>
      </w:r>
    </w:p>
  </w:footnote>
  <w:footnote w:type="continuationSeparator" w:id="0">
    <w:p w:rsidR="00AE2515" w:rsidRDefault="00AE2515" w:rsidP="00926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E22EA"/>
    <w:multiLevelType w:val="hybridMultilevel"/>
    <w:tmpl w:val="6E0E6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4BD7"/>
    <w:multiLevelType w:val="hybridMultilevel"/>
    <w:tmpl w:val="88E2C4D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73276EB9"/>
    <w:multiLevelType w:val="hybridMultilevel"/>
    <w:tmpl w:val="BAB0A9D4"/>
    <w:lvl w:ilvl="0" w:tplc="65F271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EE"/>
    <w:rsid w:val="00020EA0"/>
    <w:rsid w:val="00083E17"/>
    <w:rsid w:val="00100BD3"/>
    <w:rsid w:val="001212A3"/>
    <w:rsid w:val="001B3120"/>
    <w:rsid w:val="001C442D"/>
    <w:rsid w:val="00215E02"/>
    <w:rsid w:val="00286724"/>
    <w:rsid w:val="002D3822"/>
    <w:rsid w:val="0032436D"/>
    <w:rsid w:val="0035364C"/>
    <w:rsid w:val="003676F9"/>
    <w:rsid w:val="00370B2B"/>
    <w:rsid w:val="0037741E"/>
    <w:rsid w:val="003B03C6"/>
    <w:rsid w:val="003E5976"/>
    <w:rsid w:val="00404F45"/>
    <w:rsid w:val="00405616"/>
    <w:rsid w:val="004C52B1"/>
    <w:rsid w:val="004E47B7"/>
    <w:rsid w:val="00543DA4"/>
    <w:rsid w:val="00555DA1"/>
    <w:rsid w:val="00574638"/>
    <w:rsid w:val="006351FA"/>
    <w:rsid w:val="006700F4"/>
    <w:rsid w:val="006C02A8"/>
    <w:rsid w:val="007532EA"/>
    <w:rsid w:val="0081330B"/>
    <w:rsid w:val="00870EC5"/>
    <w:rsid w:val="00877564"/>
    <w:rsid w:val="0089132A"/>
    <w:rsid w:val="00892199"/>
    <w:rsid w:val="008B3FEB"/>
    <w:rsid w:val="008D2B2A"/>
    <w:rsid w:val="008E6286"/>
    <w:rsid w:val="008F3075"/>
    <w:rsid w:val="008F5376"/>
    <w:rsid w:val="008F63BF"/>
    <w:rsid w:val="00905328"/>
    <w:rsid w:val="009213FA"/>
    <w:rsid w:val="00926E60"/>
    <w:rsid w:val="00946E9E"/>
    <w:rsid w:val="00964263"/>
    <w:rsid w:val="009B6544"/>
    <w:rsid w:val="00A70A48"/>
    <w:rsid w:val="00AB59A4"/>
    <w:rsid w:val="00AE2515"/>
    <w:rsid w:val="00B2207E"/>
    <w:rsid w:val="00B31A29"/>
    <w:rsid w:val="00B40C1B"/>
    <w:rsid w:val="00B4254C"/>
    <w:rsid w:val="00B92132"/>
    <w:rsid w:val="00BC010E"/>
    <w:rsid w:val="00BD4B64"/>
    <w:rsid w:val="00C45D6A"/>
    <w:rsid w:val="00C6087E"/>
    <w:rsid w:val="00CB56DE"/>
    <w:rsid w:val="00CC6A66"/>
    <w:rsid w:val="00CD0293"/>
    <w:rsid w:val="00D63FEE"/>
    <w:rsid w:val="00D76AFA"/>
    <w:rsid w:val="00DD09DA"/>
    <w:rsid w:val="00E164A8"/>
    <w:rsid w:val="00EF71DC"/>
    <w:rsid w:val="00F66D0C"/>
    <w:rsid w:val="00F77428"/>
    <w:rsid w:val="00FD63BD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EF6EF-6E2A-4919-A3D4-83232BB9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E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EE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2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60"/>
  </w:style>
  <w:style w:type="paragraph" w:styleId="Footer">
    <w:name w:val="footer"/>
    <w:basedOn w:val="Normal"/>
    <w:link w:val="FooterChar"/>
    <w:uiPriority w:val="99"/>
    <w:unhideWhenUsed/>
    <w:rsid w:val="0092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7891</Words>
  <Characters>44979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Sweta (Cognizant)</dc:creator>
  <cp:keywords/>
  <dc:description/>
  <cp:lastModifiedBy>Rani, Sweta (Cognizant)</cp:lastModifiedBy>
  <cp:revision>2</cp:revision>
  <dcterms:created xsi:type="dcterms:W3CDTF">2016-05-30T09:38:00Z</dcterms:created>
  <dcterms:modified xsi:type="dcterms:W3CDTF">2016-05-30T09:38:00Z</dcterms:modified>
</cp:coreProperties>
</file>