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Sans" w:hAnsi="DejaVu Sans"/>
        </w:rPr>
      </w:pPr>
      <w:r>
        <w:rPr>
          <w:rFonts w:ascii="DejaVu Sans" w:hAnsi="DejaVu Sans"/>
        </w:rPr>
        <w:t>As our project main Aim is to conservation  water apart from that smart billing according to the usage and to save unrevenuable water.As we see nowdays in apartment they are not billing according to usage one family use more water and others use less water but taxes  will be shared equally .There will be more wastage of water in Smartcities and  inorder to save water for next geneations  we introduce New Smart billing System.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2017-10-31T11:33:32Z</dcterms:created>
  <dc:creator/>
  <dc:description/>
  <dc:language>en-IN</dc:language>
  <cp:lastModifiedBy/>
  <dcterms:modified xsi:type="dcterms:W3CDTF">2017-10-31T12:05:29Z</dcterms:modified>
  <cp:revision>3</cp:revision>
  <dc:subject/>
  <dc:title/>
</cp:coreProperties>
</file>