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15C6" w14:textId="7377CD61" w:rsidR="00450A87" w:rsidRDefault="00450A87" w:rsidP="0098144E">
      <w:r>
        <w:t xml:space="preserve">Steps to Integrate </w:t>
      </w:r>
      <w:r w:rsidR="00A436E8">
        <w:t>Docker Desktop SSO</w:t>
      </w:r>
      <w:r>
        <w:t xml:space="preserve"> with Ping Federate</w:t>
      </w:r>
    </w:p>
    <w:p w14:paraId="53C776EF" w14:textId="0212CDC8" w:rsidR="0098144E" w:rsidRDefault="0098144E" w:rsidP="0098144E">
      <w:r>
        <w:t xml:space="preserve">1. Login in to PingFederate Admin </w:t>
      </w:r>
      <w:proofErr w:type="gramStart"/>
      <w:r>
        <w:t>Console .</w:t>
      </w:r>
      <w:proofErr w:type="gramEnd"/>
    </w:p>
    <w:p w14:paraId="4853D8BB" w14:textId="77777777" w:rsidR="0098144E" w:rsidRDefault="0098144E" w:rsidP="0098144E">
      <w:r>
        <w:t xml:space="preserve">2. Navigate to Application--&gt; Integration --&gt; SP Connection &gt; Create New SP Connection. </w:t>
      </w:r>
    </w:p>
    <w:p w14:paraId="787B4E9F" w14:textId="3087C95C" w:rsidR="00E850D3" w:rsidRDefault="0098144E" w:rsidP="0098144E">
      <w:r>
        <w:t xml:space="preserve">3. Under Connection </w:t>
      </w:r>
      <w:proofErr w:type="gramStart"/>
      <w:r>
        <w:t>Template ,</w:t>
      </w:r>
      <w:proofErr w:type="gramEnd"/>
      <w:r>
        <w:t xml:space="preserve"> </w:t>
      </w:r>
      <w:r>
        <w:t>Select Browser SSO Profile</w:t>
      </w:r>
    </w:p>
    <w:p w14:paraId="64449B39" w14:textId="13719C68" w:rsidR="0098144E" w:rsidRDefault="0098144E" w:rsidP="0098144E">
      <w:r w:rsidRPr="0098144E">
        <w:drawing>
          <wp:inline distT="0" distB="0" distL="0" distR="0" wp14:anchorId="5065683F" wp14:editId="53DE550C">
            <wp:extent cx="5943600" cy="167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FC9B" w14:textId="7441347C" w:rsidR="0098144E" w:rsidRDefault="0098144E" w:rsidP="0098144E">
      <w:r>
        <w:t xml:space="preserve">Click Next </w:t>
      </w:r>
    </w:p>
    <w:p w14:paraId="04876E9D" w14:textId="22DFFAA6" w:rsidR="0098144E" w:rsidRDefault="0098144E" w:rsidP="0098144E">
      <w:r>
        <w:t>4. Select Browser SSO under Connection Options</w:t>
      </w:r>
    </w:p>
    <w:p w14:paraId="059F700D" w14:textId="4DBC5BC8" w:rsidR="0098144E" w:rsidRDefault="0098144E" w:rsidP="0098144E">
      <w:r w:rsidRPr="0098144E">
        <w:drawing>
          <wp:inline distT="0" distB="0" distL="0" distR="0" wp14:anchorId="4FFC3B2B" wp14:editId="2FF10E3F">
            <wp:extent cx="5943600" cy="1611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D9C7" w14:textId="3DC8B1CF" w:rsidR="0098144E" w:rsidRDefault="0098144E" w:rsidP="0098144E">
      <w:r>
        <w:t>5. Pick None in Import Meta Data if Metadata file is not there.</w:t>
      </w:r>
    </w:p>
    <w:p w14:paraId="49A1B202" w14:textId="575A24B2" w:rsidR="0098144E" w:rsidRDefault="0098144E" w:rsidP="0098144E">
      <w:r w:rsidRPr="0098144E">
        <w:drawing>
          <wp:inline distT="0" distB="0" distL="0" distR="0" wp14:anchorId="5C187DD8" wp14:editId="2A205C9D">
            <wp:extent cx="59436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99FB" w14:textId="262EBA5C" w:rsidR="0098144E" w:rsidRDefault="0098144E" w:rsidP="0098144E">
      <w:r>
        <w:t xml:space="preserve">6. Under General </w:t>
      </w:r>
      <w:proofErr w:type="gramStart"/>
      <w:r>
        <w:t>Info ,</w:t>
      </w:r>
      <w:proofErr w:type="gramEnd"/>
      <w:r>
        <w:t xml:space="preserve"> Fill in</w:t>
      </w:r>
    </w:p>
    <w:p w14:paraId="12E67F25" w14:textId="73DC09CB" w:rsidR="00EB7B18" w:rsidRDefault="0098144E" w:rsidP="0098144E">
      <w:pPr>
        <w:rPr>
          <w:rFonts w:ascii="Segoe UI" w:hAnsi="Segoe UI" w:cs="Segoe UI"/>
          <w:color w:val="172B4D"/>
          <w:sz w:val="21"/>
          <w:szCs w:val="21"/>
        </w:rPr>
      </w:pPr>
      <w:r>
        <w:t xml:space="preserve">Partner Entity </w:t>
      </w:r>
      <w:proofErr w:type="gramStart"/>
      <w:r>
        <w:t>ID :</w:t>
      </w:r>
      <w:proofErr w:type="gramEnd"/>
      <w:r w:rsidRPr="0098144E">
        <w:t xml:space="preserve"> </w:t>
      </w:r>
      <w:r w:rsidR="00EB7B18" w:rsidRPr="006A0F89">
        <w:rPr>
          <w:rFonts w:ascii="Segoe UI" w:hAnsi="Segoe UI" w:cs="Segoe UI"/>
          <w:color w:val="172B4D"/>
          <w:sz w:val="21"/>
          <w:szCs w:val="21"/>
        </w:rPr>
        <w:t>urn:auth0:docker-prod:samlp-</w:t>
      </w:r>
      <w:r w:rsidR="00EB7B18">
        <w:rPr>
          <w:rFonts w:ascii="Segoe UI" w:hAnsi="Segoe UI" w:cs="Segoe UI"/>
          <w:color w:val="172B4D"/>
          <w:sz w:val="21"/>
          <w:szCs w:val="21"/>
        </w:rPr>
        <w:t>TenantID</w:t>
      </w:r>
    </w:p>
    <w:p w14:paraId="09A8C9B2" w14:textId="26D575E6" w:rsidR="00EB7B18" w:rsidRDefault="00EB7B18" w:rsidP="0098144E">
      <w:r>
        <w:rPr>
          <w:rFonts w:ascii="Segoe UI" w:hAnsi="Segoe UI" w:cs="Segoe UI"/>
          <w:color w:val="172B4D"/>
          <w:sz w:val="21"/>
          <w:szCs w:val="21"/>
        </w:rPr>
        <w:t xml:space="preserve">Note = Get the exact value From Docker Administration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Consle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r>
        <w:t xml:space="preserve"> </w:t>
      </w:r>
    </w:p>
    <w:p w14:paraId="69B02AD8" w14:textId="1711E5B2" w:rsidR="0098144E" w:rsidRDefault="0098144E" w:rsidP="0098144E">
      <w:r>
        <w:t xml:space="preserve">Base </w:t>
      </w:r>
      <w:proofErr w:type="gramStart"/>
      <w:r>
        <w:t>URL :</w:t>
      </w:r>
      <w:proofErr w:type="gramEnd"/>
      <w:r>
        <w:t xml:space="preserve"> </w:t>
      </w:r>
      <w:r w:rsidR="00EB7B18" w:rsidRPr="00EB7B18">
        <w:rPr>
          <w:rFonts w:ascii="Helvetica" w:hAnsi="Helvetica" w:cs="Helvetica"/>
          <w:sz w:val="21"/>
          <w:szCs w:val="21"/>
          <w:shd w:val="clear" w:color="auto" w:fill="FFFFFF"/>
        </w:rPr>
        <w:t>https://login.docker.com/login/callback?connection=samlp-</w:t>
      </w:r>
      <w:r w:rsidR="00EB7B18">
        <w:rPr>
          <w:rFonts w:ascii="Helvetica" w:hAnsi="Helvetica" w:cs="Helvetica"/>
          <w:sz w:val="21"/>
          <w:szCs w:val="21"/>
          <w:shd w:val="clear" w:color="auto" w:fill="FFFFFF"/>
        </w:rPr>
        <w:t>TenantID</w:t>
      </w:r>
    </w:p>
    <w:p w14:paraId="71095EB2" w14:textId="6F71D744" w:rsidR="0098144E" w:rsidRDefault="00EB7B18" w:rsidP="0098144E">
      <w:r w:rsidRPr="00EB7B18">
        <w:lastRenderedPageBreak/>
        <w:drawing>
          <wp:inline distT="0" distB="0" distL="0" distR="0" wp14:anchorId="7D5C4096" wp14:editId="51A00047">
            <wp:extent cx="5943600" cy="31057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203D" w14:textId="102647A7" w:rsidR="0098144E" w:rsidRDefault="0098144E" w:rsidP="0098144E">
      <w:r>
        <w:t xml:space="preserve">7. Click Next </w:t>
      </w:r>
    </w:p>
    <w:p w14:paraId="27978F7C" w14:textId="26F6A8A2" w:rsidR="0098144E" w:rsidRDefault="0098144E" w:rsidP="0098144E">
      <w:r>
        <w:t>8. Under Browser SSO, Click Configure Browser SSO.</w:t>
      </w:r>
    </w:p>
    <w:p w14:paraId="5FB021B9" w14:textId="3EEB85B9" w:rsidR="0098144E" w:rsidRDefault="00305AF9" w:rsidP="0098144E">
      <w:r w:rsidRPr="00305AF9">
        <w:drawing>
          <wp:inline distT="0" distB="0" distL="0" distR="0" wp14:anchorId="432FE347" wp14:editId="349478D0">
            <wp:extent cx="5943600" cy="1551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F2F4" w14:textId="0A1CD4FC" w:rsidR="00305AF9" w:rsidRDefault="00EA4A9D" w:rsidP="0098144E">
      <w:r>
        <w:t xml:space="preserve">9. Select IDP-Initiated SSO and </w:t>
      </w:r>
      <w:r w:rsidRPr="00EA4A9D">
        <w:t>SP-Initiated SSO</w:t>
      </w:r>
    </w:p>
    <w:p w14:paraId="42E6EECB" w14:textId="0F237C4D" w:rsidR="00EA4A9D" w:rsidRDefault="00EA4A9D" w:rsidP="0098144E">
      <w:r w:rsidRPr="00EA4A9D">
        <w:drawing>
          <wp:inline distT="0" distB="0" distL="0" distR="0" wp14:anchorId="50A18474" wp14:editId="7C6282CD">
            <wp:extent cx="59436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44A7" w14:textId="7AE4B511" w:rsidR="00EA4A9D" w:rsidRDefault="00EA4A9D" w:rsidP="0098144E">
      <w:r>
        <w:t xml:space="preserve">10. Leave Default values under Assertion Lifetime </w:t>
      </w:r>
    </w:p>
    <w:p w14:paraId="248F5CD7" w14:textId="52D6E7B5" w:rsidR="00EA4A9D" w:rsidRDefault="00EA4A9D" w:rsidP="0098144E">
      <w:r w:rsidRPr="00EA4A9D">
        <w:lastRenderedPageBreak/>
        <w:drawing>
          <wp:inline distT="0" distB="0" distL="0" distR="0" wp14:anchorId="6ED856B4" wp14:editId="168EC5FB">
            <wp:extent cx="5943600" cy="1354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ED83" w14:textId="3136F197" w:rsidR="00EA4A9D" w:rsidRDefault="00EA4A9D" w:rsidP="0098144E">
      <w:r>
        <w:t>11. Click Next.</w:t>
      </w:r>
    </w:p>
    <w:p w14:paraId="1F24265A" w14:textId="23DEE8FA" w:rsidR="00EA4A9D" w:rsidRDefault="00EA4A9D" w:rsidP="0098144E">
      <w:r w:rsidRPr="00EA4A9D">
        <w:drawing>
          <wp:inline distT="0" distB="0" distL="0" distR="0" wp14:anchorId="223D4190" wp14:editId="4DD0804D">
            <wp:extent cx="5943600" cy="1818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7E5C" w14:textId="00C4AB50" w:rsidR="00EA4A9D" w:rsidRDefault="00EA4A9D" w:rsidP="0098144E">
      <w:r>
        <w:t>12. Click Configure Assertion Creation.</w:t>
      </w:r>
    </w:p>
    <w:p w14:paraId="13ECC919" w14:textId="4ECBD355" w:rsidR="00EA4A9D" w:rsidRDefault="00EA4A9D" w:rsidP="0098144E">
      <w:r w:rsidRPr="00EA4A9D">
        <w:drawing>
          <wp:inline distT="0" distB="0" distL="0" distR="0" wp14:anchorId="3F163A1A" wp14:editId="618BE48D">
            <wp:extent cx="5943600" cy="1760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431C" w14:textId="46DAE6B5" w:rsidR="00EA4A9D" w:rsidRDefault="00EA4A9D" w:rsidP="0098144E">
      <w:r>
        <w:t>13. Chose Standard. Click Next.</w:t>
      </w:r>
    </w:p>
    <w:p w14:paraId="56D176CF" w14:textId="6AF9364F" w:rsidR="00EA4A9D" w:rsidRDefault="00EA4A9D" w:rsidP="0098144E">
      <w:r>
        <w:t xml:space="preserve">14. Under Attribute Contract Add below Attributes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A9D" w14:paraId="70875874" w14:textId="77777777" w:rsidTr="00EA4A9D">
        <w:tc>
          <w:tcPr>
            <w:tcW w:w="4675" w:type="dxa"/>
          </w:tcPr>
          <w:p w14:paraId="7931FDBE" w14:textId="05AB89C4" w:rsidR="00EA4A9D" w:rsidRDefault="00EA4A9D" w:rsidP="0098144E">
            <w:r>
              <w:tab/>
            </w:r>
            <w:r>
              <w:tab/>
              <w:t>Attribute</w:t>
            </w:r>
          </w:p>
        </w:tc>
        <w:tc>
          <w:tcPr>
            <w:tcW w:w="4675" w:type="dxa"/>
          </w:tcPr>
          <w:p w14:paraId="0DE04A19" w14:textId="65A7AA42" w:rsidR="00EA4A9D" w:rsidRDefault="00EA4A9D" w:rsidP="0098144E">
            <w:r>
              <w:t>Subject Name Format</w:t>
            </w:r>
          </w:p>
        </w:tc>
      </w:tr>
      <w:tr w:rsidR="00EA4A9D" w14:paraId="5444A4AD" w14:textId="77777777" w:rsidTr="00EA4A9D">
        <w:tc>
          <w:tcPr>
            <w:tcW w:w="4675" w:type="dxa"/>
          </w:tcPr>
          <w:p w14:paraId="13593CE6" w14:textId="076F1B7C" w:rsidR="00EA4A9D" w:rsidRDefault="00EA4A9D" w:rsidP="0098144E">
            <w:r w:rsidRPr="00EA4A9D">
              <w:t>SAML_SUBJECT</w:t>
            </w:r>
          </w:p>
        </w:tc>
        <w:tc>
          <w:tcPr>
            <w:tcW w:w="4675" w:type="dxa"/>
          </w:tcPr>
          <w:p w14:paraId="6182069D" w14:textId="3D138D04" w:rsidR="00EA4A9D" w:rsidRDefault="00EB7B18" w:rsidP="0098144E">
            <w:proofErr w:type="gram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urn:oasis</w:t>
            </w:r>
            <w:proofErr w:type="gramEnd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:names:tc:SAML:1.1:nameid-format:emailAddress</w:t>
            </w:r>
          </w:p>
        </w:tc>
      </w:tr>
      <w:tr w:rsidR="00EA4A9D" w14:paraId="0D8230FC" w14:textId="77777777" w:rsidTr="00EA4A9D">
        <w:tc>
          <w:tcPr>
            <w:tcW w:w="4675" w:type="dxa"/>
          </w:tcPr>
          <w:p w14:paraId="686E7369" w14:textId="325A9A91" w:rsidR="00EA4A9D" w:rsidRDefault="00EB7B18" w:rsidP="0098144E">
            <w:proofErr w:type="spellStart"/>
            <w:r w:rsidRPr="00EB7B18">
              <w:t>EmailAddress</w:t>
            </w:r>
            <w:proofErr w:type="spellEnd"/>
          </w:p>
        </w:tc>
        <w:tc>
          <w:tcPr>
            <w:tcW w:w="4675" w:type="dxa"/>
          </w:tcPr>
          <w:p w14:paraId="704E78EE" w14:textId="645D460A" w:rsidR="00EA4A9D" w:rsidRDefault="00EB7B18" w:rsidP="0098144E">
            <w:proofErr w:type="gram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urn:oasis</w:t>
            </w:r>
            <w:proofErr w:type="gramEnd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:names:tc:SAML:2.0:attrname-format:unspecified</w:t>
            </w:r>
          </w:p>
        </w:tc>
      </w:tr>
      <w:tr w:rsidR="00EA4A9D" w14:paraId="2BD7D2F6" w14:textId="77777777" w:rsidTr="00EA4A9D">
        <w:tc>
          <w:tcPr>
            <w:tcW w:w="4675" w:type="dxa"/>
          </w:tcPr>
          <w:p w14:paraId="569DE406" w14:textId="54C10092" w:rsidR="00EA4A9D" w:rsidRDefault="00514A7E" w:rsidP="0098144E">
            <w:r>
              <w:t>Name</w:t>
            </w:r>
          </w:p>
        </w:tc>
        <w:tc>
          <w:tcPr>
            <w:tcW w:w="4675" w:type="dxa"/>
          </w:tcPr>
          <w:p w14:paraId="0241A807" w14:textId="385A1691" w:rsidR="00EA4A9D" w:rsidRDefault="00EB7B18" w:rsidP="0098144E">
            <w:proofErr w:type="gram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urn:oasis</w:t>
            </w:r>
            <w:proofErr w:type="gramEnd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:names:tc:SAML:2.0:attrname-format:unspecified</w:t>
            </w:r>
          </w:p>
        </w:tc>
      </w:tr>
    </w:tbl>
    <w:p w14:paraId="5EF2A029" w14:textId="77777777" w:rsidR="00EA4A9D" w:rsidRDefault="00EA4A9D" w:rsidP="0098144E"/>
    <w:p w14:paraId="56D33DCE" w14:textId="42D8B0EC" w:rsidR="00EA4A9D" w:rsidRDefault="00EB7B18" w:rsidP="0098144E">
      <w:r w:rsidRPr="00EB7B18">
        <w:lastRenderedPageBreak/>
        <w:drawing>
          <wp:inline distT="0" distB="0" distL="0" distR="0" wp14:anchorId="0E0814C5" wp14:editId="61159917">
            <wp:extent cx="5943600" cy="17900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DE0B" w14:textId="78CAE269" w:rsidR="0098144E" w:rsidRDefault="00514A7E" w:rsidP="0098144E">
      <w:r>
        <w:t xml:space="preserve">15. Click Map New Authentication Policy and Choose the Authentication Policy of your Enterprise. </w:t>
      </w:r>
    </w:p>
    <w:p w14:paraId="1A5CBC46" w14:textId="128FA04D" w:rsidR="00514A7E" w:rsidRDefault="00514A7E" w:rsidP="0098144E">
      <w:r>
        <w:t xml:space="preserve">16. Based on the Attributes Available in </w:t>
      </w:r>
      <w:proofErr w:type="gramStart"/>
      <w:r>
        <w:t>Contract ,</w:t>
      </w:r>
      <w:proofErr w:type="gramEnd"/>
      <w:r>
        <w:t xml:space="preserve"> Choose one of the below.</w:t>
      </w:r>
    </w:p>
    <w:p w14:paraId="2B056EE9" w14:textId="4AF88489" w:rsidR="00514A7E" w:rsidRDefault="00EB7B18" w:rsidP="0098144E">
      <w:r w:rsidRPr="00EB7B18">
        <w:drawing>
          <wp:inline distT="0" distB="0" distL="0" distR="0" wp14:anchorId="3B0145F3" wp14:editId="0E0D22F1">
            <wp:extent cx="5943600" cy="16363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6339" w14:textId="000C85A3" w:rsidR="00514A7E" w:rsidRDefault="00514A7E" w:rsidP="0098144E">
      <w:r>
        <w:t xml:space="preserve">17. Under Attribute Contract Fulfillment Select </w:t>
      </w:r>
    </w:p>
    <w:p w14:paraId="7B6F683F" w14:textId="70DD6F89" w:rsidR="00514A7E" w:rsidRDefault="00514A7E" w:rsidP="0098144E">
      <w:pPr>
        <w:rPr>
          <w:rFonts w:ascii="Helvetica" w:hAnsi="Helvetica" w:cs="Helvetica"/>
          <w:color w:val="3D454D"/>
          <w:sz w:val="21"/>
          <w:szCs w:val="21"/>
          <w:shd w:val="clear" w:color="auto" w:fill="F2F3F5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  </w:t>
      </w:r>
    </w:p>
    <w:p w14:paraId="7CB490AF" w14:textId="77777777" w:rsidR="0072452E" w:rsidRDefault="0072452E" w:rsidP="0098144E">
      <w:pPr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</w:pPr>
      <w:hyperlink r:id="rId17" w:history="1">
        <w:r w:rsidRPr="00B11B92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http://schemas.xmlsoap.org/ws/2005/05/identity/claims/emailaddress</w:t>
        </w:r>
      </w:hyperlink>
      <w: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8"/>
        <w:gridCol w:w="3092"/>
      </w:tblGrid>
      <w:tr w:rsidR="0072452E" w14:paraId="49818D92" w14:textId="77777777" w:rsidTr="00EB7B18">
        <w:tc>
          <w:tcPr>
            <w:tcW w:w="6601" w:type="dxa"/>
          </w:tcPr>
          <w:p w14:paraId="3FA77DF7" w14:textId="33FD8333" w:rsidR="0072452E" w:rsidRDefault="0072452E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Attribute Contract</w:t>
            </w:r>
          </w:p>
        </w:tc>
        <w:tc>
          <w:tcPr>
            <w:tcW w:w="2749" w:type="dxa"/>
          </w:tcPr>
          <w:p w14:paraId="179851A9" w14:textId="7F54A041" w:rsidR="0072452E" w:rsidRDefault="0072452E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Value</w:t>
            </w:r>
          </w:p>
        </w:tc>
      </w:tr>
      <w:tr w:rsidR="0072452E" w14:paraId="48472C81" w14:textId="77777777" w:rsidTr="00EB7B18">
        <w:tc>
          <w:tcPr>
            <w:tcW w:w="6601" w:type="dxa"/>
          </w:tcPr>
          <w:p w14:paraId="0A20F754" w14:textId="1AC2BD17" w:rsidR="0072452E" w:rsidRDefault="0072452E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SAML_SUBJECT</w:t>
            </w:r>
          </w:p>
        </w:tc>
        <w:tc>
          <w:tcPr>
            <w:tcW w:w="2749" w:type="dxa"/>
          </w:tcPr>
          <w:p w14:paraId="2DBD0A76" w14:textId="2C26D19D" w:rsidR="0072452E" w:rsidRDefault="00EB7B18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2F3F5"/>
              </w:rPr>
              <w:t>email</w:t>
            </w:r>
          </w:p>
        </w:tc>
      </w:tr>
      <w:tr w:rsidR="0072452E" w14:paraId="5744FE13" w14:textId="77777777" w:rsidTr="00EB7B18">
        <w:tc>
          <w:tcPr>
            <w:tcW w:w="6601" w:type="dxa"/>
          </w:tcPr>
          <w:p w14:paraId="6D833052" w14:textId="7762C1DA" w:rsidR="0072452E" w:rsidRDefault="00EB7B18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proofErr w:type="spellStart"/>
            <w:r w:rsidRPr="00EB7B18"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EmailAddress</w:t>
            </w:r>
            <w:proofErr w:type="spellEnd"/>
          </w:p>
        </w:tc>
        <w:tc>
          <w:tcPr>
            <w:tcW w:w="2749" w:type="dxa"/>
          </w:tcPr>
          <w:p w14:paraId="2AB759B7" w14:textId="13BFAF4C" w:rsidR="0072452E" w:rsidRDefault="00EB7B18" w:rsidP="0072452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email</w:t>
            </w:r>
          </w:p>
          <w:p w14:paraId="5CE1A35D" w14:textId="77777777" w:rsidR="0072452E" w:rsidRDefault="0072452E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</w:p>
        </w:tc>
      </w:tr>
      <w:tr w:rsidR="0072452E" w14:paraId="1F4EA343" w14:textId="77777777" w:rsidTr="00EB7B18">
        <w:tc>
          <w:tcPr>
            <w:tcW w:w="6601" w:type="dxa"/>
          </w:tcPr>
          <w:p w14:paraId="2B4A1156" w14:textId="5CEC4D75" w:rsidR="0072452E" w:rsidRDefault="00EB7B18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 xml:space="preserve">Name  </w:t>
            </w:r>
          </w:p>
        </w:tc>
        <w:tc>
          <w:tcPr>
            <w:tcW w:w="2749" w:type="dxa"/>
          </w:tcPr>
          <w:p w14:paraId="5387E450" w14:textId="19258F50" w:rsidR="0072452E" w:rsidRDefault="00EB7B18" w:rsidP="0072452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 w:rsidRPr="006A0F89"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#value=#firstName.toString</w:t>
            </w:r>
            <w:proofErr w:type="gramStart"/>
            <w:r w:rsidRPr="006A0F89"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()+</w:t>
            </w:r>
            <w:proofErr w:type="gramEnd"/>
            <w:r w:rsidRPr="006A0F89"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" "+#</w:t>
            </w:r>
            <w:proofErr w:type="spellStart"/>
            <w:r w:rsidRPr="006A0F89"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lastName.toString</w:t>
            </w:r>
            <w:proofErr w:type="spellEnd"/>
            <w:r w:rsidRPr="006A0F89"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()</w:t>
            </w:r>
          </w:p>
        </w:tc>
      </w:tr>
    </w:tbl>
    <w:p w14:paraId="41AABE05" w14:textId="7A0CBBA6" w:rsidR="0072452E" w:rsidRDefault="0072452E" w:rsidP="0098144E">
      <w:pPr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</w:pPr>
    </w:p>
    <w:p w14:paraId="5587CA43" w14:textId="77777777" w:rsidR="00A5577C" w:rsidRDefault="00A5577C" w:rsidP="0098144E">
      <w:pPr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</w:pPr>
    </w:p>
    <w:p w14:paraId="5E9C8BB2" w14:textId="6ABFB6B7" w:rsidR="0072452E" w:rsidRDefault="0072452E" w:rsidP="0098144E">
      <w:r>
        <w:t xml:space="preserve">18. Select Issuance Criteria based on your Enterprise Choice. </w:t>
      </w:r>
    </w:p>
    <w:p w14:paraId="57D16EE2" w14:textId="4FC89397" w:rsidR="0072452E" w:rsidRDefault="0072452E" w:rsidP="0098144E">
      <w:r>
        <w:t xml:space="preserve">19. Click Done. </w:t>
      </w:r>
    </w:p>
    <w:p w14:paraId="5CD2EE0E" w14:textId="1C9EE561" w:rsidR="0072452E" w:rsidRDefault="0072452E" w:rsidP="0098144E">
      <w:r w:rsidRPr="0072452E">
        <w:lastRenderedPageBreak/>
        <w:drawing>
          <wp:inline distT="0" distB="0" distL="0" distR="0" wp14:anchorId="41EAA122" wp14:editId="1BD02EC4">
            <wp:extent cx="5943600" cy="1748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7B5B" w14:textId="6E0D8D1E" w:rsidR="0072452E" w:rsidRDefault="0072452E" w:rsidP="0098144E">
      <w:r>
        <w:t xml:space="preserve">Sample Screen as above will be shown. </w:t>
      </w:r>
    </w:p>
    <w:p w14:paraId="18EB9E2E" w14:textId="221FFBF1" w:rsidR="0072452E" w:rsidRDefault="0072452E" w:rsidP="0098144E"/>
    <w:p w14:paraId="40110CFD" w14:textId="5CC8BF87" w:rsidR="0072452E" w:rsidRDefault="0072452E" w:rsidP="0098144E">
      <w:r>
        <w:t>20. Click Next. This will take you to Protocol Settings Page.</w:t>
      </w:r>
    </w:p>
    <w:p w14:paraId="1C68903C" w14:textId="6CC5EEEF" w:rsidR="0072452E" w:rsidRDefault="0072452E" w:rsidP="0098144E">
      <w:r w:rsidRPr="0072452E">
        <w:drawing>
          <wp:inline distT="0" distB="0" distL="0" distR="0" wp14:anchorId="72BC04B6" wp14:editId="4223A6E1">
            <wp:extent cx="5943600" cy="163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47EE" w14:textId="654B5E22" w:rsidR="0072452E" w:rsidRDefault="0072452E" w:rsidP="0098144E">
      <w:r>
        <w:t xml:space="preserve">21. Click Configure Protocol </w:t>
      </w:r>
      <w:proofErr w:type="gramStart"/>
      <w:r>
        <w:t>Settings .</w:t>
      </w:r>
      <w:proofErr w:type="gramEnd"/>
    </w:p>
    <w:p w14:paraId="176734E4" w14:textId="5A7EF959" w:rsidR="0072452E" w:rsidRDefault="00A5577C" w:rsidP="0098144E">
      <w:r>
        <w:t>Select Artifact</w:t>
      </w:r>
      <w:r w:rsidR="008C66A9">
        <w:t xml:space="preserve"> and Post</w:t>
      </w:r>
      <w:r>
        <w:t xml:space="preserve"> under Bindings and enter </w:t>
      </w:r>
      <w:hyperlink r:id="rId20" w:history="1">
        <w:r w:rsidR="008C66A9" w:rsidRPr="00CE50C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https://login.docker.com/login/callback?connection=samlp-</w:t>
        </w:r>
        <w:r w:rsidR="008C66A9" w:rsidRPr="00CE50C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tenantid</w:t>
        </w:r>
      </w:hyperlink>
      <w:r w:rsidR="008C66A9"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>
        <w:t xml:space="preserve"> as Endpoint URL. Click ADD</w:t>
      </w:r>
    </w:p>
    <w:p w14:paraId="6456CE70" w14:textId="7AA679E0" w:rsidR="00A5577C" w:rsidRDefault="00A5577C" w:rsidP="0098144E"/>
    <w:p w14:paraId="20629DAE" w14:textId="46E92235" w:rsidR="0072452E" w:rsidRDefault="0072452E" w:rsidP="0098144E"/>
    <w:p w14:paraId="3222960C" w14:textId="73E30F97" w:rsidR="00A5577C" w:rsidRDefault="00A5577C" w:rsidP="0098144E"/>
    <w:p w14:paraId="68DA0DC3" w14:textId="70593F15" w:rsidR="00A5577C" w:rsidRDefault="00A5577C" w:rsidP="0098144E">
      <w:r>
        <w:t>22. Choose Artifact and Post under Allowed SAML Bindings</w:t>
      </w:r>
    </w:p>
    <w:p w14:paraId="2AD5F221" w14:textId="60B764DF" w:rsidR="00A5577C" w:rsidRDefault="00A5577C" w:rsidP="0098144E">
      <w:r w:rsidRPr="00A5577C">
        <w:drawing>
          <wp:inline distT="0" distB="0" distL="0" distR="0" wp14:anchorId="38E68414" wp14:editId="25F5C5F1">
            <wp:extent cx="5943600" cy="1420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B34C" w14:textId="285EC614" w:rsidR="00A5577C" w:rsidRDefault="00A5577C" w:rsidP="0098144E">
      <w:r>
        <w:t>23. Select One of the following based on your Enterprise Requirement.</w:t>
      </w:r>
    </w:p>
    <w:p w14:paraId="56E1C6F4" w14:textId="75AB982D" w:rsidR="00A5577C" w:rsidRDefault="00A5577C" w:rsidP="0098144E">
      <w:r w:rsidRPr="00A5577C">
        <w:lastRenderedPageBreak/>
        <w:drawing>
          <wp:inline distT="0" distB="0" distL="0" distR="0" wp14:anchorId="7C0A4426" wp14:editId="1C4A9E67">
            <wp:extent cx="5943600" cy="12896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F07B" w14:textId="7F03C1C6" w:rsidR="00A5577C" w:rsidRDefault="00A5577C" w:rsidP="0098144E">
      <w:r>
        <w:t xml:space="preserve">24. Select None for Mentorship for Encryption. Choose based on your Enterprise Needs. </w:t>
      </w:r>
    </w:p>
    <w:p w14:paraId="4E2DB726" w14:textId="5D79C324" w:rsidR="00A5577C" w:rsidRDefault="00A5577C" w:rsidP="0098144E">
      <w:r w:rsidRPr="00A5577C">
        <w:drawing>
          <wp:inline distT="0" distB="0" distL="0" distR="0" wp14:anchorId="142BCDDA" wp14:editId="1B210998">
            <wp:extent cx="5943600" cy="1627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3264" w14:textId="53E68A46" w:rsidR="00A5577C" w:rsidRDefault="00A5577C" w:rsidP="0098144E">
      <w:r>
        <w:t>25. Click Next and Move to Credential Tab.</w:t>
      </w:r>
    </w:p>
    <w:p w14:paraId="521571F9" w14:textId="4E539478" w:rsidR="00A5577C" w:rsidRDefault="00A5577C" w:rsidP="0098144E">
      <w:r w:rsidRPr="00A5577C">
        <w:drawing>
          <wp:inline distT="0" distB="0" distL="0" distR="0" wp14:anchorId="76D5C3A1" wp14:editId="7D84ABF1">
            <wp:extent cx="5943600" cy="1398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8ECA" w14:textId="73D83D82" w:rsidR="00A5577C" w:rsidRDefault="00A5577C" w:rsidP="0098144E">
      <w:r>
        <w:t xml:space="preserve">26. </w:t>
      </w:r>
      <w:r w:rsidR="00471A62">
        <w:t>Click Configure Credentials.</w:t>
      </w:r>
    </w:p>
    <w:p w14:paraId="49BC93A5" w14:textId="43E27CD1" w:rsidR="00471A62" w:rsidRDefault="00471A62" w:rsidP="0098144E">
      <w:r>
        <w:t>27. Select the Digital Certificate of your Enterprise.</w:t>
      </w:r>
    </w:p>
    <w:p w14:paraId="62DB2C86" w14:textId="5E48F63B" w:rsidR="00471A62" w:rsidRDefault="00471A62" w:rsidP="0098144E">
      <w:r w:rsidRPr="00471A62">
        <w:drawing>
          <wp:inline distT="0" distB="0" distL="0" distR="0" wp14:anchorId="75ECDFCE" wp14:editId="02144287">
            <wp:extent cx="5943600" cy="1392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1053" w14:textId="123FB862" w:rsidR="00471A62" w:rsidRDefault="00471A62" w:rsidP="0098144E">
      <w:r>
        <w:t>28. Click Save on the SP Connection Summery page.</w:t>
      </w:r>
    </w:p>
    <w:p w14:paraId="319130AA" w14:textId="29CD2B27" w:rsidR="00471A62" w:rsidRDefault="00471A62" w:rsidP="0098144E">
      <w:r>
        <w:t>29. Select the SP Connection and Export the Metadata.</w:t>
      </w:r>
    </w:p>
    <w:p w14:paraId="3EFD416C" w14:textId="4A800BBC" w:rsidR="00471A62" w:rsidRDefault="008C66A9" w:rsidP="0098144E">
      <w:r w:rsidRPr="008C66A9">
        <w:lastRenderedPageBreak/>
        <w:drawing>
          <wp:inline distT="0" distB="0" distL="0" distR="0" wp14:anchorId="2D4F031D" wp14:editId="33D1DE4F">
            <wp:extent cx="5943600" cy="8680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8D4B" w14:textId="05267F32" w:rsidR="00471A62" w:rsidRDefault="00471A62" w:rsidP="0098144E">
      <w:r>
        <w:t xml:space="preserve">30. Share the Metadata with the </w:t>
      </w:r>
      <w:proofErr w:type="gramStart"/>
      <w:r w:rsidR="008C66A9">
        <w:t xml:space="preserve">Docker </w:t>
      </w:r>
      <w:r>
        <w:t xml:space="preserve"> Application</w:t>
      </w:r>
      <w:proofErr w:type="gramEnd"/>
      <w:r>
        <w:t xml:space="preserve"> Admin. </w:t>
      </w:r>
    </w:p>
    <w:p w14:paraId="573E1604" w14:textId="7BB8F56D" w:rsidR="00471A62" w:rsidRDefault="00471A62" w:rsidP="0098144E">
      <w:r>
        <w:t xml:space="preserve">31. Follow the steps in to setup together platform and import Metadata  </w:t>
      </w:r>
    </w:p>
    <w:p w14:paraId="2EDBF27B" w14:textId="36A6CFE2" w:rsidR="00471A62" w:rsidRDefault="008C66A9" w:rsidP="0098144E">
      <w:r w:rsidRPr="008C66A9">
        <w:t>https://docs.docker.com/security/for-admins/single-sign-on/connect/</w:t>
      </w:r>
    </w:p>
    <w:sectPr w:rsidR="0047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355B9" w14:textId="77777777" w:rsidR="00945AC0" w:rsidRDefault="00945AC0" w:rsidP="00450A87">
      <w:pPr>
        <w:spacing w:after="0" w:line="240" w:lineRule="auto"/>
      </w:pPr>
      <w:r>
        <w:separator/>
      </w:r>
    </w:p>
  </w:endnote>
  <w:endnote w:type="continuationSeparator" w:id="0">
    <w:p w14:paraId="06DB3CB8" w14:textId="77777777" w:rsidR="00945AC0" w:rsidRDefault="00945AC0" w:rsidP="0045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756A8" w14:textId="77777777" w:rsidR="00945AC0" w:rsidRDefault="00945AC0" w:rsidP="00450A87">
      <w:pPr>
        <w:spacing w:after="0" w:line="240" w:lineRule="auto"/>
      </w:pPr>
      <w:r>
        <w:separator/>
      </w:r>
    </w:p>
  </w:footnote>
  <w:footnote w:type="continuationSeparator" w:id="0">
    <w:p w14:paraId="72A6BEE8" w14:textId="77777777" w:rsidR="00945AC0" w:rsidRDefault="00945AC0" w:rsidP="00450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E"/>
    <w:rsid w:val="000F3EFA"/>
    <w:rsid w:val="00305AF9"/>
    <w:rsid w:val="00450A87"/>
    <w:rsid w:val="00471A62"/>
    <w:rsid w:val="00514A7E"/>
    <w:rsid w:val="00673B8C"/>
    <w:rsid w:val="0072452E"/>
    <w:rsid w:val="008C66A9"/>
    <w:rsid w:val="00945AC0"/>
    <w:rsid w:val="0098144E"/>
    <w:rsid w:val="00A436E8"/>
    <w:rsid w:val="00A5577C"/>
    <w:rsid w:val="00A64774"/>
    <w:rsid w:val="00C2050C"/>
    <w:rsid w:val="00E850D3"/>
    <w:rsid w:val="00EA4A9D"/>
    <w:rsid w:val="00EB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D370"/>
  <w15:chartTrackingRefBased/>
  <w15:docId w15:val="{231775C3-00CB-4F00-BD01-10503246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4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4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A87"/>
  </w:style>
  <w:style w:type="paragraph" w:styleId="Footer">
    <w:name w:val="footer"/>
    <w:basedOn w:val="Normal"/>
    <w:link w:val="FooterChar"/>
    <w:uiPriority w:val="99"/>
    <w:unhideWhenUsed/>
    <w:rsid w:val="00450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chemas.xmlsoap.org/ws/2005/05/identity/claims/emailaddress" TargetMode="External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login.docker.com/login/callback?connection=samlp-tenantid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Muralidhar. k.a.</dc:creator>
  <cp:keywords/>
  <dc:description/>
  <cp:lastModifiedBy>Muralidhar. k.a.</cp:lastModifiedBy>
  <cp:revision>4</cp:revision>
  <dcterms:created xsi:type="dcterms:W3CDTF">2025-04-09T10:00:00Z</dcterms:created>
  <dcterms:modified xsi:type="dcterms:W3CDTF">2025-04-09T10:20:00Z</dcterms:modified>
</cp:coreProperties>
</file>