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2"/>
        <w:ind w:left="360"/>
        <w:jc w:val="center"/>
        <w:rPr>
          <w:rFonts w:ascii="Arial Black" w:hAnsi="Arial Black"/>
          <w:sz w:val="28"/>
          <w:szCs w:val="28"/>
        </w:rPr>
      </w:pPr>
    </w:p>
    <w:p>
      <w:pPr>
        <w:pStyle w:val="style2"/>
        <w:jc w:val="center"/>
        <w:rPr>
          <w:rFonts w:ascii="Arial Black" w:hAnsi="Arial Black"/>
          <w:color w:val="1f3864"/>
          <w:sz w:val="48"/>
          <w:szCs w:val="48"/>
        </w:rPr>
      </w:pPr>
      <w:r>
        <w:rPr>
          <w:rFonts w:ascii="Arial Black" w:hAnsi="Arial Black"/>
          <w:color w:val="1f3864"/>
          <w:sz w:val="48"/>
          <w:szCs w:val="48"/>
        </w:rPr>
        <w:t>4126- SRI VENKATESWARAA COLLEGE OF TECHNOLOGY</w:t>
      </w:r>
    </w:p>
    <w:p>
      <w:pPr>
        <w:pStyle w:val="style2"/>
        <w:jc w:val="center"/>
        <w:rPr>
          <w:rFonts w:ascii="Arial Black" w:hAnsi="Arial Black"/>
          <w:color w:val="c00000"/>
          <w:sz w:val="44"/>
          <w:szCs w:val="44"/>
        </w:rPr>
      </w:pPr>
      <w:r>
        <w:rPr>
          <w:rFonts w:ascii="Arial Black" w:hAnsi="Arial Black"/>
          <w:color w:val="c00000"/>
          <w:sz w:val="44"/>
          <w:szCs w:val="44"/>
        </w:rPr>
        <w:t xml:space="preserve">SRIPERUMBUDUR </w:t>
      </w:r>
      <w:r>
        <w:rPr>
          <w:rFonts w:ascii="Arial Black" w:hAnsi="Arial Black"/>
          <w:color w:val="c00000"/>
          <w:sz w:val="44"/>
          <w:szCs w:val="44"/>
        </w:rPr>
        <w:t>– 602105</w:t>
      </w:r>
    </w:p>
    <w:p>
      <w:pPr>
        <w:pStyle w:val="style0"/>
        <w:rPr/>
      </w:pPr>
    </w:p>
    <w:p>
      <w:pPr>
        <w:pStyle w:val="style0"/>
        <w:jc w:val="center"/>
        <w:rPr>
          <w:b/>
          <w:color w:val="000000"/>
          <w:sz w:val="34"/>
          <w:szCs w:val="34"/>
        </w:rPr>
      </w:pPr>
      <w:r>
        <w:rPr>
          <w:b/>
          <w:color w:val="000000"/>
          <w:sz w:val="34"/>
          <w:szCs w:val="34"/>
        </w:rPr>
        <w:t>DEPARTMENT OF COMPUTER SCIENCE AND ENGINEERING</w:t>
      </w:r>
    </w:p>
    <w:p>
      <w:pPr>
        <w:pStyle w:val="style0"/>
        <w:rPr/>
      </w:pPr>
    </w:p>
    <w:p>
      <w:pPr>
        <w:pStyle w:val="style0"/>
        <w:rPr/>
      </w:pPr>
    </w:p>
    <w:p>
      <w:pPr>
        <w:pStyle w:val="style0"/>
        <w:rPr/>
      </w:pPr>
    </w:p>
    <w:p>
      <w:pPr>
        <w:pStyle w:val="style2"/>
        <w:rPr>
          <w:rFonts w:ascii="Arial Black" w:hAnsi="Arial Black"/>
          <w:sz w:val="40"/>
          <w:szCs w:val="40"/>
        </w:rPr>
      </w:pPr>
      <w:r>
        <w:rPr>
          <w:rFonts w:ascii="Arial Black" w:hAnsi="Arial Black"/>
          <w:sz w:val="40"/>
          <w:szCs w:val="40"/>
        </w:rPr>
        <w:t>DOMAIN: CLOUD COMPUTING</w:t>
      </w:r>
    </w:p>
    <w:p>
      <w:pPr>
        <w:pStyle w:val="style0"/>
        <w:rPr/>
      </w:pPr>
    </w:p>
    <w:p>
      <w:pPr>
        <w:pStyle w:val="style2"/>
        <w:rPr>
          <w:rFonts w:ascii="Arial Black" w:hAnsi="Arial Black"/>
          <w:sz w:val="24"/>
          <w:szCs w:val="24"/>
        </w:rPr>
      </w:pPr>
      <w:r>
        <w:rPr>
          <w:rFonts w:ascii="Arial Black" w:hAnsi="Arial Black"/>
          <w:sz w:val="24"/>
          <w:szCs w:val="24"/>
        </w:rPr>
        <w:t>PROJECT NAME: MEDIA STREAMING WITH CLOUD VIDEO STREAMING</w:t>
      </w:r>
    </w:p>
    <w:p>
      <w:pPr>
        <w:pStyle w:val="style0"/>
        <w:rPr>
          <w:b/>
          <w:bCs/>
        </w:rPr>
      </w:pPr>
    </w:p>
    <w:p>
      <w:pPr>
        <w:pStyle w:val="style0"/>
        <w:rPr>
          <w:b/>
          <w:bCs/>
        </w:rPr>
      </w:pPr>
    </w:p>
    <w:p>
      <w:pPr>
        <w:pStyle w:val="style0"/>
        <w:rPr>
          <w:b/>
          <w:bCs/>
        </w:rPr>
      </w:pPr>
    </w:p>
    <w:p>
      <w:pPr>
        <w:pStyle w:val="style0"/>
        <w:rPr>
          <w:b/>
          <w:bCs/>
        </w:rPr>
      </w:pPr>
    </w:p>
    <w:p>
      <w:pPr>
        <w:pStyle w:val="style0"/>
        <w:rPr>
          <w:b/>
          <w:bCs/>
        </w:rPr>
      </w:pPr>
    </w:p>
    <w:p>
      <w:pPr>
        <w:pStyle w:val="style0"/>
        <w:rPr>
          <w:b/>
          <w:bCs/>
        </w:rPr>
      </w:pPr>
    </w:p>
    <w:p>
      <w:pPr>
        <w:pStyle w:val="style0"/>
        <w:jc w:val="center"/>
        <w:rPr>
          <w:b/>
          <w:color w:val="000000"/>
          <w:sz w:val="34"/>
          <w:szCs w:val="34"/>
        </w:rPr>
      </w:pPr>
      <w:r>
        <w:rPr>
          <w:b/>
          <w:color w:val="000000"/>
          <w:sz w:val="34"/>
          <w:szCs w:val="34"/>
        </w:rPr>
        <w:t>SUBMITTED BY:</w:t>
      </w:r>
    </w:p>
    <w:p>
      <w:pPr>
        <w:pStyle w:val="style0"/>
        <w:jc w:val="center"/>
        <w:rPr>
          <w:b/>
          <w:sz w:val="40"/>
          <w:szCs w:val="40"/>
        </w:rPr>
      </w:pPr>
      <w:r>
        <w:rPr>
          <w:noProof/>
        </w:rPr>
        <mc:AlternateContent>
          <mc:Choice Requires="wps">
            <w:drawing>
              <wp:anchor distT="0" distB="0" distL="0" distR="0" simplePos="false" relativeHeight="2" behindDoc="false" locked="false" layoutInCell="true" allowOverlap="true">
                <wp:simplePos x="0" y="0"/>
                <wp:positionH relativeFrom="page">
                  <wp:posOffset>2661285</wp:posOffset>
                </wp:positionH>
                <wp:positionV relativeFrom="page">
                  <wp:posOffset>7625715</wp:posOffset>
                </wp:positionV>
                <wp:extent cx="2997484" cy="1847215"/>
                <wp:effectExtent l="32385" t="29210" r="31750" b="28575"/>
                <wp:wrapNone/>
                <wp:docPr id="1026" name="Text Box 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997484" cy="1847215"/>
                        </a:xfrm>
                        <a:prstGeom prst="rect"/>
                        <a:solidFill>
                          <a:srgbClr val="f2f2f2"/>
                        </a:solidFill>
                        <a:ln cmpd="thinThick" cap="flat" w="57150">
                          <a:solidFill>
                            <a:srgbClr val="d0cece"/>
                          </a:solidFill>
                          <a:prstDash val="solid"/>
                          <a:miter/>
                          <a:headEnd len="med" w="med" type="none"/>
                          <a:tailEnd len="med" w="med" type="none"/>
                        </a:ln>
                      </wps:spPr>
                      <wps:txbx id="1026">
                        <w:txbxContent>
                          <w:p>
                            <w:pPr>
                              <w:pStyle w:val="style0"/>
                              <w:rPr>
                                <w:b/>
                                <w:sz w:val="36"/>
                                <w:szCs w:val="36"/>
                              </w:rPr>
                            </w:pPr>
                            <w:r>
                              <w:rPr>
                                <w:b/>
                                <w:sz w:val="36"/>
                                <w:szCs w:val="36"/>
                              </w:rPr>
                              <w:t>REG.NO:4126211040</w:t>
                            </w:r>
                            <w:r>
                              <w:rPr>
                                <w:b/>
                                <w:sz w:val="36"/>
                                <w:szCs w:val="36"/>
                                <w:lang w:val="en-US"/>
                              </w:rPr>
                              <w:t>50</w:t>
                            </w:r>
                          </w:p>
                          <w:p>
                            <w:pPr>
                              <w:pStyle w:val="style0"/>
                              <w:rPr>
                                <w:b/>
                                <w:sz w:val="36"/>
                                <w:szCs w:val="36"/>
                              </w:rPr>
                            </w:pPr>
                            <w:r>
                              <w:rPr>
                                <w:b/>
                                <w:sz w:val="36"/>
                                <w:szCs w:val="36"/>
                              </w:rPr>
                              <w:t>NAME: S</w:t>
                            </w:r>
                            <w:r>
                              <w:rPr>
                                <w:b/>
                                <w:sz w:val="36"/>
                                <w:szCs w:val="36"/>
                                <w:lang w:val="en-US"/>
                              </w:rPr>
                              <w:t>WETHA R</w:t>
                            </w:r>
                          </w:p>
                          <w:p>
                            <w:pPr>
                              <w:pStyle w:val="style0"/>
                              <w:rPr>
                                <w:b/>
                                <w:sz w:val="36"/>
                                <w:szCs w:val="36"/>
                              </w:rPr>
                            </w:pPr>
                            <w:r>
                              <w:rPr>
                                <w:b/>
                                <w:sz w:val="36"/>
                                <w:szCs w:val="36"/>
                              </w:rPr>
                              <w:t>YEAR: III</w:t>
                            </w:r>
                          </w:p>
                          <w:p>
                            <w:pPr>
                              <w:pStyle w:val="style0"/>
                              <w:rPr>
                                <w:b/>
                                <w:sz w:val="36"/>
                                <w:szCs w:val="36"/>
                              </w:rPr>
                            </w:pPr>
                            <w:r>
                              <w:rPr>
                                <w:b/>
                                <w:sz w:val="36"/>
                                <w:szCs w:val="36"/>
                              </w:rPr>
                              <w:t>SEMESTER: V</w:t>
                            </w:r>
                          </w:p>
                        </w:txbxContent>
                      </wps:txbx>
                      <wps:bodyPr lIns="91440" rIns="91440" tIns="45720" bIns="45720" vert="horz" anchor="t" wrap="square" upright="true">
                        <a:prstTxWarp prst="textNoShape"/>
                        <a:noAutofit/>
                      </wps:bodyPr>
                    </wps:wsp>
                  </a:graphicData>
                </a:graphic>
              </wp:anchor>
            </w:drawing>
          </mc:Choice>
          <mc:Fallback>
            <w:pict>
              <v:rect id="1026" fillcolor="#f2f2f2" stroked="t" style="position:absolute;margin-left:209.55pt;margin-top:600.45pt;width:236.02pt;height:145.45pt;z-index:2;mso-position-horizontal-relative:page;mso-position-vertical-relative:page;mso-width-relative:margin;mso-height-relative:margin;mso-wrap-distance-left:0.0pt;mso-wrap-distance-right:0.0pt;visibility:visible;">
                <v:stroke joinstyle="miter" linestyle="thinThick" color="#d0cece" weight="4.5pt"/>
                <v:fill/>
                <v:textbox inset="7.2pt,3.6pt,7.2pt,3.6pt" style="mso-fit-text-to-shape:true;">
                  <w:txbxContent>
                    <w:p>
                      <w:pPr>
                        <w:pStyle w:val="style0"/>
                        <w:rPr>
                          <w:b/>
                          <w:sz w:val="36"/>
                          <w:szCs w:val="36"/>
                        </w:rPr>
                      </w:pPr>
                      <w:r>
                        <w:rPr>
                          <w:b/>
                          <w:sz w:val="36"/>
                          <w:szCs w:val="36"/>
                        </w:rPr>
                        <w:t>REG.NO:4126211040</w:t>
                      </w:r>
                      <w:r>
                        <w:rPr>
                          <w:b/>
                          <w:sz w:val="36"/>
                          <w:szCs w:val="36"/>
                          <w:lang w:val="en-US"/>
                        </w:rPr>
                        <w:t>50</w:t>
                      </w:r>
                    </w:p>
                    <w:p>
                      <w:pPr>
                        <w:pStyle w:val="style0"/>
                        <w:rPr>
                          <w:b/>
                          <w:sz w:val="36"/>
                          <w:szCs w:val="36"/>
                        </w:rPr>
                      </w:pPr>
                      <w:r>
                        <w:rPr>
                          <w:b/>
                          <w:sz w:val="36"/>
                          <w:szCs w:val="36"/>
                        </w:rPr>
                        <w:t>NAME: S</w:t>
                      </w:r>
                      <w:r>
                        <w:rPr>
                          <w:b/>
                          <w:sz w:val="36"/>
                          <w:szCs w:val="36"/>
                          <w:lang w:val="en-US"/>
                        </w:rPr>
                        <w:t>WETHA R</w:t>
                      </w:r>
                    </w:p>
                    <w:p>
                      <w:pPr>
                        <w:pStyle w:val="style0"/>
                        <w:rPr>
                          <w:b/>
                          <w:sz w:val="36"/>
                          <w:szCs w:val="36"/>
                        </w:rPr>
                      </w:pPr>
                      <w:r>
                        <w:rPr>
                          <w:b/>
                          <w:sz w:val="36"/>
                          <w:szCs w:val="36"/>
                        </w:rPr>
                        <w:t>YEAR: III</w:t>
                      </w:r>
                    </w:p>
                    <w:p>
                      <w:pPr>
                        <w:pStyle w:val="style0"/>
                        <w:rPr>
                          <w:b/>
                          <w:sz w:val="36"/>
                          <w:szCs w:val="36"/>
                        </w:rPr>
                      </w:pPr>
                      <w:r>
                        <w:rPr>
                          <w:b/>
                          <w:sz w:val="36"/>
                          <w:szCs w:val="36"/>
                        </w:rPr>
                        <w:t>SEMESTER: V</w:t>
                      </w:r>
                    </w:p>
                  </w:txbxContent>
                </v:textbox>
              </v:rect>
            </w:pict>
          </mc:Fallback>
        </mc:AlternateContent>
      </w:r>
    </w:p>
    <w:p>
      <w:pPr>
        <w:pStyle w:val="style0"/>
        <w:jc w:val="center"/>
        <w:rPr>
          <w:b/>
          <w:sz w:val="40"/>
          <w:szCs w:val="40"/>
        </w:rPr>
      </w:pPr>
    </w:p>
    <w:p>
      <w:pPr>
        <w:pStyle w:val="style2"/>
        <w:ind w:left="360"/>
        <w:jc w:val="center"/>
        <w:rPr>
          <w:rFonts w:ascii="Arial Black" w:hAnsi="Arial Black"/>
          <w:sz w:val="28"/>
          <w:szCs w:val="28"/>
        </w:rPr>
      </w:pPr>
    </w:p>
    <w:p>
      <w:pPr>
        <w:pStyle w:val="style2"/>
        <w:ind w:left="360"/>
        <w:jc w:val="center"/>
        <w:rPr>
          <w:rFonts w:ascii="Arial Black" w:hAnsi="Arial Black"/>
          <w:sz w:val="28"/>
          <w:szCs w:val="28"/>
        </w:rPr>
      </w:pPr>
    </w:p>
    <w:p>
      <w:pPr>
        <w:pStyle w:val="style2"/>
        <w:ind w:left="360"/>
        <w:jc w:val="center"/>
        <w:rPr>
          <w:rFonts w:ascii="Arial Black" w:hAnsi="Arial Black"/>
          <w:sz w:val="28"/>
          <w:szCs w:val="28"/>
        </w:rPr>
      </w:pPr>
    </w:p>
    <w:p>
      <w:pPr>
        <w:pStyle w:val="style0"/>
        <w:rPr/>
      </w:pPr>
    </w:p>
    <w:p>
      <w:pPr>
        <w:pStyle w:val="style0"/>
        <w:rPr>
          <w:rFonts w:ascii="Times New Roman" w:cs="Times New Roman" w:hAnsi="Times New Roman"/>
          <w:b/>
          <w:bCs/>
          <w:sz w:val="36"/>
          <w:szCs w:val="36"/>
          <w:u w:val="single"/>
        </w:rPr>
      </w:pPr>
      <w:r>
        <w:rPr>
          <w:rFonts w:ascii="Times New Roman" w:cs="Times New Roman" w:hAnsi="Times New Roman"/>
          <w:b/>
          <w:bCs/>
          <w:sz w:val="36"/>
          <w:szCs w:val="36"/>
          <w:u w:val="single"/>
        </w:rPr>
        <w:t>DEVELOPMENT PART 1:</w:t>
      </w:r>
    </w:p>
    <w:p>
      <w:pPr>
        <w:pStyle w:val="style94"/>
        <w:numPr>
          <w:ilvl w:val="0"/>
          <w:numId w:val="1"/>
        </w:numPr>
        <w:jc w:val="both"/>
        <w:rPr>
          <w:sz w:val="28"/>
          <w:szCs w:val="28"/>
        </w:rPr>
      </w:pPr>
      <w:r>
        <w:rPr>
          <w:rStyle w:val="style87"/>
          <w:sz w:val="28"/>
          <w:szCs w:val="28"/>
          <w:u w:val="single"/>
        </w:rPr>
        <w:t>Sign Up for IBM Cloud</w:t>
      </w:r>
      <w:r>
        <w:rPr>
          <w:rStyle w:val="style87"/>
          <w:sz w:val="28"/>
          <w:szCs w:val="28"/>
        </w:rPr>
        <w:t>:</w:t>
      </w:r>
      <w:r>
        <w:rPr>
          <w:sz w:val="28"/>
          <w:szCs w:val="28"/>
        </w:rPr>
        <w:t xml:space="preserve"> If you haven't already, you'll need to sign up for an IBM Cloud account. You may also need to subscribe to the IBM Cloud Video Streaming service.</w:t>
      </w:r>
    </w:p>
    <w:p>
      <w:pPr>
        <w:pStyle w:val="style94"/>
        <w:ind w:left="720"/>
        <w:jc w:val="both"/>
        <w:rPr>
          <w:sz w:val="28"/>
          <w:szCs w:val="28"/>
        </w:rPr>
      </w:pPr>
    </w:p>
    <w:p>
      <w:pPr>
        <w:pStyle w:val="style94"/>
        <w:numPr>
          <w:ilvl w:val="0"/>
          <w:numId w:val="1"/>
        </w:numPr>
        <w:jc w:val="both"/>
        <w:rPr>
          <w:sz w:val="28"/>
          <w:szCs w:val="28"/>
        </w:rPr>
      </w:pPr>
      <w:r>
        <w:rPr>
          <w:rStyle w:val="style87"/>
          <w:sz w:val="28"/>
          <w:szCs w:val="28"/>
          <w:u w:val="single"/>
        </w:rPr>
        <w:t>Provision Video Streaming Resources</w:t>
      </w:r>
      <w:r>
        <w:rPr>
          <w:rStyle w:val="style87"/>
          <w:sz w:val="28"/>
          <w:szCs w:val="28"/>
        </w:rPr>
        <w:t>:</w:t>
      </w:r>
      <w:r>
        <w:rPr>
          <w:sz w:val="28"/>
          <w:szCs w:val="28"/>
        </w:rPr>
        <w:t xml:space="preserve"> Once you're signed up and subscribed, provision the necessary resources for video streaming. This typically includes creating channels, setting up streaming endpoints, and configuring your video settings.</w:t>
      </w:r>
    </w:p>
    <w:p>
      <w:pPr>
        <w:pStyle w:val="style94"/>
        <w:jc w:val="both"/>
        <w:rPr>
          <w:sz w:val="28"/>
          <w:szCs w:val="28"/>
        </w:rPr>
      </w:pPr>
    </w:p>
    <w:p>
      <w:pPr>
        <w:pStyle w:val="style94"/>
        <w:numPr>
          <w:ilvl w:val="0"/>
          <w:numId w:val="1"/>
        </w:numPr>
        <w:jc w:val="both"/>
        <w:rPr>
          <w:sz w:val="28"/>
          <w:szCs w:val="28"/>
        </w:rPr>
      </w:pPr>
      <w:r>
        <w:rPr>
          <w:rStyle w:val="style87"/>
          <w:sz w:val="28"/>
          <w:szCs w:val="28"/>
          <w:u w:val="single"/>
        </w:rPr>
        <w:t>Get API Credentials</w:t>
      </w:r>
      <w:r>
        <w:rPr>
          <w:rStyle w:val="style87"/>
          <w:sz w:val="28"/>
          <w:szCs w:val="28"/>
        </w:rPr>
        <w:t>:</w:t>
      </w:r>
      <w:r>
        <w:rPr>
          <w:sz w:val="28"/>
          <w:szCs w:val="28"/>
        </w:rPr>
        <w:t xml:space="preserve"> You'll need API credentials to interact with IBM Cloud Video Streaming programmatically. These credentials are typically in the form of an API key and API secret.</w:t>
      </w:r>
    </w:p>
    <w:p>
      <w:pPr>
        <w:pStyle w:val="style94"/>
        <w:jc w:val="both"/>
        <w:rPr>
          <w:sz w:val="28"/>
          <w:szCs w:val="28"/>
        </w:rPr>
      </w:pPr>
    </w:p>
    <w:p>
      <w:pPr>
        <w:pStyle w:val="style94"/>
        <w:numPr>
          <w:ilvl w:val="0"/>
          <w:numId w:val="1"/>
        </w:numPr>
        <w:jc w:val="both"/>
        <w:rPr>
          <w:sz w:val="28"/>
          <w:szCs w:val="28"/>
        </w:rPr>
      </w:pPr>
      <w:r>
        <w:rPr>
          <w:rStyle w:val="style87"/>
          <w:sz w:val="28"/>
          <w:szCs w:val="28"/>
          <w:u w:val="single"/>
        </w:rPr>
        <w:t>Choose a Streaming Protocol</w:t>
      </w:r>
      <w:r>
        <w:rPr>
          <w:rStyle w:val="style87"/>
          <w:sz w:val="28"/>
          <w:szCs w:val="28"/>
        </w:rPr>
        <w:t>:</w:t>
      </w:r>
      <w:r>
        <w:rPr>
          <w:sz w:val="28"/>
          <w:szCs w:val="28"/>
        </w:rPr>
        <w:t xml:space="preserve"> IBM Cloud Video Streaming supports various streaming protocols such as HLS (HTTP Live Streaming) and DASH (Dynamic Adaptive Streaming over HTTP). Choose the protocol that suits your needs and the devices you want to support.</w:t>
      </w:r>
    </w:p>
    <w:p>
      <w:pPr>
        <w:pStyle w:val="style94"/>
        <w:jc w:val="both"/>
        <w:rPr>
          <w:sz w:val="28"/>
          <w:szCs w:val="28"/>
        </w:rPr>
      </w:pPr>
    </w:p>
    <w:p>
      <w:pPr>
        <w:pStyle w:val="style94"/>
        <w:numPr>
          <w:ilvl w:val="0"/>
          <w:numId w:val="1"/>
        </w:numPr>
        <w:jc w:val="both"/>
        <w:rPr>
          <w:sz w:val="28"/>
          <w:szCs w:val="28"/>
        </w:rPr>
      </w:pPr>
      <w:r>
        <w:rPr>
          <w:rStyle w:val="style87"/>
          <w:sz w:val="28"/>
          <w:szCs w:val="28"/>
          <w:u w:val="single"/>
        </w:rPr>
        <w:t>Generate Stream URLs</w:t>
      </w:r>
      <w:r>
        <w:rPr>
          <w:rStyle w:val="style87"/>
          <w:sz w:val="28"/>
          <w:szCs w:val="28"/>
        </w:rPr>
        <w:t>:</w:t>
      </w:r>
      <w:r>
        <w:rPr>
          <w:sz w:val="28"/>
          <w:szCs w:val="28"/>
        </w:rPr>
        <w:t xml:space="preserve"> Create stream URLs for your content. These URLs will be used to access your video streams. You might need to use the API to generate these URLs dynamically for different content.</w:t>
      </w:r>
    </w:p>
    <w:p>
      <w:pPr>
        <w:pStyle w:val="style94"/>
        <w:jc w:val="both"/>
        <w:rPr>
          <w:sz w:val="28"/>
          <w:szCs w:val="28"/>
        </w:rPr>
      </w:pPr>
    </w:p>
    <w:p>
      <w:pPr>
        <w:pStyle w:val="style94"/>
        <w:numPr>
          <w:ilvl w:val="0"/>
          <w:numId w:val="1"/>
        </w:numPr>
        <w:jc w:val="both"/>
        <w:rPr>
          <w:sz w:val="28"/>
          <w:szCs w:val="28"/>
        </w:rPr>
      </w:pPr>
      <w:r>
        <w:rPr>
          <w:rStyle w:val="style87"/>
          <w:sz w:val="28"/>
          <w:szCs w:val="28"/>
          <w:u w:val="single"/>
        </w:rPr>
        <w:t>Integrate Video Players:</w:t>
      </w:r>
      <w:r>
        <w:rPr>
          <w:sz w:val="28"/>
          <w:szCs w:val="28"/>
        </w:rPr>
        <w:t xml:space="preserve"> Choose or build a video player that can render the video streams. Popular choices include HTML5 video players, and there might be IBM-specific options or SDKs available.</w:t>
      </w:r>
    </w:p>
    <w:p>
      <w:pPr>
        <w:pStyle w:val="style94"/>
        <w:jc w:val="both"/>
        <w:rPr>
          <w:sz w:val="28"/>
          <w:szCs w:val="28"/>
        </w:rPr>
      </w:pPr>
    </w:p>
    <w:p>
      <w:pPr>
        <w:pStyle w:val="style94"/>
        <w:numPr>
          <w:ilvl w:val="0"/>
          <w:numId w:val="1"/>
        </w:numPr>
        <w:jc w:val="both"/>
        <w:rPr>
          <w:sz w:val="28"/>
          <w:szCs w:val="28"/>
        </w:rPr>
      </w:pPr>
      <w:r>
        <w:rPr>
          <w:rStyle w:val="style87"/>
          <w:sz w:val="28"/>
          <w:szCs w:val="28"/>
          <w:u w:val="single"/>
        </w:rPr>
        <w:t>Secure Your Streams</w:t>
      </w:r>
      <w:r>
        <w:rPr>
          <w:rStyle w:val="style87"/>
          <w:sz w:val="28"/>
          <w:szCs w:val="28"/>
        </w:rPr>
        <w:t>:</w:t>
      </w:r>
      <w:r>
        <w:rPr>
          <w:sz w:val="28"/>
          <w:szCs w:val="28"/>
        </w:rPr>
        <w:t xml:space="preserve"> If your content is not public, you'll want to implement security measures, like token-based authentication, to ensure that only authorized users can access your streams.</w:t>
      </w:r>
    </w:p>
    <w:p>
      <w:pPr>
        <w:pStyle w:val="style94"/>
        <w:jc w:val="both"/>
        <w:rPr>
          <w:sz w:val="28"/>
          <w:szCs w:val="28"/>
        </w:rPr>
      </w:pPr>
    </w:p>
    <w:p>
      <w:pPr>
        <w:pStyle w:val="style94"/>
        <w:numPr>
          <w:ilvl w:val="0"/>
          <w:numId w:val="1"/>
        </w:numPr>
        <w:jc w:val="both"/>
        <w:rPr>
          <w:sz w:val="28"/>
          <w:szCs w:val="28"/>
        </w:rPr>
      </w:pPr>
      <w:r>
        <w:rPr>
          <w:rStyle w:val="style87"/>
          <w:sz w:val="28"/>
          <w:szCs w:val="28"/>
          <w:u w:val="single"/>
        </w:rPr>
        <w:t>Testing and Quality Assurance</w:t>
      </w:r>
      <w:r>
        <w:rPr>
          <w:rStyle w:val="style87"/>
          <w:sz w:val="28"/>
          <w:szCs w:val="28"/>
        </w:rPr>
        <w:t>:</w:t>
      </w:r>
      <w:r>
        <w:rPr>
          <w:sz w:val="28"/>
          <w:szCs w:val="28"/>
        </w:rPr>
        <w:t xml:space="preserve"> Before deploying your media streaming solution, thoroughly test it to ensure the quality, compatibility, and security of your streams. Test on various devices and under different network conditions.</w:t>
      </w:r>
    </w:p>
    <w:p>
      <w:pPr>
        <w:pStyle w:val="style94"/>
        <w:jc w:val="both"/>
        <w:rPr>
          <w:sz w:val="28"/>
          <w:szCs w:val="28"/>
        </w:rPr>
      </w:pPr>
    </w:p>
    <w:p>
      <w:pPr>
        <w:pStyle w:val="style94"/>
        <w:numPr>
          <w:ilvl w:val="0"/>
          <w:numId w:val="1"/>
        </w:numPr>
        <w:jc w:val="both"/>
        <w:rPr>
          <w:sz w:val="28"/>
          <w:szCs w:val="28"/>
        </w:rPr>
      </w:pPr>
      <w:r>
        <w:rPr>
          <w:rStyle w:val="style87"/>
          <w:sz w:val="28"/>
          <w:szCs w:val="28"/>
          <w:u w:val="single"/>
        </w:rPr>
        <w:t>Monitoring and Analytics</w:t>
      </w:r>
      <w:r>
        <w:rPr>
          <w:rStyle w:val="style87"/>
          <w:sz w:val="28"/>
          <w:szCs w:val="28"/>
        </w:rPr>
        <w:t>:</w:t>
      </w:r>
      <w:r>
        <w:rPr>
          <w:sz w:val="28"/>
          <w:szCs w:val="28"/>
        </w:rPr>
        <w:t xml:space="preserve"> Implement monitoring and analytics to keep track of how your streams are performing. IBM Cloud Video Streaming might offer tools or integrations for this purpose.</w:t>
      </w:r>
    </w:p>
    <w:p>
      <w:pPr>
        <w:pStyle w:val="style94"/>
        <w:jc w:val="both"/>
        <w:rPr>
          <w:sz w:val="28"/>
          <w:szCs w:val="28"/>
        </w:rPr>
      </w:pPr>
    </w:p>
    <w:p>
      <w:pPr>
        <w:pStyle w:val="style94"/>
        <w:numPr>
          <w:ilvl w:val="0"/>
          <w:numId w:val="1"/>
        </w:numPr>
        <w:tabs>
          <w:tab w:val="clear" w:pos="720"/>
        </w:tabs>
        <w:ind w:left="567"/>
        <w:jc w:val="both"/>
        <w:rPr>
          <w:sz w:val="28"/>
          <w:szCs w:val="28"/>
        </w:rPr>
      </w:pPr>
      <w:r>
        <w:rPr>
          <w:rStyle w:val="style87"/>
          <w:sz w:val="28"/>
          <w:szCs w:val="28"/>
          <w:u w:val="single"/>
        </w:rPr>
        <w:t>Scale and Optimize</w:t>
      </w:r>
      <w:r>
        <w:rPr>
          <w:rStyle w:val="style87"/>
          <w:sz w:val="28"/>
          <w:szCs w:val="28"/>
        </w:rPr>
        <w:t>:</w:t>
      </w:r>
      <w:r>
        <w:rPr>
          <w:sz w:val="28"/>
          <w:szCs w:val="28"/>
        </w:rPr>
        <w:t xml:space="preserve"> As your user base grow, be prepared to            scale your resources to accommodate increased demand.   Optimize your setup for cost-efficiency and performance</w:t>
      </w:r>
      <w:r>
        <w:rPr>
          <w:sz w:val="28"/>
          <w:szCs w:val="28"/>
        </w:rPr>
        <w:t>.</w:t>
      </w:r>
    </w:p>
    <w:p>
      <w:pPr>
        <w:pStyle w:val="style94"/>
        <w:jc w:val="both"/>
        <w:rPr>
          <w:sz w:val="28"/>
          <w:szCs w:val="28"/>
        </w:rPr>
      </w:pPr>
    </w:p>
    <w:p>
      <w:pPr>
        <w:pStyle w:val="style94"/>
        <w:numPr>
          <w:ilvl w:val="0"/>
          <w:numId w:val="1"/>
        </w:numPr>
        <w:tabs>
          <w:tab w:val="clear" w:pos="720"/>
        </w:tabs>
        <w:jc w:val="both"/>
        <w:rPr>
          <w:sz w:val="28"/>
          <w:szCs w:val="28"/>
        </w:rPr>
      </w:pPr>
      <w:r>
        <w:rPr>
          <w:rStyle w:val="style87"/>
          <w:sz w:val="28"/>
          <w:szCs w:val="28"/>
          <w:u w:val="single"/>
        </w:rPr>
        <w:t xml:space="preserve"> </w:t>
      </w:r>
      <w:r>
        <w:rPr>
          <w:rStyle w:val="style87"/>
          <w:sz w:val="28"/>
          <w:szCs w:val="28"/>
          <w:u w:val="single"/>
        </w:rPr>
        <w:t>Documentation and User Support</w:t>
      </w:r>
      <w:r>
        <w:rPr>
          <w:rStyle w:val="style87"/>
          <w:sz w:val="28"/>
          <w:szCs w:val="28"/>
        </w:rPr>
        <w:t>:</w:t>
      </w:r>
      <w:r>
        <w:rPr>
          <w:sz w:val="28"/>
          <w:szCs w:val="28"/>
        </w:rPr>
        <w:t xml:space="preserve"> Ensure that you have adequate documentation for users and developers to understand how to access and use your streams. Provide customer support if needed.</w:t>
      </w:r>
    </w:p>
    <w:p>
      <w:pPr>
        <w:pStyle w:val="style94"/>
        <w:jc w:val="both"/>
        <w:rPr>
          <w:sz w:val="28"/>
          <w:szCs w:val="28"/>
        </w:rPr>
      </w:pPr>
    </w:p>
    <w:p>
      <w:pPr>
        <w:pStyle w:val="style94"/>
        <w:numPr>
          <w:ilvl w:val="0"/>
          <w:numId w:val="1"/>
        </w:numPr>
        <w:jc w:val="both"/>
        <w:rPr>
          <w:sz w:val="28"/>
          <w:szCs w:val="28"/>
        </w:rPr>
      </w:pPr>
      <w:r>
        <w:rPr>
          <w:rStyle w:val="style87"/>
          <w:sz w:val="28"/>
          <w:szCs w:val="28"/>
          <w:u w:val="single"/>
        </w:rPr>
        <w:t xml:space="preserve"> </w:t>
      </w:r>
      <w:r>
        <w:rPr>
          <w:rStyle w:val="style87"/>
          <w:sz w:val="28"/>
          <w:szCs w:val="28"/>
          <w:u w:val="single"/>
        </w:rPr>
        <w:t>Content Delivery:</w:t>
      </w:r>
      <w:r>
        <w:rPr>
          <w:sz w:val="28"/>
          <w:szCs w:val="28"/>
          <w:u w:val="single"/>
        </w:rPr>
        <w:t xml:space="preserve"> </w:t>
      </w:r>
      <w:r>
        <w:rPr>
          <w:sz w:val="28"/>
          <w:szCs w:val="28"/>
        </w:rPr>
        <w:t>Consider using a Content Delivery Network (CDN) to distribute your video content globally for better performance and lower latency.</w:t>
      </w:r>
    </w:p>
    <w:p>
      <w:pPr>
        <w:pStyle w:val="style94"/>
        <w:jc w:val="both"/>
        <w:rPr>
          <w:sz w:val="28"/>
          <w:szCs w:val="28"/>
        </w:rPr>
      </w:pPr>
    </w:p>
    <w:p>
      <w:pPr>
        <w:pStyle w:val="style94"/>
        <w:numPr>
          <w:ilvl w:val="0"/>
          <w:numId w:val="1"/>
        </w:numPr>
        <w:jc w:val="both"/>
        <w:rPr>
          <w:sz w:val="28"/>
          <w:szCs w:val="28"/>
        </w:rPr>
      </w:pPr>
      <w:r>
        <w:rPr>
          <w:rStyle w:val="style87"/>
          <w:sz w:val="28"/>
          <w:szCs w:val="28"/>
          <w:u w:val="single"/>
        </w:rPr>
        <w:t>Compliance and Copyright:</w:t>
      </w:r>
      <w:r>
        <w:rPr>
          <w:sz w:val="28"/>
          <w:szCs w:val="28"/>
        </w:rPr>
        <w:t xml:space="preserve"> Ensure that your streaming content complies with copyright and licensing regulations, especially if you're streaming copyrighted material.</w:t>
      </w:r>
    </w:p>
    <w:p>
      <w:pPr>
        <w:pStyle w:val="style0"/>
        <w:rPr>
          <w:b/>
          <w:bCs/>
          <w:sz w:val="36"/>
          <w:szCs w:val="36"/>
        </w:rPr>
      </w:pPr>
    </w:p>
    <w:p>
      <w:pPr>
        <w:pStyle w:val="style0"/>
        <w:rPr/>
      </w:pPr>
    </w:p>
    <w:p>
      <w:pPr>
        <w:pStyle w:val="style0"/>
        <w:rPr/>
      </w:pPr>
    </w:p>
    <w:p>
      <w:pPr>
        <w:pStyle w:val="style0"/>
        <w:spacing w:after="160" w:lineRule="auto" w:line="259"/>
        <w:rPr/>
      </w:pPr>
      <w:r>
        <w:br w:type="page"/>
      </w:r>
    </w:p>
    <w:p>
      <w:pPr>
        <w:pStyle w:val="style0"/>
        <w:spacing w:after="160" w:lineRule="auto" w:line="259"/>
        <w:rPr/>
      </w:pPr>
    </w:p>
    <w:p>
      <w:pPr>
        <w:pStyle w:val="style0"/>
        <w:spacing w:after="160" w:lineRule="auto" w:line="259"/>
        <w:rPr/>
      </w:pPr>
    </w:p>
    <w:p>
      <w:pPr>
        <w:pStyle w:val="style0"/>
        <w:spacing w:after="160" w:lineRule="auto" w:line="259"/>
        <w:rPr/>
      </w:pPr>
    </w:p>
    <w:p>
      <w:pPr>
        <w:pStyle w:val="style0"/>
        <w:spacing w:after="160" w:lineRule="auto" w:line="259"/>
        <w:rPr/>
      </w:pPr>
    </w:p>
    <w:p>
      <w:pPr>
        <w:pStyle w:val="style0"/>
        <w:spacing w:after="160" w:lineRule="auto" w:line="259"/>
        <w:rPr/>
      </w:pPr>
    </w:p>
    <w:p>
      <w:pPr>
        <w:pStyle w:val="style0"/>
        <w:spacing w:after="160" w:lineRule="auto" w:line="259"/>
        <w:rPr/>
      </w:pPr>
    </w:p>
    <w:p>
      <w:pPr>
        <w:pStyle w:val="style0"/>
        <w:spacing w:after="160" w:lineRule="auto" w:line="259"/>
        <w:rPr/>
      </w:pPr>
    </w:p>
    <w:p>
      <w:pPr>
        <w:pStyle w:val="style0"/>
        <w:spacing w:after="160" w:lineRule="auto" w:line="259"/>
        <w:rPr/>
      </w:pPr>
    </w:p>
    <w:p>
      <w:pPr>
        <w:pStyle w:val="style0"/>
        <w:spacing w:after="160" w:lineRule="auto" w:line="259"/>
        <w:rPr/>
      </w:pPr>
    </w:p>
    <w:p>
      <w:pPr>
        <w:pStyle w:val="style0"/>
        <w:spacing w:after="160" w:lineRule="auto" w:line="259"/>
        <w:rPr/>
      </w:pPr>
      <w:r>
        <w:rPr>
          <w:noProof/>
          <w14:ligatures xmlns:w14="http://schemas.microsoft.com/office/word/2010/wordml" w14:val="standardContextual"/>
        </w:rPr>
        <w:drawing>
          <wp:anchor distT="0" distB="0" distL="114300" distR="114300" simplePos="false" relativeHeight="3" behindDoc="false" locked="false" layoutInCell="true" allowOverlap="true">
            <wp:simplePos x="0" y="0"/>
            <wp:positionH relativeFrom="margin">
              <wp:posOffset>-327660</wp:posOffset>
            </wp:positionH>
            <wp:positionV relativeFrom="paragraph">
              <wp:posOffset>384175</wp:posOffset>
            </wp:positionV>
            <wp:extent cx="6347460" cy="3962400"/>
            <wp:effectExtent l="0" t="0" r="0" b="0"/>
            <wp:wrapSquare wrapText="bothSides"/>
            <wp:docPr id="102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6347460" cy="3962400"/>
                    </a:xfrm>
                    <a:prstGeom prst="rect"/>
                  </pic:spPr>
                </pic:pic>
              </a:graphicData>
            </a:graphic>
            <wp14:sizeRelH relativeFrom="margin">
              <wp14:pctWidth>0</wp14:pctWidth>
            </wp14:sizeRelH>
            <wp14:sizeRelV relativeFrom="margin">
              <wp14:pctHeight>0</wp14:pctHeight>
            </wp14:sizeRelV>
          </wp:anchor>
        </w:drawing>
      </w:r>
    </w:p>
    <w:p>
      <w:pPr>
        <w:pStyle w:val="style0"/>
        <w:spacing w:after="160" w:lineRule="auto" w:line="259"/>
        <w:rPr/>
      </w:pPr>
    </w:p>
    <w:p>
      <w:pPr>
        <w:pStyle w:val="style0"/>
        <w:rPr/>
      </w:pPr>
    </w:p>
    <w:p>
      <w:pPr>
        <w:pStyle w:val="style0"/>
        <w:rPr/>
      </w:pPr>
    </w:p>
    <w:p>
      <w:pPr>
        <w:pStyle w:val="style0"/>
        <w:tabs>
          <w:tab w:val="center" w:leader="none" w:pos="673"/>
        </w:tabs>
        <w:rPr/>
      </w:pPr>
      <w:r>
        <w:tab/>
      </w:r>
    </w:p>
    <w:p>
      <w:pPr>
        <w:pStyle w:val="style0"/>
        <w:tabs>
          <w:tab w:val="center" w:leader="none" w:pos="673"/>
        </w:tabs>
        <w:rPr/>
      </w:pPr>
    </w:p>
    <w:p>
      <w:pPr>
        <w:pStyle w:val="style0"/>
        <w:tabs>
          <w:tab w:val="center" w:leader="none" w:pos="673"/>
        </w:tabs>
        <w:rPr/>
      </w:pPr>
      <w:r>
        <w:rPr/>
        <w:br w:clear="all"/>
      </w:r>
    </w:p>
    <w:sectPr>
      <w:pgSz w:w="11906" w:h="16838" w:orient="portrait"/>
      <w:pgMar w:top="567" w:right="1440" w:bottom="1440" w:left="1440" w:header="708" w:footer="708" w:gutter="0"/>
      <w:pgBorders w:zOrder="front" w:display="allPage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2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alibri Light">
    <w:altName w:val="Calibri Light"/>
    <w:panose1 w:val="020f0302020002030204"/>
    <w:charset w:val="00"/>
    <w:family w:val="swiss"/>
    <w:pitch w:val="variable"/>
    <w:sig w:usb0="E4002EFF" w:usb1="C200247B" w:usb2="00000009" w:usb3="00000000" w:csb0="000001FF" w:csb1="00000000"/>
  </w:font>
  <w:font w:name="Arial Black">
    <w:altName w:val="Arial Black"/>
    <w:panose1 w:val="020b0a04020001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D2D27C92"/>
    <w:lvl w:ilvl="0">
      <w:start w:val="1"/>
      <w:numFmt w:val="decimal"/>
      <w:lvlText w:val="%1."/>
      <w:lvlJc w:val="left"/>
      <w:pPr>
        <w:tabs>
          <w:tab w:val="left" w:leader="none" w:pos="720"/>
        </w:tabs>
        <w:ind w:left="720" w:hanging="360"/>
      </w:pPr>
    </w:lvl>
    <w:lvl w:ilvl="1">
      <w:start w:val="1"/>
      <w:numFmt w:val="decimal"/>
      <w:lvlText w:val="%2."/>
      <w:lvlJc w:val="left"/>
      <w:pPr>
        <w:tabs>
          <w:tab w:val="left" w:leader="none" w:pos="1440"/>
        </w:tabs>
        <w:ind w:left="1440" w:hanging="360"/>
      </w:pPr>
    </w:lvl>
    <w:lvl w:ilvl="2">
      <w:start w:val="1"/>
      <w:numFmt w:val="decimal"/>
      <w:lvlText w:val="%3."/>
      <w:lvlJc w:val="left"/>
      <w:pPr>
        <w:tabs>
          <w:tab w:val="left" w:leader="none" w:pos="2160"/>
        </w:tabs>
        <w:ind w:left="2160" w:hanging="360"/>
      </w:pPr>
    </w:lvl>
    <w:lvl w:ilvl="3">
      <w:start w:val="1"/>
      <w:numFmt w:val="decimal"/>
      <w:lvlText w:val="%4."/>
      <w:lvlJc w:val="left"/>
      <w:pPr>
        <w:tabs>
          <w:tab w:val="left" w:leader="none" w:pos="2880"/>
        </w:tabs>
        <w:ind w:left="2880" w:hanging="360"/>
      </w:pPr>
    </w:lvl>
    <w:lvl w:ilvl="4">
      <w:start w:val="1"/>
      <w:numFmt w:val="decimal"/>
      <w:lvlText w:val="%5."/>
      <w:lvlJc w:val="left"/>
      <w:pPr>
        <w:tabs>
          <w:tab w:val="left" w:leader="none" w:pos="3600"/>
        </w:tabs>
        <w:ind w:left="3600" w:hanging="360"/>
      </w:pPr>
    </w:lvl>
    <w:lvl w:ilvl="5">
      <w:start w:val="1"/>
      <w:numFmt w:val="decimal"/>
      <w:lvlText w:val="%6."/>
      <w:lvlJc w:val="left"/>
      <w:pPr>
        <w:tabs>
          <w:tab w:val="left" w:leader="none" w:pos="4320"/>
        </w:tabs>
        <w:ind w:left="4320" w:hanging="360"/>
      </w:pPr>
    </w:lvl>
    <w:lvl w:ilvl="6">
      <w:start w:val="1"/>
      <w:numFmt w:val="decimal"/>
      <w:lvlText w:val="%7."/>
      <w:lvlJc w:val="left"/>
      <w:pPr>
        <w:tabs>
          <w:tab w:val="left" w:leader="none" w:pos="5040"/>
        </w:tabs>
        <w:ind w:left="5040" w:hanging="360"/>
      </w:pPr>
    </w:lvl>
    <w:lvl w:ilvl="7">
      <w:start w:val="1"/>
      <w:numFmt w:val="decimal"/>
      <w:lvlText w:val="%8."/>
      <w:lvlJc w:val="left"/>
      <w:pPr>
        <w:tabs>
          <w:tab w:val="left" w:leader="none" w:pos="5760"/>
        </w:tabs>
        <w:ind w:left="5760" w:hanging="360"/>
      </w:pPr>
    </w:lvl>
    <w:lvl w:ilvl="8">
      <w:start w:val="1"/>
      <w:numFmt w:val="decimal"/>
      <w:lvlText w:val="%9."/>
      <w:lvlJc w:val="left"/>
      <w:pPr>
        <w:tabs>
          <w:tab w:val="left" w:leader="none"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pacing w:after="200" w:lineRule="auto" w:line="276"/>
    </w:pPr>
    <w:rPr>
      <w:rFonts w:eastAsia="宋体"/>
      <w:kern w:val="0"/>
      <w:lang w:val="en-US" w:bidi="en-US"/>
      <w14:ligatures xmlns:w14="http://schemas.microsoft.com/office/word/2010/wordml" w14:val="none"/>
    </w:rPr>
  </w:style>
  <w:style w:type="paragraph" w:styleId="style2">
    <w:name w:val="heading 2"/>
    <w:basedOn w:val="style0"/>
    <w:next w:val="style0"/>
    <w:link w:val="style4097"/>
    <w:qFormat/>
    <w:uiPriority w:val="9"/>
    <w:pPr>
      <w:spacing w:before="200" w:after="0"/>
      <w:outlineLvl w:val="1"/>
    </w:pPr>
    <w:rPr>
      <w:rFonts w:ascii="Calibri Light" w:cs="宋体" w:eastAsia="宋体" w:hAnsi="Calibri Light"/>
      <w:b/>
      <w:bCs/>
      <w:sz w:val="26"/>
      <w:szCs w:val="26"/>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2 Char_8170b659-46c2-407b-8f08-4ba178010672"/>
    <w:basedOn w:val="style65"/>
    <w:next w:val="style4097"/>
    <w:link w:val="style2"/>
    <w:uiPriority w:val="9"/>
    <w:rPr>
      <w:rFonts w:ascii="Calibri Light" w:cs="宋体" w:eastAsia="宋体" w:hAnsi="Calibri Light"/>
      <w:b/>
      <w:bCs/>
      <w:kern w:val="0"/>
      <w:sz w:val="26"/>
      <w:szCs w:val="26"/>
      <w:lang w:val="en-US" w:bidi="en-US"/>
      <w14:ligatures xmlns:w14="http://schemas.microsoft.com/office/word/2010/wordml" w14:val="none"/>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bidi="ar-SA"/>
    </w:rPr>
  </w:style>
  <w:style w:type="character" w:styleId="style87">
    <w:name w:val="Strong"/>
    <w:basedOn w:val="style65"/>
    <w:next w:val="style87"/>
    <w:qFormat/>
    <w:uiPriority w:val="22"/>
    <w:rPr>
      <w:b/>
      <w:bC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415</Words>
  <Pages>4</Pages>
  <Characters>2399</Characters>
  <Application>WPS Office</Application>
  <DocSecurity>0</DocSecurity>
  <Paragraphs>75</Paragraphs>
  <ScaleCrop>false</ScaleCrop>
  <LinksUpToDate>false</LinksUpToDate>
  <CharactersWithSpaces>2808</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2023-10-18T15:06:00Z</dcterms:created>
  <dc:creator>Sri Nithish</dc:creator>
  <lastModifiedBy>SM-M115F</lastModifiedBy>
  <dcterms:modified xsi:type="dcterms:W3CDTF">2023-10-21T06:39:48Z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f2c3be5c0cf94c4b99f80199b4470fdb</vt:lpwstr>
  </property>
</Properties>
</file>