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77777777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ASSIGNMENT-5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2EED87E7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Query Editor </w:t>
      </w:r>
    </w:p>
    <w:p w14:paraId="698383CE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Objective – Power BI Desktop, Cloud Service and End to End Workflow </w:t>
      </w:r>
    </w:p>
    <w:p w14:paraId="75645C56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Use Case –   Conditional Formatting </w:t>
      </w:r>
    </w:p>
    <w:p w14:paraId="26373BAA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</w:rPr>
        <w:t>–  LTD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Sales  </w:t>
      </w:r>
    </w:p>
    <w:p w14:paraId="2FF8BC4E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Analytics – Format as per the condition </w:t>
      </w:r>
    </w:p>
    <w:p w14:paraId="745CC41D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Report/Dashboard </w:t>
      </w:r>
      <w:proofErr w:type="gramStart"/>
      <w:r>
        <w:rPr>
          <w:rFonts w:ascii="Times New Roman" w:eastAsia="Times New Roman" w:hAnsi="Times New Roman" w:cs="Times New Roman"/>
          <w:b/>
        </w:rPr>
        <w:t>–  Sales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Range </w:t>
      </w:r>
    </w:p>
    <w:p w14:paraId="25DC8D30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• Need to showcase the Revenue as per the State. </w:t>
      </w:r>
    </w:p>
    <w:p w14:paraId="19213FA2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• Create a new column as per following condition as per the sales </w:t>
      </w:r>
    </w:p>
    <w:p w14:paraId="2B92F17C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Sales Range </w:t>
      </w:r>
    </w:p>
    <w:p w14:paraId="3F46EE66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Less 100 </w:t>
      </w:r>
    </w:p>
    <w:p w14:paraId="1F349C6B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1001 to 5000 </w:t>
      </w:r>
    </w:p>
    <w:p w14:paraId="406174C9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6000 to 10000 </w:t>
      </w:r>
    </w:p>
    <w:p w14:paraId="75CA1A88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5. 11000 to 15000 </w:t>
      </w:r>
    </w:p>
    <w:p w14:paraId="6568D99A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6. 16000 to 20000 </w:t>
      </w:r>
    </w:p>
    <w:p w14:paraId="0270CF14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7. 21000 to 25000 </w:t>
      </w:r>
    </w:p>
    <w:p w14:paraId="3CC4D57C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8. Above 25000 </w:t>
      </w:r>
    </w:p>
    <w:p w14:paraId="663EB7C2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• Create a new column as per following condition as per the Product </w:t>
      </w:r>
    </w:p>
    <w:p w14:paraId="0F1C89C9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Category where </w:t>
      </w:r>
      <w:proofErr w:type="gramStart"/>
      <w:r>
        <w:rPr>
          <w:rFonts w:ascii="Times New Roman" w:eastAsia="Times New Roman" w:hAnsi="Times New Roman" w:cs="Times New Roman"/>
          <w:b/>
        </w:rPr>
        <w:t>for:-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4DEA49B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Furniture it should show “Office Infra” </w:t>
      </w:r>
    </w:p>
    <w:p w14:paraId="7C5DBE2C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Others it should show “Non-Office Infra” </w:t>
      </w:r>
    </w:p>
    <w:p w14:paraId="3355A575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Result </w:t>
      </w:r>
      <w:proofErr w:type="gramStart"/>
      <w:r>
        <w:rPr>
          <w:rFonts w:ascii="Times New Roman" w:eastAsia="Times New Roman" w:hAnsi="Times New Roman" w:cs="Times New Roman"/>
          <w:b/>
        </w:rPr>
        <w:t>-  Transform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data using Query Editor</w:t>
      </w:r>
    </w:p>
    <w:p w14:paraId="77B93C90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8554FF5" w14:textId="77777777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1BE9365C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 Load the Data</w:t>
      </w:r>
    </w:p>
    <w:p w14:paraId="5CD71E6B" w14:textId="77777777" w:rsidR="0066267D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Open </w:t>
      </w:r>
      <w:r>
        <w:rPr>
          <w:rFonts w:ascii="Times New Roman" w:eastAsia="Times New Roman" w:hAnsi="Times New Roman" w:cs="Times New Roman"/>
          <w:b/>
          <w:sz w:val="28"/>
        </w:rPr>
        <w:t>Power BI Desktop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3B6D526" w14:textId="77777777" w:rsidR="0066267D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Go to </w:t>
      </w:r>
      <w:r>
        <w:rPr>
          <w:rFonts w:ascii="Times New Roman" w:eastAsia="Times New Roman" w:hAnsi="Times New Roman" w:cs="Times New Roman"/>
          <w:b/>
          <w:sz w:val="28"/>
        </w:rPr>
        <w:t>Home &gt; Get Data &gt; Excel/CSV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Import </w:t>
      </w:r>
      <w:r>
        <w:rPr>
          <w:rFonts w:ascii="Times New Roman" w:eastAsia="Times New Roman" w:hAnsi="Times New Roman" w:cs="Times New Roman"/>
          <w:b/>
          <w:sz w:val="28"/>
        </w:rPr>
        <w:t>LTD Sales</w:t>
      </w:r>
      <w:r>
        <w:rPr>
          <w:rFonts w:ascii="Times New Roman" w:eastAsia="Times New Roman" w:hAnsi="Times New Roman" w:cs="Times New Roman"/>
          <w:sz w:val="28"/>
        </w:rPr>
        <w:t xml:space="preserve"> dataset.</w:t>
      </w:r>
    </w:p>
    <w:p w14:paraId="581BEA52" w14:textId="77777777" w:rsidR="0066267D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Click </w:t>
      </w:r>
      <w:r>
        <w:rPr>
          <w:rFonts w:ascii="Times New Roman" w:eastAsia="Times New Roman" w:hAnsi="Times New Roman" w:cs="Times New Roman"/>
          <w:b/>
          <w:sz w:val="28"/>
        </w:rPr>
        <w:t>Transform Data</w:t>
      </w:r>
      <w:r>
        <w:rPr>
          <w:rFonts w:ascii="Times New Roman" w:eastAsia="Times New Roman" w:hAnsi="Times New Roman" w:cs="Times New Roman"/>
          <w:sz w:val="28"/>
        </w:rPr>
        <w:t xml:space="preserve"> to open </w:t>
      </w:r>
      <w:r>
        <w:rPr>
          <w:rFonts w:ascii="Times New Roman" w:eastAsia="Times New Roman" w:hAnsi="Times New Roman" w:cs="Times New Roman"/>
          <w:b/>
          <w:sz w:val="28"/>
        </w:rPr>
        <w:t>Power Query Editor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1F92B9F" w14:textId="77777777" w:rsidR="0066267D" w:rsidRDefault="006626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0B58D1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Create Sales Range Column</w:t>
      </w:r>
    </w:p>
    <w:p w14:paraId="415B0C8A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need to categorize Revenue into ranges.</w:t>
      </w:r>
    </w:p>
    <w:p w14:paraId="5CFCCFF7" w14:textId="77777777" w:rsidR="0066267D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 </w:t>
      </w:r>
      <w:r>
        <w:rPr>
          <w:rFonts w:ascii="Times New Roman" w:eastAsia="Times New Roman" w:hAnsi="Times New Roman" w:cs="Times New Roman"/>
          <w:b/>
          <w:sz w:val="28"/>
        </w:rPr>
        <w:t>Power Query Editor</w:t>
      </w:r>
      <w:r>
        <w:rPr>
          <w:rFonts w:ascii="Times New Roman" w:eastAsia="Times New Roman" w:hAnsi="Times New Roman" w:cs="Times New Roman"/>
          <w:sz w:val="28"/>
        </w:rPr>
        <w:t xml:space="preserve">, go to </w:t>
      </w:r>
      <w:r>
        <w:rPr>
          <w:rFonts w:ascii="Times New Roman" w:eastAsia="Times New Roman" w:hAnsi="Times New Roman" w:cs="Times New Roman"/>
          <w:b/>
          <w:sz w:val="28"/>
        </w:rPr>
        <w:t>Add Column &gt; Conditional Column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9C31BA8" w14:textId="77777777" w:rsidR="0066267D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Name the new column: </w:t>
      </w:r>
      <w:r>
        <w:rPr>
          <w:rFonts w:ascii="Times New Roman" w:eastAsia="Times New Roman" w:hAnsi="Times New Roman" w:cs="Times New Roman"/>
          <w:b/>
          <w:sz w:val="28"/>
        </w:rPr>
        <w:t>Sales Range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D08EF91" w14:textId="77777777" w:rsidR="0066267D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Add conditions:</w:t>
      </w:r>
    </w:p>
    <w:p w14:paraId="5ADB9153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≤</w:t>
      </w:r>
      <w:r>
        <w:rPr>
          <w:rFonts w:ascii="Times New Roman" w:eastAsia="Times New Roman" w:hAnsi="Times New Roman" w:cs="Times New Roman"/>
          <w:sz w:val="28"/>
        </w:rPr>
        <w:t xml:space="preserve"> 100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Less 100</w:t>
      </w:r>
    </w:p>
    <w:p w14:paraId="3462FC89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between 1001 and 5000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1001 to 5000</w:t>
      </w:r>
    </w:p>
    <w:p w14:paraId="547EF660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between 6000 and 10000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6000 to 10000</w:t>
      </w:r>
    </w:p>
    <w:p w14:paraId="25BE9C37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between 11000 and 15000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11000 to 15000</w:t>
      </w:r>
    </w:p>
    <w:p w14:paraId="1C7BAD91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between 16000 and 20000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16000 to 20000</w:t>
      </w:r>
    </w:p>
    <w:p w14:paraId="4FBE675F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if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 between 21000 and 25000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21000 to 25000</w:t>
      </w:r>
    </w:p>
    <w:p w14:paraId="56907D3B" w14:textId="77777777" w:rsidR="0066267D" w:rsidRDefault="00000000">
      <w:pPr>
        <w:numPr>
          <w:ilvl w:val="0"/>
          <w:numId w:val="2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Above 25000</w:t>
      </w:r>
    </w:p>
    <w:p w14:paraId="0021127C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⚡</w:t>
      </w:r>
      <w:r>
        <w:rPr>
          <w:rFonts w:ascii="Times New Roman" w:eastAsia="Times New Roman" w:hAnsi="Times New Roman" w:cs="Times New Roman"/>
          <w:sz w:val="28"/>
        </w:rPr>
        <w:t xml:space="preserve"> Note: You</w:t>
      </w:r>
      <w:r>
        <w:rPr>
          <w:rFonts w:ascii="Segoe UI Symbol" w:eastAsia="Segoe UI Symbol" w:hAnsi="Segoe UI Symbol" w:cs="Segoe UI Symbol"/>
          <w:sz w:val="28"/>
        </w:rPr>
        <w:t>’</w:t>
      </w:r>
      <w:r>
        <w:rPr>
          <w:rFonts w:ascii="Times New Roman" w:eastAsia="Times New Roman" w:hAnsi="Times New Roman" w:cs="Times New Roman"/>
          <w:sz w:val="28"/>
        </w:rPr>
        <w:t>ll need to build multiple "Else if" conditions inside the Conditional Column dialog.</w:t>
      </w:r>
    </w:p>
    <w:p w14:paraId="0FCECE8E" w14:textId="77777777" w:rsidR="0066267D" w:rsidRDefault="006626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D6D736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Create Product Category Column</w:t>
      </w:r>
    </w:p>
    <w:p w14:paraId="4C0AE83F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Now we’ll map Furniture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Office Infra</w:t>
      </w:r>
      <w:r>
        <w:rPr>
          <w:rFonts w:ascii="Times New Roman" w:eastAsia="Times New Roman" w:hAnsi="Times New Roman" w:cs="Times New Roman"/>
          <w:sz w:val="28"/>
        </w:rPr>
        <w:t xml:space="preserve"> and all others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Non-Office Infra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97C9CAC" w14:textId="77777777" w:rsidR="0066267D" w:rsidRDefault="0000000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Again, go to </w:t>
      </w:r>
      <w:r>
        <w:rPr>
          <w:rFonts w:ascii="Times New Roman" w:eastAsia="Times New Roman" w:hAnsi="Times New Roman" w:cs="Times New Roman"/>
          <w:b/>
          <w:sz w:val="28"/>
        </w:rPr>
        <w:t>Add Column &gt; Conditional Column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C935218" w14:textId="77777777" w:rsidR="0066267D" w:rsidRDefault="0000000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 it: </w:t>
      </w:r>
      <w:r>
        <w:rPr>
          <w:rFonts w:ascii="Times New Roman" w:eastAsia="Times New Roman" w:hAnsi="Times New Roman" w:cs="Times New Roman"/>
          <w:b/>
          <w:sz w:val="28"/>
        </w:rPr>
        <w:t>Product Infra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AC133DD" w14:textId="77777777" w:rsidR="0066267D" w:rsidRDefault="00000000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Condition:</w:t>
      </w:r>
    </w:p>
    <w:p w14:paraId="40EF9AA0" w14:textId="77777777" w:rsidR="0066267D" w:rsidRDefault="00000000">
      <w:pPr>
        <w:numPr>
          <w:ilvl w:val="0"/>
          <w:numId w:val="3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If </w:t>
      </w:r>
      <w:r>
        <w:rPr>
          <w:rFonts w:ascii="Times New Roman" w:eastAsia="Times New Roman" w:hAnsi="Times New Roman" w:cs="Times New Roman"/>
          <w:b/>
          <w:sz w:val="28"/>
        </w:rPr>
        <w:t>Product Category = Furniture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Office Infra</w:t>
      </w:r>
    </w:p>
    <w:p w14:paraId="430BB0D6" w14:textId="77777777" w:rsidR="0066267D" w:rsidRDefault="00000000">
      <w:pPr>
        <w:numPr>
          <w:ilvl w:val="0"/>
          <w:numId w:val="3"/>
        </w:numPr>
        <w:tabs>
          <w:tab w:val="left" w:pos="1440"/>
        </w:tabs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Else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Non-Office Infra</w:t>
      </w:r>
    </w:p>
    <w:p w14:paraId="328BCAE0" w14:textId="77777777" w:rsidR="0066267D" w:rsidRDefault="006626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F2B1A4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 Apply &amp; Load</w:t>
      </w:r>
    </w:p>
    <w:p w14:paraId="7495B83E" w14:textId="77777777" w:rsidR="0066267D" w:rsidRDefault="00000000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Once both columns are created, click </w:t>
      </w:r>
      <w:r>
        <w:rPr>
          <w:rFonts w:ascii="Times New Roman" w:eastAsia="Times New Roman" w:hAnsi="Times New Roman" w:cs="Times New Roman"/>
          <w:b/>
          <w:sz w:val="28"/>
        </w:rPr>
        <w:t>Close &amp; Apply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ECA104B" w14:textId="77777777" w:rsidR="0066267D" w:rsidRDefault="00000000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loads back into Power BI with your transformations.</w:t>
      </w:r>
    </w:p>
    <w:p w14:paraId="18DFEB22" w14:textId="77777777" w:rsidR="0066267D" w:rsidRDefault="0066267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14C41AE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Build Report (Optional for Dashboard)</w:t>
      </w:r>
    </w:p>
    <w:p w14:paraId="4580913E" w14:textId="77777777" w:rsidR="0066267D" w:rsidRDefault="00000000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Insert a </w:t>
      </w:r>
      <w:r>
        <w:rPr>
          <w:rFonts w:ascii="Times New Roman" w:eastAsia="Times New Roman" w:hAnsi="Times New Roman" w:cs="Times New Roman"/>
          <w:b/>
          <w:sz w:val="28"/>
        </w:rPr>
        <w:t>Table visual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050D9FA" w14:textId="77777777" w:rsidR="0066267D" w:rsidRDefault="00000000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Drag in </w:t>
      </w:r>
      <w:r>
        <w:rPr>
          <w:rFonts w:ascii="Times New Roman" w:eastAsia="Times New Roman" w:hAnsi="Times New Roman" w:cs="Times New Roman"/>
          <w:b/>
          <w:sz w:val="28"/>
        </w:rPr>
        <w:t>State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Revenue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Sales Range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>Product Infra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8C73F95" w14:textId="77777777" w:rsidR="0066267D" w:rsidRDefault="00000000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will now display Revenue by State, categorized into Sales Ranges and Product Infra groupings</w:t>
      </w:r>
    </w:p>
    <w:p w14:paraId="7650AF5A" w14:textId="77777777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91C03CD" w14:textId="77777777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61B7938" w14:textId="77777777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9782399" w14:textId="77777777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41CEB1F" w14:textId="77777777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C80337C" w14:textId="62E54706" w:rsid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EDF2965" w14:textId="6FB0CA0B" w:rsidR="0066267D" w:rsidRPr="000A0E3B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Calibri" w:eastAsia="Calibri" w:hAnsi="Calibri" w:cs="Calibri"/>
          <w:sz w:val="28"/>
        </w:rPr>
        <w:drawing>
          <wp:anchor distT="0" distB="0" distL="114300" distR="114300" simplePos="0" relativeHeight="251660288" behindDoc="0" locked="0" layoutInCell="1" allowOverlap="1" wp14:anchorId="187E5B08" wp14:editId="093DFB0C">
            <wp:simplePos x="0" y="0"/>
            <wp:positionH relativeFrom="column">
              <wp:posOffset>-355600</wp:posOffset>
            </wp:positionH>
            <wp:positionV relativeFrom="paragraph">
              <wp:posOffset>492760</wp:posOffset>
            </wp:positionV>
            <wp:extent cx="6436360" cy="5822950"/>
            <wp:effectExtent l="0" t="0" r="0" b="0"/>
            <wp:wrapSquare wrapText="bothSides"/>
            <wp:docPr id="68602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2401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0A0E3B">
        <w:rPr>
          <w:rFonts w:ascii="Times New Roman" w:eastAsia="Times New Roman" w:hAnsi="Times New Roman" w:cs="Times New Roman"/>
          <w:b/>
          <w:sz w:val="32"/>
          <w:szCs w:val="32"/>
        </w:rPr>
        <w:t>DASHBOARD:</w:t>
      </w:r>
    </w:p>
    <w:p w14:paraId="1243E19C" w14:textId="46A62A47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3F501B10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4CB5F50A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A2E92" w14:textId="77777777" w:rsidR="00B60BC9" w:rsidRDefault="00B60BC9" w:rsidP="000A0E3B">
      <w:pPr>
        <w:spacing w:after="0" w:line="240" w:lineRule="auto"/>
      </w:pPr>
      <w:r>
        <w:separator/>
      </w:r>
    </w:p>
  </w:endnote>
  <w:endnote w:type="continuationSeparator" w:id="0">
    <w:p w14:paraId="4162BBFF" w14:textId="77777777" w:rsidR="00B60BC9" w:rsidRDefault="00B60BC9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26CE3" w14:textId="77777777" w:rsidR="00B60BC9" w:rsidRDefault="00B60BC9" w:rsidP="000A0E3B">
      <w:pPr>
        <w:spacing w:after="0" w:line="240" w:lineRule="auto"/>
      </w:pPr>
      <w:r>
        <w:separator/>
      </w:r>
    </w:p>
  </w:footnote>
  <w:footnote w:type="continuationSeparator" w:id="0">
    <w:p w14:paraId="0C3D1E7D" w14:textId="77777777" w:rsidR="00B60BC9" w:rsidRDefault="00B60BC9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398125">
    <w:abstractNumId w:val="3"/>
  </w:num>
  <w:num w:numId="2" w16cid:durableId="123156812">
    <w:abstractNumId w:val="1"/>
  </w:num>
  <w:num w:numId="3" w16cid:durableId="1886603681">
    <w:abstractNumId w:val="2"/>
  </w:num>
  <w:num w:numId="4" w16cid:durableId="218977143">
    <w:abstractNumId w:val="0"/>
  </w:num>
  <w:num w:numId="5" w16cid:durableId="532228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67D"/>
    <w:rsid w:val="000A0E3B"/>
    <w:rsid w:val="0066267D"/>
    <w:rsid w:val="00B60BC9"/>
    <w:rsid w:val="00D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pragathisrinathkdc2021bba@gmail.com</cp:lastModifiedBy>
  <cp:revision>2</cp:revision>
  <dcterms:created xsi:type="dcterms:W3CDTF">2025-09-08T15:58:00Z</dcterms:created>
  <dcterms:modified xsi:type="dcterms:W3CDTF">2025-09-08T16:05:00Z</dcterms:modified>
</cp:coreProperties>
</file>