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Customer and Order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Relation Type: One-To-Many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Order and Product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Relation Type: One-To-Many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Product and Job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Relation Type: One-To-Many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Customer and Invoice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Relation Type: One-To-Many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Order and Invoice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Relation Type: One-To-One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Product and Part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Relation Type: One-To-Many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Job and Operation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Relation Type: One-To-Many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Work Center and Operation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Relation Type: One-To-Many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