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56" w:rsidRDefault="00451776">
      <w:r>
        <w:rPr>
          <w:noProof/>
          <w:lang w:eastAsia="en-ZW"/>
        </w:rPr>
        <w:t>Question3a- video equipment</w:t>
      </w:r>
      <w:bookmarkStart w:id="0" w:name="_GoBack"/>
      <w:r w:rsidR="00077322">
        <w:rPr>
          <w:noProof/>
          <w:lang w:eastAsia="en-ZW"/>
        </w:rPr>
        <w:drawing>
          <wp:inline distT="0" distB="0" distL="0" distR="0" wp14:anchorId="66F64BEA" wp14:editId="0CCE637F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21" b="5123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22"/>
    <w:rsid w:val="00077322"/>
    <w:rsid w:val="00451776"/>
    <w:rsid w:val="007C2156"/>
    <w:rsid w:val="00A3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36D9"/>
  <w15:chartTrackingRefBased/>
  <w15:docId w15:val="{24116E6F-DC14-4CD7-ABC1-094BD005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Swetha Kondubhatla</cp:lastModifiedBy>
  <cp:revision>2</cp:revision>
  <dcterms:created xsi:type="dcterms:W3CDTF">2017-08-02T06:26:00Z</dcterms:created>
  <dcterms:modified xsi:type="dcterms:W3CDTF">2017-08-02T06:26:00Z</dcterms:modified>
</cp:coreProperties>
</file>