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0C9E1" w14:textId="77777777" w:rsidR="00A73670" w:rsidRPr="003F4B8D" w:rsidRDefault="007A2030">
      <w:pPr>
        <w:rPr>
          <w:b/>
        </w:rPr>
      </w:pPr>
      <w:r w:rsidRPr="003F4B8D">
        <w:rPr>
          <w:b/>
        </w:rPr>
        <w:t>Problem 12.3 a</w:t>
      </w:r>
    </w:p>
    <w:p w14:paraId="7B0D9201" w14:textId="77777777" w:rsidR="007A2030" w:rsidRDefault="007A2030">
      <w:r>
        <w:t xml:space="preserve">The following solution is obtained with approximately 23% as insufficient funds, </w:t>
      </w:r>
    </w:p>
    <w:p w14:paraId="52A72553" w14:textId="77777777" w:rsidR="007A2030" w:rsidRDefault="007A2030">
      <w:r>
        <w:rPr>
          <w:noProof/>
        </w:rPr>
        <w:drawing>
          <wp:inline distT="0" distB="0" distL="0" distR="0" wp14:anchorId="7465392A" wp14:editId="6A4EE329">
            <wp:extent cx="5943600" cy="3604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FD2" w14:textId="77777777" w:rsidR="007A2030" w:rsidRPr="007A2030" w:rsidRDefault="007A2030" w:rsidP="007A20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A2030">
        <w:rPr>
          <w:rFonts w:ascii="Calibri" w:eastAsia="Times New Roman" w:hAnsi="Calibri" w:cs="Calibri"/>
          <w:color w:val="000000"/>
        </w:rPr>
        <w:t>Not every time, but most for most of the iterations, after running the simulation, a mean of around 23% is approximated for insufficient funds</w:t>
      </w:r>
    </w:p>
    <w:p w14:paraId="1DE48FFF" w14:textId="77777777" w:rsidR="007A2030" w:rsidRDefault="007A2030" w:rsidP="007A20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A2030">
        <w:rPr>
          <w:rFonts w:ascii="Calibri" w:eastAsia="Times New Roman" w:hAnsi="Calibri" w:cs="Calibri"/>
          <w:color w:val="000000"/>
        </w:rPr>
        <w:t>Note: For few iterations we got insufficient funds with a mean of 44.9% too but its only one in ten</w:t>
      </w:r>
    </w:p>
    <w:p w14:paraId="6474E1E8" w14:textId="77777777" w:rsidR="007A2030" w:rsidRDefault="007A2030" w:rsidP="007A203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30B6AED" w14:textId="77777777" w:rsidR="007A2030" w:rsidRPr="003F4B8D" w:rsidRDefault="007A2030" w:rsidP="007A2030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bookmarkStart w:id="0" w:name="_GoBack"/>
      <w:r w:rsidRPr="003F4B8D">
        <w:rPr>
          <w:rFonts w:ascii="Calibri" w:eastAsia="Times New Roman" w:hAnsi="Calibri" w:cs="Calibri"/>
          <w:b/>
          <w:color w:val="000000"/>
        </w:rPr>
        <w:t>Problem 12.3 b</w:t>
      </w:r>
      <w:bookmarkEnd w:id="0"/>
    </w:p>
    <w:p w14:paraId="18120AA6" w14:textId="77777777" w:rsidR="007A2030" w:rsidRDefault="007A2030" w:rsidP="007A203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Following figure, run on RSP shows that a company deposit of $3,000,000 should be maintained if they want only 5% chance of having insufficient funds.</w:t>
      </w:r>
    </w:p>
    <w:p w14:paraId="072F4239" w14:textId="77777777" w:rsidR="007A2030" w:rsidRDefault="007A2030" w:rsidP="007A203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B0C35DC" w14:textId="77777777" w:rsidR="007A2030" w:rsidRPr="007A2030" w:rsidRDefault="007A2030" w:rsidP="007A20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A2030">
        <w:rPr>
          <w:rFonts w:ascii="Calibri" w:eastAsia="Times New Roman" w:hAnsi="Calibri" w:cs="Calibri"/>
          <w:color w:val="000000"/>
        </w:rPr>
        <w:t>On simulating the model for Company deposit of $3,185,000 we got an exact of 5% once and 5.4% and 5.3%, even 6.6% on further iterations</w:t>
      </w:r>
    </w:p>
    <w:p w14:paraId="5E7B18C1" w14:textId="77777777" w:rsidR="007A2030" w:rsidRPr="007A2030" w:rsidRDefault="007A2030" w:rsidP="007A20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A2030">
        <w:rPr>
          <w:rFonts w:ascii="Calibri" w:eastAsia="Times New Roman" w:hAnsi="Calibri" w:cs="Calibri"/>
          <w:color w:val="000000"/>
        </w:rPr>
        <w:t>So, on further refining the model, for Company deposit of 3,187,000 we got a mean of 4.6% for insufficient funds, but increased in further iterations</w:t>
      </w:r>
    </w:p>
    <w:p w14:paraId="33718A2B" w14:textId="77777777" w:rsidR="007A2030" w:rsidRPr="007A2030" w:rsidRDefault="007A2030" w:rsidP="007A20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A2030">
        <w:rPr>
          <w:rFonts w:ascii="Calibri" w:eastAsia="Times New Roman" w:hAnsi="Calibri" w:cs="Calibri"/>
          <w:color w:val="000000"/>
        </w:rPr>
        <w:t xml:space="preserve">Hence, we iterated this model at company deposit of 3,200,000 and still got 5.9% one time and 4.8% too </w:t>
      </w:r>
    </w:p>
    <w:p w14:paraId="25CE563C" w14:textId="77777777" w:rsidR="007A2030" w:rsidRPr="007A2030" w:rsidRDefault="007A2030" w:rsidP="007A20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A2030">
        <w:rPr>
          <w:rFonts w:ascii="Calibri" w:eastAsia="Times New Roman" w:hAnsi="Calibri" w:cs="Calibri"/>
          <w:color w:val="000000"/>
        </w:rPr>
        <w:t>Therefore, to be exact, the company should maintain a deposit of $3,185,000 or an abstract of $3,200,000 for minimizing the chance of insufficient funds around 5%</w:t>
      </w:r>
    </w:p>
    <w:p w14:paraId="77CF01A1" w14:textId="77777777" w:rsidR="007A2030" w:rsidRDefault="007A2030" w:rsidP="007A203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B7E626A" w14:textId="77777777" w:rsidR="007A2030" w:rsidRDefault="007A2030" w:rsidP="007A203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A927020" w14:textId="77777777" w:rsidR="007A2030" w:rsidRDefault="007A2030" w:rsidP="007A203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6F6D931A" wp14:editId="59B14C46">
            <wp:extent cx="594360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3983" w14:textId="77777777" w:rsidR="007A2030" w:rsidRPr="007A2030" w:rsidRDefault="007A2030" w:rsidP="007A203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47F5825" w14:textId="77777777" w:rsidR="007A2030" w:rsidRPr="007A2030" w:rsidRDefault="007A2030">
      <w:r w:rsidRPr="007A2030">
        <w:rPr>
          <w:b/>
        </w:rPr>
        <w:t>Note</w:t>
      </w:r>
      <w:r>
        <w:rPr>
          <w:b/>
        </w:rPr>
        <w:t xml:space="preserve">: </w:t>
      </w:r>
      <w:r>
        <w:t xml:space="preserve">When </w:t>
      </w:r>
      <w:r w:rsidR="003F4B8D">
        <w:t xml:space="preserve">both </w:t>
      </w:r>
      <w:r>
        <w:t>the file</w:t>
      </w:r>
      <w:r w:rsidR="003F4B8D">
        <w:t>s</w:t>
      </w:r>
      <w:r>
        <w:t xml:space="preserve"> </w:t>
      </w:r>
      <w:r w:rsidR="003F4B8D">
        <w:t>are</w:t>
      </w:r>
      <w:r>
        <w:t xml:space="preserve"> opened, we encountered insufficient funds. But we did not get any insufficient funds when we ran the model. We checked it for around 20 iterations (or many)</w:t>
      </w:r>
      <w:r w:rsidR="003F4B8D">
        <w:t>. It is only appearing right after opening the file. So please run the file and check the problem.</w:t>
      </w:r>
    </w:p>
    <w:sectPr w:rsidR="007A2030" w:rsidRPr="007A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36537"/>
    <w:multiLevelType w:val="hybridMultilevel"/>
    <w:tmpl w:val="C5606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30"/>
    <w:rsid w:val="003F4B8D"/>
    <w:rsid w:val="007A2030"/>
    <w:rsid w:val="00A7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D06B"/>
  <w15:chartTrackingRefBased/>
  <w15:docId w15:val="{6FF8942E-EFB7-4F18-BD5F-01A00FEB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Adike</dc:creator>
  <cp:keywords/>
  <dc:description/>
  <cp:lastModifiedBy>Swetha Adike</cp:lastModifiedBy>
  <cp:revision>1</cp:revision>
  <dcterms:created xsi:type="dcterms:W3CDTF">2022-02-23T04:02:00Z</dcterms:created>
  <dcterms:modified xsi:type="dcterms:W3CDTF">2022-02-23T04:14:00Z</dcterms:modified>
</cp:coreProperties>
</file>