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19A" w:rsidRDefault="002F719A" w:rsidP="002F719A">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Team Assignment </w:t>
      </w:r>
      <w:r>
        <w:rPr>
          <w:rFonts w:ascii="TimesNewRomanPS-BoldMT" w:hAnsi="TimesNewRomanPS-BoldMT" w:cs="TimesNewRomanPS-BoldMT"/>
          <w:b/>
          <w:bCs/>
          <w:sz w:val="24"/>
          <w:szCs w:val="24"/>
        </w:rPr>
        <w:t>–</w:t>
      </w:r>
      <w:r>
        <w:rPr>
          <w:rFonts w:ascii="Times New Roman" w:hAnsi="Times New Roman" w:cs="Times New Roman"/>
          <w:b/>
          <w:bCs/>
          <w:sz w:val="24"/>
          <w:szCs w:val="24"/>
        </w:rPr>
        <w:t>KNN Classification - 100 pts</w:t>
      </w:r>
    </w:p>
    <w:p w:rsidR="002F719A" w:rsidRDefault="002F719A" w:rsidP="002F719A">
      <w:pPr>
        <w:autoSpaceDE w:val="0"/>
        <w:autoSpaceDN w:val="0"/>
        <w:adjustRightInd w:val="0"/>
        <w:spacing w:after="0" w:line="480" w:lineRule="auto"/>
        <w:rPr>
          <w:rFonts w:ascii="Times New Roman" w:hAnsi="Times New Roman" w:cs="Times New Roman"/>
        </w:rPr>
      </w:pPr>
      <w:r>
        <w:rPr>
          <w:rFonts w:ascii="Times New Roman" w:hAnsi="Times New Roman" w:cs="Times New Roman"/>
        </w:rPr>
        <w:t>Partition the data into training (70%) and test (30%) sets</w:t>
      </w:r>
    </w:p>
    <w:p w:rsidR="002F719A" w:rsidRDefault="002F719A" w:rsidP="002F719A">
      <w:pPr>
        <w:autoSpaceDE w:val="0"/>
        <w:autoSpaceDN w:val="0"/>
        <w:adjustRightInd w:val="0"/>
        <w:spacing w:after="0" w:line="480" w:lineRule="auto"/>
        <w:rPr>
          <w:rFonts w:ascii="Times New Roman" w:hAnsi="Times New Roman" w:cs="Times New Roman"/>
        </w:rPr>
      </w:pPr>
      <w:r>
        <w:rPr>
          <w:rFonts w:ascii="Times New Roman" w:hAnsi="Times New Roman" w:cs="Times New Roman"/>
        </w:rPr>
        <w:t>a) Perform a k-</w:t>
      </w:r>
      <w:r>
        <w:rPr>
          <w:rFonts w:ascii="TimesNewRomanPSMT" w:hAnsi="TimesNewRomanPSMT" w:cs="TimesNewRomanPSMT"/>
        </w:rPr>
        <w:t>NN classification with all predictors</w:t>
      </w:r>
      <w:r>
        <w:rPr>
          <w:rFonts w:ascii="Times New Roman" w:hAnsi="Times New Roman" w:cs="Times New Roman"/>
        </w:rPr>
        <w:t>. Choose automatic k selection (range of k: 3 to 25).</w:t>
      </w:r>
      <w:r>
        <w:rPr>
          <w:rFonts w:ascii="Times New Roman" w:hAnsi="Times New Roman" w:cs="Times New Roman"/>
        </w:rPr>
        <w:t xml:space="preserve"> </w:t>
      </w:r>
      <w:r>
        <w:rPr>
          <w:rFonts w:ascii="Times New Roman" w:hAnsi="Times New Roman" w:cs="Times New Roman"/>
        </w:rPr>
        <w:t>Make</w:t>
      </w:r>
      <w:r>
        <w:rPr>
          <w:rFonts w:ascii="Times New Roman" w:hAnsi="Times New Roman" w:cs="Times New Roman"/>
        </w:rPr>
        <w:t xml:space="preserve"> </w:t>
      </w:r>
      <w:r>
        <w:rPr>
          <w:rFonts w:ascii="Times New Roman" w:hAnsi="Times New Roman" w:cs="Times New Roman"/>
        </w:rPr>
        <w:t>sure to check the box to normalize input data. Weight features by importance when computing</w:t>
      </w:r>
      <w:r>
        <w:rPr>
          <w:rFonts w:ascii="Times New Roman" w:hAnsi="Times New Roman" w:cs="Times New Roman"/>
        </w:rPr>
        <w:t xml:space="preserve"> </w:t>
      </w:r>
      <w:r>
        <w:rPr>
          <w:rFonts w:ascii="Times New Roman" w:hAnsi="Times New Roman" w:cs="Times New Roman"/>
        </w:rPr>
        <w:t>distances.</w:t>
      </w:r>
      <w:r>
        <w:rPr>
          <w:rFonts w:ascii="Times New Roman" w:hAnsi="Times New Roman" w:cs="Times New Roman"/>
        </w:rPr>
        <w:t xml:space="preserve"> </w:t>
      </w:r>
      <w:r>
        <w:rPr>
          <w:rFonts w:ascii="Times New Roman" w:hAnsi="Times New Roman" w:cs="Times New Roman"/>
        </w:rPr>
        <w:t>Perform cross-validation and no feature selection</w:t>
      </w:r>
    </w:p>
    <w:p w:rsidR="002F719A" w:rsidRDefault="002F719A" w:rsidP="002F719A">
      <w:p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After importing the source file ‘wine.txt’, it is partitioned as 70% of data to training and 30% of data to testing the model. </w:t>
      </w:r>
    </w:p>
    <w:p w:rsidR="002F719A" w:rsidRDefault="002F719A" w:rsidP="002F719A">
      <w:p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A k-NN node is connected to this partitioned data. </w:t>
      </w:r>
      <w:r w:rsidR="002F6B20">
        <w:rPr>
          <w:rFonts w:ascii="Times New Roman" w:hAnsi="Times New Roman" w:cs="Times New Roman"/>
        </w:rPr>
        <w:t>The node is adjusted to following settings:</w:t>
      </w:r>
    </w:p>
    <w:p w:rsidR="002F6B20" w:rsidRDefault="002F6B20" w:rsidP="002F719A">
      <w:pPr>
        <w:autoSpaceDE w:val="0"/>
        <w:autoSpaceDN w:val="0"/>
        <w:adjustRightInd w:val="0"/>
        <w:spacing w:after="0" w:line="480" w:lineRule="auto"/>
        <w:rPr>
          <w:rFonts w:ascii="Times New Roman" w:hAnsi="Times New Roman" w:cs="Times New Roman"/>
        </w:rPr>
      </w:pPr>
      <w:r>
        <w:rPr>
          <w:rFonts w:ascii="Times New Roman" w:hAnsi="Times New Roman" w:cs="Times New Roman"/>
        </w:rPr>
        <w:t>A target field is predicted on custom analysis as an objective.</w:t>
      </w:r>
    </w:p>
    <w:p w:rsidR="002F6B20" w:rsidRDefault="002F6B20" w:rsidP="002F719A">
      <w:pPr>
        <w:autoSpaceDE w:val="0"/>
        <w:autoSpaceDN w:val="0"/>
        <w:adjustRightInd w:val="0"/>
        <w:spacing w:after="0" w:line="480" w:lineRule="auto"/>
        <w:rPr>
          <w:rFonts w:ascii="Times New Roman" w:hAnsi="Times New Roman" w:cs="Times New Roman"/>
        </w:rPr>
      </w:pPr>
      <w:r>
        <w:rPr>
          <w:rFonts w:ascii="Times New Roman" w:hAnsi="Times New Roman" w:cs="Times New Roman"/>
        </w:rPr>
        <w:t>Wine is selected as a target field with all other predictors as inputs.</w:t>
      </w:r>
    </w:p>
    <w:p w:rsidR="002F6B20" w:rsidRDefault="002F6B20" w:rsidP="002F719A">
      <w:p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The model is developed with reference to partitioned data with normalized input data. Automatic k selection is adjusted between 3 and 25 with Euclidean distance computation. The features are weighed by importance while computing the distance. Mean of nearest neighbor values is selected under predictions for target. No feature selection has been made with random cross-validation </w:t>
      </w:r>
      <w:r w:rsidR="00D52451">
        <w:rPr>
          <w:rFonts w:ascii="Times New Roman" w:hAnsi="Times New Roman" w:cs="Times New Roman"/>
        </w:rPr>
        <w:t>of</w:t>
      </w:r>
      <w:r>
        <w:rPr>
          <w:rFonts w:ascii="Times New Roman" w:hAnsi="Times New Roman" w:cs="Times New Roman"/>
        </w:rPr>
        <w:t xml:space="preserve"> 10 folds. Also, the data is analyzed to append all probabilities. All these selections are reflected in the attached stream.</w:t>
      </w:r>
    </w:p>
    <w:p w:rsidR="00D52451" w:rsidRDefault="00D52451" w:rsidP="002F719A">
      <w:pPr>
        <w:autoSpaceDE w:val="0"/>
        <w:autoSpaceDN w:val="0"/>
        <w:adjustRightInd w:val="0"/>
        <w:spacing w:after="0" w:line="480" w:lineRule="auto"/>
        <w:rPr>
          <w:rFonts w:ascii="Times New Roman" w:hAnsi="Times New Roman" w:cs="Times New Roman"/>
        </w:rPr>
      </w:pPr>
      <w:r>
        <w:rPr>
          <w:noProof/>
        </w:rPr>
        <w:drawing>
          <wp:inline distT="0" distB="0" distL="0" distR="0" wp14:anchorId="1A9DCD1F" wp14:editId="249F0467">
            <wp:extent cx="5943600" cy="289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99410"/>
                    </a:xfrm>
                    <a:prstGeom prst="rect">
                      <a:avLst/>
                    </a:prstGeom>
                  </pic:spPr>
                </pic:pic>
              </a:graphicData>
            </a:graphic>
          </wp:inline>
        </w:drawing>
      </w:r>
    </w:p>
    <w:p w:rsidR="00D52451" w:rsidRDefault="00D52451" w:rsidP="002F719A">
      <w:pPr>
        <w:autoSpaceDE w:val="0"/>
        <w:autoSpaceDN w:val="0"/>
        <w:adjustRightInd w:val="0"/>
        <w:spacing w:after="0" w:line="480" w:lineRule="auto"/>
        <w:rPr>
          <w:rFonts w:ascii="Times New Roman" w:hAnsi="Times New Roman" w:cs="Times New Roman"/>
        </w:rPr>
      </w:pPr>
      <w:r>
        <w:rPr>
          <w:rFonts w:ascii="Times New Roman" w:hAnsi="Times New Roman" w:cs="Times New Roman"/>
        </w:rPr>
        <w:t>A super node is generated when the model is executed with k as 18</w:t>
      </w:r>
    </w:p>
    <w:p w:rsidR="00D52451" w:rsidRDefault="00D52451" w:rsidP="002F719A">
      <w:pPr>
        <w:autoSpaceDE w:val="0"/>
        <w:autoSpaceDN w:val="0"/>
        <w:adjustRightInd w:val="0"/>
        <w:spacing w:after="0" w:line="480" w:lineRule="auto"/>
        <w:rPr>
          <w:rFonts w:ascii="Times New Roman" w:hAnsi="Times New Roman" w:cs="Times New Roman"/>
        </w:rPr>
      </w:pPr>
    </w:p>
    <w:p w:rsidR="00D52451" w:rsidRDefault="00D52451" w:rsidP="002F719A">
      <w:pPr>
        <w:autoSpaceDE w:val="0"/>
        <w:autoSpaceDN w:val="0"/>
        <w:adjustRightInd w:val="0"/>
        <w:spacing w:after="0" w:line="480" w:lineRule="auto"/>
        <w:rPr>
          <w:rFonts w:ascii="Times New Roman" w:hAnsi="Times New Roman" w:cs="Times New Roman"/>
        </w:rPr>
      </w:pPr>
      <w:r>
        <w:rPr>
          <w:noProof/>
        </w:rPr>
        <w:drawing>
          <wp:inline distT="0" distB="0" distL="0" distR="0" wp14:anchorId="563519EB" wp14:editId="12AC83A5">
            <wp:extent cx="2759939" cy="3640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7503" cy="3663939"/>
                    </a:xfrm>
                    <a:prstGeom prst="rect">
                      <a:avLst/>
                    </a:prstGeom>
                  </pic:spPr>
                </pic:pic>
              </a:graphicData>
            </a:graphic>
          </wp:inline>
        </w:drawing>
      </w:r>
    </w:p>
    <w:p w:rsidR="00D52451" w:rsidRDefault="00D52451" w:rsidP="00D52451">
      <w:pPr>
        <w:autoSpaceDE w:val="0"/>
        <w:autoSpaceDN w:val="0"/>
        <w:adjustRightInd w:val="0"/>
        <w:spacing w:after="0" w:line="480" w:lineRule="auto"/>
        <w:rPr>
          <w:rFonts w:ascii="Times New Roman" w:hAnsi="Times New Roman" w:cs="Times New Roman"/>
        </w:rPr>
      </w:pPr>
      <w:r>
        <w:rPr>
          <w:rFonts w:ascii="Times New Roman" w:hAnsi="Times New Roman" w:cs="Times New Roman"/>
        </w:rPr>
        <w:t>When analysis node is attached to this super node, the following is displayed</w:t>
      </w:r>
    </w:p>
    <w:p w:rsidR="00D52451" w:rsidRDefault="00D52451" w:rsidP="002F719A">
      <w:pPr>
        <w:autoSpaceDE w:val="0"/>
        <w:autoSpaceDN w:val="0"/>
        <w:adjustRightInd w:val="0"/>
        <w:spacing w:after="0" w:line="480" w:lineRule="auto"/>
        <w:rPr>
          <w:rFonts w:ascii="Times New Roman" w:hAnsi="Times New Roman" w:cs="Times New Roman"/>
        </w:rPr>
      </w:pPr>
      <w:r>
        <w:rPr>
          <w:noProof/>
        </w:rPr>
        <w:drawing>
          <wp:inline distT="0" distB="0" distL="0" distR="0" wp14:anchorId="17C89274" wp14:editId="48B10131">
            <wp:extent cx="444817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2743200"/>
                    </a:xfrm>
                    <a:prstGeom prst="rect">
                      <a:avLst/>
                    </a:prstGeom>
                  </pic:spPr>
                </pic:pic>
              </a:graphicData>
            </a:graphic>
          </wp:inline>
        </w:drawing>
      </w:r>
    </w:p>
    <w:p w:rsidR="00D52451" w:rsidRDefault="00E84A27" w:rsidP="002F719A">
      <w:pPr>
        <w:autoSpaceDE w:val="0"/>
        <w:autoSpaceDN w:val="0"/>
        <w:adjustRightInd w:val="0"/>
        <w:spacing w:after="0" w:line="480" w:lineRule="auto"/>
        <w:rPr>
          <w:rFonts w:ascii="Times New Roman" w:hAnsi="Times New Roman" w:cs="Times New Roman"/>
        </w:rPr>
      </w:pPr>
      <w:r>
        <w:rPr>
          <w:rFonts w:ascii="Times New Roman" w:hAnsi="Times New Roman" w:cs="Times New Roman"/>
        </w:rPr>
        <w:t>The above result shows the that accuracy for test data is 98.25% which is larger than training accuracy 96.69% (so no overfitting)</w:t>
      </w:r>
    </w:p>
    <w:p w:rsidR="00D52451" w:rsidRDefault="00D52451" w:rsidP="002F719A">
      <w:pPr>
        <w:autoSpaceDE w:val="0"/>
        <w:autoSpaceDN w:val="0"/>
        <w:adjustRightInd w:val="0"/>
        <w:spacing w:after="0" w:line="480" w:lineRule="auto"/>
        <w:rPr>
          <w:rFonts w:ascii="Times New Roman" w:hAnsi="Times New Roman" w:cs="Times New Roman"/>
        </w:rPr>
      </w:pPr>
    </w:p>
    <w:p w:rsidR="002F719A" w:rsidRDefault="002F719A" w:rsidP="002F719A">
      <w:pPr>
        <w:autoSpaceDE w:val="0"/>
        <w:autoSpaceDN w:val="0"/>
        <w:adjustRightInd w:val="0"/>
        <w:spacing w:after="0" w:line="480" w:lineRule="auto"/>
        <w:rPr>
          <w:rFonts w:ascii="Times New Roman" w:hAnsi="Times New Roman" w:cs="Times New Roman"/>
        </w:rPr>
      </w:pPr>
      <w:r>
        <w:rPr>
          <w:rFonts w:ascii="Times New Roman" w:hAnsi="Times New Roman" w:cs="Times New Roman"/>
        </w:rPr>
        <w:lastRenderedPageBreak/>
        <w:t>b) Let</w:t>
      </w:r>
      <w:r>
        <w:rPr>
          <w:rFonts w:ascii="TimesNewRomanPSMT" w:hAnsi="TimesNewRomanPSMT" w:cs="TimesNewRomanPSMT"/>
        </w:rPr>
        <w:t>’</w:t>
      </w:r>
      <w:r>
        <w:rPr>
          <w:rFonts w:ascii="Times New Roman" w:hAnsi="Times New Roman" w:cs="Times New Roman"/>
        </w:rPr>
        <w:t>s assume you get a new record with these values. What is your prediction of the type of wine</w:t>
      </w:r>
      <w:r>
        <w:rPr>
          <w:rFonts w:ascii="Times New Roman" w:hAnsi="Times New Roman" w:cs="Times New Roman"/>
        </w:rPr>
        <w:t xml:space="preserve"> </w:t>
      </w:r>
      <w:r>
        <w:rPr>
          <w:rFonts w:ascii="Times New Roman" w:hAnsi="Times New Roman" w:cs="Times New Roman"/>
        </w:rPr>
        <w:t>(1,2,3) that</w:t>
      </w:r>
      <w:r>
        <w:rPr>
          <w:rFonts w:ascii="Times New Roman" w:hAnsi="Times New Roman" w:cs="Times New Roman"/>
        </w:rPr>
        <w:t xml:space="preserve"> </w:t>
      </w:r>
      <w:r>
        <w:rPr>
          <w:rFonts w:ascii="Times New Roman" w:hAnsi="Times New Roman" w:cs="Times New Roman"/>
        </w:rPr>
        <w:t>this data corresponds to?</w:t>
      </w:r>
    </w:p>
    <w:p w:rsidR="002F719A" w:rsidRDefault="002F719A" w:rsidP="002F719A">
      <w:pPr>
        <w:autoSpaceDE w:val="0"/>
        <w:autoSpaceDN w:val="0"/>
        <w:adjustRightInd w:val="0"/>
        <w:spacing w:after="0" w:line="480" w:lineRule="auto"/>
        <w:rPr>
          <w:rFonts w:ascii="Calibri" w:hAnsi="Calibri" w:cs="Calibri"/>
        </w:rPr>
      </w:pPr>
      <w:r>
        <w:rPr>
          <w:rFonts w:ascii="Calibri" w:hAnsi="Calibri" w:cs="Calibri"/>
        </w:rPr>
        <w:t>Alcohol 13.79</w:t>
      </w:r>
    </w:p>
    <w:p w:rsidR="002F719A" w:rsidRDefault="002F719A" w:rsidP="002F719A">
      <w:pPr>
        <w:autoSpaceDE w:val="0"/>
        <w:autoSpaceDN w:val="0"/>
        <w:adjustRightInd w:val="0"/>
        <w:spacing w:after="0" w:line="480" w:lineRule="auto"/>
        <w:rPr>
          <w:rFonts w:ascii="Calibri" w:hAnsi="Calibri" w:cs="Calibri"/>
        </w:rPr>
      </w:pPr>
      <w:proofErr w:type="spellStart"/>
      <w:r>
        <w:rPr>
          <w:rFonts w:ascii="Calibri" w:hAnsi="Calibri" w:cs="Calibri"/>
        </w:rPr>
        <w:t>Malic_acid</w:t>
      </w:r>
      <w:proofErr w:type="spellEnd"/>
      <w:r>
        <w:rPr>
          <w:rFonts w:ascii="Calibri" w:hAnsi="Calibri" w:cs="Calibri"/>
        </w:rPr>
        <w:t xml:space="preserve"> 1.32</w:t>
      </w:r>
    </w:p>
    <w:p w:rsidR="002F719A" w:rsidRDefault="002F719A" w:rsidP="002F719A">
      <w:pPr>
        <w:autoSpaceDE w:val="0"/>
        <w:autoSpaceDN w:val="0"/>
        <w:adjustRightInd w:val="0"/>
        <w:spacing w:after="0" w:line="480" w:lineRule="auto"/>
        <w:rPr>
          <w:rFonts w:ascii="Calibri" w:hAnsi="Calibri" w:cs="Calibri"/>
        </w:rPr>
      </w:pPr>
      <w:r>
        <w:rPr>
          <w:rFonts w:ascii="Calibri" w:hAnsi="Calibri" w:cs="Calibri"/>
        </w:rPr>
        <w:t>Ash 2.8</w:t>
      </w:r>
    </w:p>
    <w:p w:rsidR="002F719A" w:rsidRDefault="002F719A" w:rsidP="002F719A">
      <w:pPr>
        <w:autoSpaceDE w:val="0"/>
        <w:autoSpaceDN w:val="0"/>
        <w:adjustRightInd w:val="0"/>
        <w:spacing w:after="0" w:line="480" w:lineRule="auto"/>
        <w:rPr>
          <w:rFonts w:ascii="Calibri" w:hAnsi="Calibri" w:cs="Calibri"/>
        </w:rPr>
      </w:pPr>
      <w:proofErr w:type="spellStart"/>
      <w:r>
        <w:rPr>
          <w:rFonts w:ascii="Calibri" w:hAnsi="Calibri" w:cs="Calibri"/>
        </w:rPr>
        <w:t>Alcalinity_of_ash</w:t>
      </w:r>
      <w:proofErr w:type="spellEnd"/>
      <w:r>
        <w:rPr>
          <w:rFonts w:ascii="Calibri" w:hAnsi="Calibri" w:cs="Calibri"/>
        </w:rPr>
        <w:t xml:space="preserve"> 20.5</w:t>
      </w:r>
    </w:p>
    <w:p w:rsidR="002F719A" w:rsidRDefault="002F719A" w:rsidP="002F719A">
      <w:pPr>
        <w:autoSpaceDE w:val="0"/>
        <w:autoSpaceDN w:val="0"/>
        <w:adjustRightInd w:val="0"/>
        <w:spacing w:after="0" w:line="480" w:lineRule="auto"/>
        <w:rPr>
          <w:rFonts w:ascii="Calibri" w:hAnsi="Calibri" w:cs="Calibri"/>
        </w:rPr>
      </w:pPr>
      <w:r>
        <w:rPr>
          <w:rFonts w:ascii="Calibri" w:hAnsi="Calibri" w:cs="Calibri"/>
        </w:rPr>
        <w:t>Magnesium 134</w:t>
      </w:r>
    </w:p>
    <w:p w:rsidR="002F719A" w:rsidRDefault="002F719A" w:rsidP="002F719A">
      <w:pPr>
        <w:autoSpaceDE w:val="0"/>
        <w:autoSpaceDN w:val="0"/>
        <w:adjustRightInd w:val="0"/>
        <w:spacing w:after="0" w:line="480" w:lineRule="auto"/>
        <w:rPr>
          <w:rFonts w:ascii="Calibri" w:hAnsi="Calibri" w:cs="Calibri"/>
        </w:rPr>
      </w:pPr>
      <w:proofErr w:type="spellStart"/>
      <w:r>
        <w:rPr>
          <w:rFonts w:ascii="Calibri" w:hAnsi="Calibri" w:cs="Calibri"/>
        </w:rPr>
        <w:t>Total_phenols</w:t>
      </w:r>
      <w:proofErr w:type="spellEnd"/>
      <w:r>
        <w:rPr>
          <w:rFonts w:ascii="Calibri" w:hAnsi="Calibri" w:cs="Calibri"/>
        </w:rPr>
        <w:t xml:space="preserve"> 2.75</w:t>
      </w:r>
    </w:p>
    <w:p w:rsidR="002F719A" w:rsidRDefault="002F719A" w:rsidP="002F719A">
      <w:pPr>
        <w:autoSpaceDE w:val="0"/>
        <w:autoSpaceDN w:val="0"/>
        <w:adjustRightInd w:val="0"/>
        <w:spacing w:after="0" w:line="480" w:lineRule="auto"/>
        <w:rPr>
          <w:rFonts w:ascii="Calibri" w:hAnsi="Calibri" w:cs="Calibri"/>
        </w:rPr>
      </w:pPr>
      <w:proofErr w:type="spellStart"/>
      <w:r>
        <w:rPr>
          <w:rFonts w:ascii="Calibri" w:hAnsi="Calibri" w:cs="Calibri"/>
        </w:rPr>
        <w:t>Flavanoids</w:t>
      </w:r>
      <w:proofErr w:type="spellEnd"/>
      <w:r>
        <w:rPr>
          <w:rFonts w:ascii="Calibri" w:hAnsi="Calibri" w:cs="Calibri"/>
        </w:rPr>
        <w:t xml:space="preserve"> 2.62</w:t>
      </w:r>
    </w:p>
    <w:p w:rsidR="002F719A" w:rsidRDefault="002F719A" w:rsidP="002F719A">
      <w:pPr>
        <w:autoSpaceDE w:val="0"/>
        <w:autoSpaceDN w:val="0"/>
        <w:adjustRightInd w:val="0"/>
        <w:spacing w:after="0" w:line="480" w:lineRule="auto"/>
        <w:rPr>
          <w:rFonts w:ascii="Calibri" w:hAnsi="Calibri" w:cs="Calibri"/>
        </w:rPr>
      </w:pPr>
      <w:proofErr w:type="spellStart"/>
      <w:r>
        <w:rPr>
          <w:rFonts w:ascii="Calibri" w:hAnsi="Calibri" w:cs="Calibri"/>
        </w:rPr>
        <w:t>Nonflavanoid_phenols</w:t>
      </w:r>
      <w:proofErr w:type="spellEnd"/>
      <w:r>
        <w:rPr>
          <w:rFonts w:ascii="Calibri" w:hAnsi="Calibri" w:cs="Calibri"/>
        </w:rPr>
        <w:t xml:space="preserve"> 0.53</w:t>
      </w:r>
    </w:p>
    <w:p w:rsidR="002F719A" w:rsidRDefault="002F719A" w:rsidP="002F719A">
      <w:pPr>
        <w:autoSpaceDE w:val="0"/>
        <w:autoSpaceDN w:val="0"/>
        <w:adjustRightInd w:val="0"/>
        <w:spacing w:after="0" w:line="480" w:lineRule="auto"/>
        <w:rPr>
          <w:rFonts w:ascii="Calibri" w:hAnsi="Calibri" w:cs="Calibri"/>
        </w:rPr>
      </w:pPr>
      <w:r>
        <w:rPr>
          <w:rFonts w:ascii="Calibri" w:hAnsi="Calibri" w:cs="Calibri"/>
        </w:rPr>
        <w:t>Proanthocyanins 1.45</w:t>
      </w:r>
    </w:p>
    <w:p w:rsidR="002F719A" w:rsidRDefault="002F719A" w:rsidP="002F719A">
      <w:pPr>
        <w:autoSpaceDE w:val="0"/>
        <w:autoSpaceDN w:val="0"/>
        <w:adjustRightInd w:val="0"/>
        <w:spacing w:after="0" w:line="480" w:lineRule="auto"/>
        <w:rPr>
          <w:rFonts w:ascii="Calibri" w:hAnsi="Calibri" w:cs="Calibri"/>
        </w:rPr>
      </w:pPr>
      <w:proofErr w:type="spellStart"/>
      <w:r>
        <w:rPr>
          <w:rFonts w:ascii="Calibri" w:hAnsi="Calibri" w:cs="Calibri"/>
        </w:rPr>
        <w:t>Color_intensity</w:t>
      </w:r>
      <w:proofErr w:type="spellEnd"/>
      <w:r>
        <w:rPr>
          <w:rFonts w:ascii="Calibri" w:hAnsi="Calibri" w:cs="Calibri"/>
        </w:rPr>
        <w:t xml:space="preserve"> 5.5</w:t>
      </w:r>
    </w:p>
    <w:p w:rsidR="002F719A" w:rsidRDefault="002F719A" w:rsidP="002F719A">
      <w:pPr>
        <w:autoSpaceDE w:val="0"/>
        <w:autoSpaceDN w:val="0"/>
        <w:adjustRightInd w:val="0"/>
        <w:spacing w:after="0" w:line="480" w:lineRule="auto"/>
        <w:rPr>
          <w:rFonts w:ascii="Calibri" w:hAnsi="Calibri" w:cs="Calibri"/>
        </w:rPr>
      </w:pPr>
      <w:r>
        <w:rPr>
          <w:rFonts w:ascii="Calibri" w:hAnsi="Calibri" w:cs="Calibri"/>
        </w:rPr>
        <w:t>Hue 1.35</w:t>
      </w:r>
    </w:p>
    <w:p w:rsidR="002F719A" w:rsidRDefault="002F719A" w:rsidP="002F719A">
      <w:pPr>
        <w:autoSpaceDE w:val="0"/>
        <w:autoSpaceDN w:val="0"/>
        <w:adjustRightInd w:val="0"/>
        <w:spacing w:after="0" w:line="480" w:lineRule="auto"/>
        <w:rPr>
          <w:rFonts w:ascii="Calibri" w:hAnsi="Calibri" w:cs="Calibri"/>
        </w:rPr>
      </w:pPr>
      <w:r>
        <w:rPr>
          <w:rFonts w:ascii="Calibri" w:hAnsi="Calibri" w:cs="Calibri"/>
        </w:rPr>
        <w:t>OD280_OD315_of_diluted_wines 3.1</w:t>
      </w:r>
    </w:p>
    <w:p w:rsidR="002F719A" w:rsidRDefault="002F719A" w:rsidP="002F719A">
      <w:pPr>
        <w:spacing w:line="480" w:lineRule="auto"/>
        <w:rPr>
          <w:rFonts w:ascii="Calibri" w:hAnsi="Calibri" w:cs="Calibri"/>
        </w:rPr>
      </w:pPr>
      <w:r>
        <w:rPr>
          <w:rFonts w:ascii="Calibri" w:hAnsi="Calibri" w:cs="Calibri"/>
        </w:rPr>
        <w:t>Proline 1217</w:t>
      </w:r>
    </w:p>
    <w:p w:rsidR="00E84A27" w:rsidRDefault="00E84A27" w:rsidP="002F719A">
      <w:pPr>
        <w:spacing w:line="480" w:lineRule="auto"/>
      </w:pPr>
      <w:r>
        <w:t>The above data is stored in as a sample.txt file and scoring is done for prediction.</w:t>
      </w:r>
    </w:p>
    <w:p w:rsidR="00E84A27" w:rsidRDefault="00E84A27" w:rsidP="002F719A">
      <w:pPr>
        <w:spacing w:line="480" w:lineRule="auto"/>
      </w:pPr>
      <w:r>
        <w:rPr>
          <w:noProof/>
        </w:rPr>
        <w:drawing>
          <wp:inline distT="0" distB="0" distL="0" distR="0" wp14:anchorId="20AB9D51" wp14:editId="0C8DD667">
            <wp:extent cx="4829175" cy="120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1209675"/>
                    </a:xfrm>
                    <a:prstGeom prst="rect">
                      <a:avLst/>
                    </a:prstGeom>
                  </pic:spPr>
                </pic:pic>
              </a:graphicData>
            </a:graphic>
          </wp:inline>
        </w:drawing>
      </w:r>
    </w:p>
    <w:p w:rsidR="00E84A27" w:rsidRDefault="00E84A27" w:rsidP="002F719A">
      <w:pPr>
        <w:spacing w:line="480" w:lineRule="auto"/>
      </w:pPr>
      <w:r>
        <w:t>Prediction denotes under which type of wine</w:t>
      </w:r>
      <w:r w:rsidR="00665F96">
        <w:t xml:space="preserve"> the given combinations go. The result is </w:t>
      </w:r>
    </w:p>
    <w:p w:rsidR="00665F96" w:rsidRDefault="00665F96" w:rsidP="002F719A">
      <w:pPr>
        <w:spacing w:line="480" w:lineRule="auto"/>
      </w:pPr>
      <w:r>
        <w:rPr>
          <w:noProof/>
        </w:rPr>
        <w:drawing>
          <wp:inline distT="0" distB="0" distL="0" distR="0" wp14:anchorId="19EBE349" wp14:editId="4767C6B4">
            <wp:extent cx="338137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590550"/>
                    </a:xfrm>
                    <a:prstGeom prst="rect">
                      <a:avLst/>
                    </a:prstGeom>
                  </pic:spPr>
                </pic:pic>
              </a:graphicData>
            </a:graphic>
          </wp:inline>
        </w:drawing>
      </w:r>
    </w:p>
    <w:p w:rsidR="00665F96" w:rsidRDefault="00665F96" w:rsidP="002F719A">
      <w:pPr>
        <w:spacing w:line="480" w:lineRule="auto"/>
      </w:pPr>
      <w:r>
        <w:lastRenderedPageBreak/>
        <w:t>The above table give the prediction as such that the given combinations denote the wine type 1 wit probability of 0.905. and so, the type 2 and type 3 probability being very small which is 0.048.</w:t>
      </w:r>
      <w:bookmarkStart w:id="0" w:name="_GoBack"/>
      <w:bookmarkEnd w:id="0"/>
    </w:p>
    <w:sectPr w:rsidR="0066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9A"/>
    <w:rsid w:val="0024255B"/>
    <w:rsid w:val="002F6B20"/>
    <w:rsid w:val="002F719A"/>
    <w:rsid w:val="00665F96"/>
    <w:rsid w:val="00867057"/>
    <w:rsid w:val="00D52451"/>
    <w:rsid w:val="00E8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3175"/>
  <w15:chartTrackingRefBased/>
  <w15:docId w15:val="{86A15C4A-2809-4EB1-AE06-CB71378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4</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maristuser</dc:creator>
  <cp:keywords/>
  <dc:description/>
  <cp:lastModifiedBy>maristuser</cp:lastModifiedBy>
  <cp:revision>2</cp:revision>
  <dcterms:created xsi:type="dcterms:W3CDTF">2022-02-25T04:39:00Z</dcterms:created>
  <dcterms:modified xsi:type="dcterms:W3CDTF">2022-02-25T14:23:00Z</dcterms:modified>
</cp:coreProperties>
</file>