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Phishing Email &amp; URL Detector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595959"/>
        </w:rPr>
        <w:t xml:space="preserve">Project analysis</w:t>
      </w:r>
    </w:p>
    <w:p>
      <w:pPr>
        <w:spacing w:after="120"/>
      </w:pPr>
      <w:r>
        <w:t xml:space="preserve">This is a phishing detection system with two machine-learning models: one flags phishing emails, the other flags phishing URLs. A small web app lets you paste in text or a link and get a verdict. The saved models were re-run on their held-out test data, so the numbers below are measured, not estimates.</w:t>
      </w:r>
    </w:p>
    <w:p>
      <w:pPr>
        <w:pStyle w:val="Heading2"/>
      </w:pPr>
      <w:r>
        <w:t xml:space="preserve">What's in the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train.py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Cleans the datasets, trains both models, prints the evaluation results and saves the models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app.py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Streamlit web app with an Email tab and a URL tab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data/Phishing_Email.csv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Kaggle "Phishing Email Detection" dataset: 18,650 emails (11,322 safe, 7,328 phishing)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data/malicious_phish.csv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Kaggle "Malicious URLs" dataset: 651,191 URLs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models/*.joblib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two trained models (trained Oct 6)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pandas, scikit-learn, joblib, streamlit</w:t>
            </w:r>
          </w:p>
        </w:tc>
      </w:tr>
    </w:tbl>
    <w:p>
      <w:pPr>
        <w:pStyle w:val="Heading2"/>
      </w:pPr>
      <w:r>
        <w:t xml:space="preserve">How it was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cleaning: </w:t>
      </w:r>
      <w:r>
        <w:t xml:space="preserve">Removed empty rows and duplicates. That left 17,537 emails and 522,166 URLs. The URL data was cut down to just benign and phishing; the defacement and malware rows were dropped.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 model: </w:t>
      </w:r>
      <w:r>
        <w:t xml:space="preserve">Scores each email by how often its words and two-word phrases appear (TF-IDF, up to 50k terms, English stop words removed). A logistic regression makes the call, with class weights balanced so the smaller phishing class isn't ignored.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 model: </w:t>
      </w:r>
      <w:r>
        <w:t xml:space="preserve">Looks at short chunks of 3–5 characters instead of whole words (up to 100k chunks), followed by logistic regression. This catches lookalike tricks such as </w:t>
      </w:r>
      <w:r>
        <w:rPr>
          <w:rFonts w:ascii="Consolas" w:cs="Consolas" w:eastAsia="Consolas" w:hAnsi="Consolas"/>
          <w:sz w:val="19"/>
          <w:szCs w:val="19"/>
        </w:rPr>
        <w:t xml:space="preserve">paypa1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-secure-login</w:t>
      </w:r>
      <w:r>
        <w:t xml:space="preserve"> and unusual domain endings.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Evaluation: </w:t>
      </w:r>
      <w:r>
        <w:t xml:space="preserve">80/20 train/test split that keeps the class mix the same in both parts (fixed seed 42). Reports precision, recall, F1 and ROC-AUC.</w:t>
      </w:r>
    </w:p>
    <w:p>
      <w:pPr>
        <w:pStyle w:val="Heading2"/>
      </w:pPr>
      <w:r>
        <w:t xml:space="preserve">Results on the held-out 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00"/>
        <w:gridCol w:w="1400"/>
        <w:gridCol w:w="1400"/>
        <w:gridCol w:w="1300"/>
        <w:gridCol w:w="1400"/>
      </w:tblGrid>
      <w:tr>
        <w:trPr>
          <w:tblHeader/>
        </w:trPr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Phishing precision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Phishing recall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Phishing F1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(3,508 test emails)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98.5%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0.971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0.989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0.998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(104,434 test URLs)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96.9%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0.886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0.993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URL model's weaker spot is precision: about 11% of the URLs it flags as phishing are actually legitimate.</w:t>
      </w:r>
    </w:p>
    <w:p>
      <w:pPr>
        <w:pStyle w:val="Heading2"/>
      </w:pPr>
      <w:r>
        <w:t xml:space="preserve">How the app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Verdict levels: </w:t>
      </w:r>
      <w:r>
        <w:t xml:space="preserve">70% or higher shows Phishing, 40–70% shows Suspicious, and below 40% shows Legitimate.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Links inside emails: </w:t>
      </w:r>
      <w:r>
        <w:t xml:space="preserve">When you check an email, the app pulls out every link in it and runs each one through the URL model separately.</w:t>
      </w:r>
    </w:p>
    <w:p>
      <w:pPr>
        <w:pStyle w:val="Heading2"/>
      </w:pPr>
      <w:r>
        <w:t xml:space="preserve">Loose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t xml:space="preserve"> has a comment that runs </w:t>
      </w:r>
      <w:r>
        <w:rPr>
          <w:rFonts w:ascii="Consolas" w:cs="Consolas" w:eastAsia="Consolas" w:hAnsi="Consolas"/>
          <w:sz w:val="19"/>
          <w:szCs w:val="19"/>
        </w:rPr>
        <w:t xml:space="preserve">scanner.py --scan …DownloadTest</w:t>
      </w:r>
      <w:r>
        <w:t xml:space="preserve">, but there's no </w:t>
      </w:r>
      <w:r>
        <w:rPr>
          <w:rFonts w:ascii="Consolas" w:cs="Consolas" w:eastAsia="Consolas" w:hAnsi="Consolas"/>
          <w:sz w:val="19"/>
          <w:szCs w:val="19"/>
        </w:rPr>
        <w:t xml:space="preserve">scanner.py</w:t>
      </w:r>
      <w:r>
        <w:t xml:space="preserve"> in this folder. Either that part was never built or it lives somewhere else.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library versions aren't pinned. The saved models only load with a recent scikit-learn: on version 1.7 they crashed until a small in-memory fix was applied. The project files weren't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There's no README.</w:t>
      </w:r>
    </w:p>
    <w:p>
      <w:pPr>
        <w:pStyle w:val="Heading2"/>
      </w:pPr>
      <w:r>
        <w:t xml:space="preserve">Possible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a README with results, an architecture summary and resume bullets.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Pin the versions in </w:t>
      </w: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missing </w:t>
      </w:r>
      <w:r>
        <w:rPr>
          <w:rFonts w:ascii="Consolas" w:cs="Consolas" w:eastAsia="Consolas" w:hAnsi="Consolas"/>
          <w:sz w:val="19"/>
          <w:szCs w:val="19"/>
        </w:rPr>
        <w:t xml:space="preserve">scanner.py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2026-10-08T13:17:44.263Z</dcterms:created>
  <dcterms:modified xsi:type="dcterms:W3CDTF">2026-10-08T13:17:44.272Z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