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20</w:t>
      </w:r>
    </w:p>
    <w:p>
      <w:r>
        <w:t>Serial No.: 20</w:t>
      </w:r>
    </w:p>
    <w:p>
      <w:r>
        <w:rPr>
          <w:b/>
        </w:rPr>
        <w:t xml:space="preserve">Lab Experiment Short Name: </w:t>
      </w:r>
      <w:r>
        <w:t>ECB and CBC Error Propagation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printf("CBC ciphertext error in C1:\\n");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printf("P1: corrupted\\n");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printf("P2: one corresponding bit is flipped\\n");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printf("Blocks after P2: not affected by this bit error\\n");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printf("Error in plaintext P1 affects CBC ciphertext blocks\\n");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printf("from C1 onward because each block chains to the previous.\\n");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conceptual output.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CB_CBC_Error_Propaga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