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773" w:rsidRPr="00392773" w:rsidRDefault="00392773" w:rsidP="00392773">
      <w:pPr>
        <w:spacing w:after="105" w:line="291" w:lineRule="atLeast"/>
        <w:textAlignment w:val="baseline"/>
        <w:outlineLvl w:val="0"/>
        <w:rPr>
          <w:rFonts w:ascii="Georgia" w:eastAsia="Times New Roman" w:hAnsi="Georgia" w:cs="Times New Roman"/>
          <w:color w:val="666666"/>
          <w:kern w:val="36"/>
          <w:sz w:val="48"/>
          <w:szCs w:val="48"/>
        </w:rPr>
      </w:pPr>
      <w:r w:rsidRPr="00392773">
        <w:rPr>
          <w:rFonts w:ascii="Georgia" w:eastAsia="Times New Roman" w:hAnsi="Georgia" w:cs="Times New Roman"/>
          <w:color w:val="666666"/>
          <w:kern w:val="36"/>
          <w:sz w:val="48"/>
          <w:szCs w:val="48"/>
        </w:rPr>
        <w:t xml:space="preserve">Activate Open Item Management </w:t>
      </w:r>
      <w:proofErr w:type="gramStart"/>
      <w:r w:rsidRPr="00392773">
        <w:rPr>
          <w:rFonts w:ascii="Georgia" w:eastAsia="Times New Roman" w:hAnsi="Georgia" w:cs="Times New Roman"/>
          <w:color w:val="666666"/>
          <w:kern w:val="36"/>
          <w:sz w:val="48"/>
          <w:szCs w:val="48"/>
        </w:rPr>
        <w:t>For</w:t>
      </w:r>
      <w:proofErr w:type="gramEnd"/>
      <w:r w:rsidRPr="00392773">
        <w:rPr>
          <w:rFonts w:ascii="Georgia" w:eastAsia="Times New Roman" w:hAnsi="Georgia" w:cs="Times New Roman"/>
          <w:color w:val="666666"/>
          <w:kern w:val="36"/>
          <w:sz w:val="48"/>
          <w:szCs w:val="48"/>
        </w:rPr>
        <w:t xml:space="preserve"> GL Account | SAP FICO</w:t>
      </w:r>
    </w:p>
    <w:p w:rsidR="00392773" w:rsidRPr="00392773" w:rsidRDefault="00392773" w:rsidP="00392773">
      <w:pPr>
        <w:shd w:val="clear" w:color="auto" w:fill="FFFFFF"/>
        <w:spacing w:after="0" w:line="240" w:lineRule="atLeast"/>
        <w:textAlignment w:val="baseline"/>
        <w:rPr>
          <w:rFonts w:ascii="inherit" w:eastAsia="Times New Roman" w:hAnsi="inherit" w:cs="Times New Roman"/>
          <w:color w:val="666666"/>
          <w:sz w:val="27"/>
          <w:szCs w:val="27"/>
        </w:rPr>
      </w:pPr>
      <w:r w:rsidRPr="00392773">
        <w:rPr>
          <w:rFonts w:ascii="inherit" w:eastAsia="Times New Roman" w:hAnsi="inherit" w:cs="Times New Roman"/>
          <w:color w:val="666666"/>
          <w:sz w:val="27"/>
          <w:szCs w:val="27"/>
        </w:rPr>
        <w:t> </w:t>
      </w:r>
    </w:p>
    <w:p w:rsidR="00392773" w:rsidRPr="00392773" w:rsidRDefault="00392773" w:rsidP="00392773">
      <w:pPr>
        <w:shd w:val="clear" w:color="auto" w:fill="FFFFFF"/>
        <w:spacing w:after="0" w:line="240" w:lineRule="atLeast"/>
        <w:textAlignment w:val="baseline"/>
        <w:rPr>
          <w:rFonts w:ascii="inherit" w:eastAsia="Times New Roman" w:hAnsi="inherit" w:cs="Times New Roman"/>
          <w:color w:val="666666"/>
          <w:sz w:val="27"/>
          <w:szCs w:val="27"/>
        </w:rPr>
      </w:pPr>
      <w:r w:rsidRPr="00392773">
        <w:rPr>
          <w:rFonts w:ascii="inherit" w:eastAsia="Times New Roman" w:hAnsi="inherit" w:cs="Times New Roman"/>
          <w:color w:val="666666"/>
          <w:sz w:val="27"/>
          <w:szCs w:val="27"/>
        </w:rPr>
        <w:t> </w:t>
      </w:r>
    </w:p>
    <w:p w:rsidR="00392773" w:rsidRPr="00392773" w:rsidRDefault="00392773" w:rsidP="00392773">
      <w:pPr>
        <w:shd w:val="clear" w:color="auto" w:fill="FFFFFF"/>
        <w:spacing w:after="0" w:line="240" w:lineRule="atLeast"/>
        <w:textAlignment w:val="baseline"/>
        <w:rPr>
          <w:rFonts w:ascii="inherit" w:eastAsia="Times New Roman" w:hAnsi="inherit" w:cs="Times New Roman"/>
          <w:color w:val="666666"/>
          <w:sz w:val="27"/>
          <w:szCs w:val="27"/>
        </w:rPr>
      </w:pPr>
      <w:r w:rsidRPr="00392773">
        <w:rPr>
          <w:rFonts w:ascii="Georgia" w:eastAsia="Times New Roman" w:hAnsi="Georgia" w:cs="Times New Roman"/>
          <w:color w:val="666666"/>
          <w:sz w:val="27"/>
          <w:szCs w:val="27"/>
        </w:rPr>
        <w:br/>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To activate OPEN ITEM MANAGEMENT FOR GL ACCOUNT in SAP</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There is two possibility or environment where we have to activate any GL for Open Item Management.</w:t>
      </w:r>
    </w:p>
    <w:p w:rsidR="00392773" w:rsidRPr="00392773" w:rsidRDefault="00392773" w:rsidP="00392773">
      <w:pPr>
        <w:numPr>
          <w:ilvl w:val="0"/>
          <w:numId w:val="1"/>
        </w:numPr>
        <w:shd w:val="clear" w:color="auto" w:fill="FFFFFF"/>
        <w:spacing w:after="0" w:line="408" w:lineRule="atLeast"/>
        <w:ind w:left="405"/>
        <w:textAlignment w:val="baseline"/>
        <w:rPr>
          <w:rFonts w:ascii="inherit" w:eastAsia="Times New Roman" w:hAnsi="inherit"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If postings are not made into the GL Account : FS00</w:t>
      </w:r>
    </w:p>
    <w:p w:rsidR="00392773" w:rsidRPr="00392773" w:rsidRDefault="00392773" w:rsidP="00392773">
      <w:pPr>
        <w:numPr>
          <w:ilvl w:val="0"/>
          <w:numId w:val="1"/>
        </w:numPr>
        <w:shd w:val="clear" w:color="auto" w:fill="FFFFFF"/>
        <w:spacing w:after="0" w:line="408" w:lineRule="atLeast"/>
        <w:ind w:left="405"/>
        <w:textAlignment w:val="baseline"/>
        <w:rPr>
          <w:rFonts w:ascii="inherit" w:eastAsia="Times New Roman" w:hAnsi="inherit"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if postings are already made into the GL : FAGL_ACTIVATE_OP</w:t>
      </w:r>
    </w:p>
    <w:p w:rsidR="00392773" w:rsidRPr="00392773" w:rsidRDefault="00392773" w:rsidP="00392773">
      <w:pPr>
        <w:shd w:val="clear" w:color="auto" w:fill="FFFFFF"/>
        <w:spacing w:after="0" w:line="408" w:lineRule="atLeast"/>
        <w:ind w:left="405"/>
        <w:textAlignment w:val="baseline"/>
        <w:rPr>
          <w:rFonts w:ascii="inherit" w:eastAsia="Times New Roman" w:hAnsi="inherit" w:cs="Times New Roman"/>
          <w:color w:val="666666"/>
          <w:sz w:val="27"/>
          <w:szCs w:val="27"/>
        </w:rPr>
      </w:pP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Here we will look into the 2nd one where postings are already made. And in this case we can activate Open Item Management for all existing entries in GL with transaction </w:t>
      </w:r>
      <w:r w:rsidRPr="00392773">
        <w:rPr>
          <w:rFonts w:ascii="inherit" w:eastAsia="Times New Roman" w:hAnsi="inherit" w:cs="Times New Roman"/>
          <w:b/>
          <w:bCs/>
          <w:color w:val="666666"/>
          <w:sz w:val="27"/>
          <w:szCs w:val="27"/>
          <w:bdr w:val="none" w:sz="0" w:space="0" w:color="auto" w:frame="1"/>
        </w:rPr>
        <w:t>FAGL_ACTIVATE_OP</w:t>
      </w:r>
      <w:r w:rsidRPr="00392773">
        <w:rPr>
          <w:rFonts w:ascii="Georgia" w:eastAsia="Times New Roman" w:hAnsi="Georgia" w:cs="Times New Roman"/>
          <w:color w:val="666666"/>
          <w:sz w:val="27"/>
          <w:szCs w:val="27"/>
        </w:rPr>
        <w:t>.</w:t>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 xml:space="preserve">Screen Layout of </w:t>
      </w:r>
      <w:proofErr w:type="spellStart"/>
      <w:r w:rsidRPr="00392773">
        <w:rPr>
          <w:rFonts w:ascii="Georgia" w:eastAsia="Times New Roman" w:hAnsi="Georgia" w:cs="Times New Roman"/>
          <w:color w:val="666666"/>
          <w:sz w:val="27"/>
          <w:szCs w:val="27"/>
        </w:rPr>
        <w:t>TCode</w:t>
      </w:r>
      <w:proofErr w:type="spellEnd"/>
      <w:r w:rsidRPr="00392773">
        <w:rPr>
          <w:rFonts w:ascii="Georgia" w:eastAsia="Times New Roman" w:hAnsi="Georgia" w:cs="Times New Roman"/>
          <w:color w:val="666666"/>
          <w:sz w:val="27"/>
          <w:szCs w:val="27"/>
        </w:rPr>
        <w:t> </w:t>
      </w:r>
      <w:r w:rsidRPr="00392773">
        <w:rPr>
          <w:rFonts w:ascii="inherit" w:eastAsia="Times New Roman" w:hAnsi="inherit" w:cs="Times New Roman"/>
          <w:b/>
          <w:bCs/>
          <w:color w:val="666666"/>
          <w:sz w:val="27"/>
          <w:szCs w:val="27"/>
          <w:bdr w:val="none" w:sz="0" w:space="0" w:color="auto" w:frame="1"/>
        </w:rPr>
        <w:t>FAGL_ACTIVATE_OP</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5800725" cy="4467225"/>
            <wp:effectExtent l="0" t="0" r="9525" b="9525"/>
            <wp:docPr id="9" name="Picture 9" descr="TCode FAGL_ACTIVATE_OP - Activate Open Item Management for GL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de FAGL_ACTIVATE_OP - Activate Open Item Management for GL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4467225"/>
                    </a:xfrm>
                    <a:prstGeom prst="rect">
                      <a:avLst/>
                    </a:prstGeom>
                    <a:noFill/>
                    <a:ln>
                      <a:noFill/>
                    </a:ln>
                  </pic:spPr>
                </pic:pic>
              </a:graphicData>
            </a:graphic>
          </wp:inline>
        </w:drawing>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In this Screen we have to enter the </w:t>
      </w:r>
      <w:r w:rsidRPr="00392773">
        <w:rPr>
          <w:rFonts w:ascii="inherit" w:eastAsia="Times New Roman" w:hAnsi="inherit" w:cs="Times New Roman"/>
          <w:b/>
          <w:bCs/>
          <w:color w:val="666666"/>
          <w:sz w:val="27"/>
          <w:szCs w:val="27"/>
          <w:bdr w:val="none" w:sz="0" w:space="0" w:color="auto" w:frame="1"/>
        </w:rPr>
        <w:t>Company Code</w:t>
      </w:r>
      <w:r w:rsidRPr="00392773">
        <w:rPr>
          <w:rFonts w:ascii="Georgia" w:eastAsia="Times New Roman" w:hAnsi="Georgia" w:cs="Times New Roman"/>
          <w:color w:val="666666"/>
          <w:sz w:val="27"/>
          <w:szCs w:val="27"/>
        </w:rPr>
        <w:t> and the </w:t>
      </w:r>
      <w:r w:rsidRPr="00392773">
        <w:rPr>
          <w:rFonts w:ascii="inherit" w:eastAsia="Times New Roman" w:hAnsi="inherit" w:cs="Times New Roman"/>
          <w:b/>
          <w:bCs/>
          <w:color w:val="666666"/>
          <w:sz w:val="27"/>
          <w:szCs w:val="27"/>
          <w:bdr w:val="none" w:sz="0" w:space="0" w:color="auto" w:frame="1"/>
        </w:rPr>
        <w:t>GL Account</w:t>
      </w:r>
      <w:r w:rsidRPr="00392773">
        <w:rPr>
          <w:rFonts w:ascii="Georgia" w:eastAsia="Times New Roman" w:hAnsi="Georgia" w:cs="Times New Roman"/>
          <w:color w:val="666666"/>
          <w:sz w:val="27"/>
          <w:szCs w:val="27"/>
        </w:rPr>
        <w:t> for which we have to activate the open item management. And will provide </w:t>
      </w:r>
      <w:r w:rsidRPr="00392773">
        <w:rPr>
          <w:rFonts w:ascii="inherit" w:eastAsia="Times New Roman" w:hAnsi="inherit" w:cs="Times New Roman"/>
          <w:b/>
          <w:bCs/>
          <w:color w:val="666666"/>
          <w:sz w:val="27"/>
          <w:szCs w:val="27"/>
          <w:bdr w:val="none" w:sz="0" w:space="0" w:color="auto" w:frame="1"/>
        </w:rPr>
        <w:t>Switch on </w:t>
      </w:r>
      <w:proofErr w:type="gramStart"/>
      <w:r w:rsidRPr="00392773">
        <w:rPr>
          <w:rFonts w:ascii="Georgia" w:eastAsia="Times New Roman" w:hAnsi="Georgia" w:cs="Times New Roman"/>
          <w:color w:val="666666"/>
          <w:sz w:val="27"/>
          <w:szCs w:val="27"/>
        </w:rPr>
        <w:t>date ,a</w:t>
      </w:r>
      <w:proofErr w:type="gramEnd"/>
      <w:r w:rsidRPr="00392773">
        <w:rPr>
          <w:rFonts w:ascii="Georgia" w:eastAsia="Times New Roman" w:hAnsi="Georgia" w:cs="Times New Roman"/>
          <w:color w:val="666666"/>
          <w:sz w:val="27"/>
          <w:szCs w:val="27"/>
        </w:rPr>
        <w:t xml:space="preserve"> date older than the first line item posting date in the GL Account.</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We will see all this with an example.</w:t>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 xml:space="preserve">Step </w:t>
      </w:r>
      <w:proofErr w:type="gramStart"/>
      <w:r w:rsidRPr="00392773">
        <w:rPr>
          <w:rFonts w:ascii="inherit" w:eastAsia="Times New Roman" w:hAnsi="inherit" w:cs="Times New Roman"/>
          <w:b/>
          <w:bCs/>
          <w:color w:val="666666"/>
          <w:sz w:val="27"/>
          <w:szCs w:val="27"/>
          <w:bdr w:val="none" w:sz="0" w:space="0" w:color="auto" w:frame="1"/>
        </w:rPr>
        <w:t>1 :</w:t>
      </w:r>
      <w:proofErr w:type="gramEnd"/>
      <w:r w:rsidRPr="00392773">
        <w:rPr>
          <w:rFonts w:ascii="Georgia" w:eastAsia="Times New Roman" w:hAnsi="Georgia" w:cs="Times New Roman"/>
          <w:color w:val="666666"/>
          <w:sz w:val="27"/>
          <w:szCs w:val="27"/>
        </w:rPr>
        <w:t> TCODE : FS00</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 xml:space="preserve">In this </w:t>
      </w:r>
      <w:proofErr w:type="spellStart"/>
      <w:r w:rsidRPr="00392773">
        <w:rPr>
          <w:rFonts w:ascii="Georgia" w:eastAsia="Times New Roman" w:hAnsi="Georgia" w:cs="Times New Roman"/>
          <w:color w:val="666666"/>
          <w:sz w:val="27"/>
          <w:szCs w:val="27"/>
        </w:rPr>
        <w:t>Tcode</w:t>
      </w:r>
      <w:proofErr w:type="spellEnd"/>
      <w:r w:rsidRPr="00392773">
        <w:rPr>
          <w:rFonts w:ascii="Georgia" w:eastAsia="Times New Roman" w:hAnsi="Georgia" w:cs="Times New Roman"/>
          <w:color w:val="666666"/>
          <w:sz w:val="27"/>
          <w:szCs w:val="27"/>
        </w:rPr>
        <w:t xml:space="preserve"> you can see that for our GL “345030” Open Item Management is Not Checked and only Line Item Display is checked.</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5791200" cy="5905500"/>
            <wp:effectExtent l="0" t="0" r="0" b="0"/>
            <wp:docPr id="8" name="Picture 8" descr="FS00 - Showing Open Item Management Check 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 - Showing Open Item Management Check B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905500"/>
                    </a:xfrm>
                    <a:prstGeom prst="rect">
                      <a:avLst/>
                    </a:prstGeom>
                    <a:noFill/>
                    <a:ln>
                      <a:noFill/>
                    </a:ln>
                  </pic:spPr>
                </pic:pic>
              </a:graphicData>
            </a:graphic>
          </wp:inline>
        </w:drawing>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 xml:space="preserve">Step </w:t>
      </w:r>
      <w:proofErr w:type="gramStart"/>
      <w:r w:rsidRPr="00392773">
        <w:rPr>
          <w:rFonts w:ascii="inherit" w:eastAsia="Times New Roman" w:hAnsi="inherit" w:cs="Times New Roman"/>
          <w:b/>
          <w:bCs/>
          <w:color w:val="666666"/>
          <w:sz w:val="27"/>
          <w:szCs w:val="27"/>
          <w:bdr w:val="none" w:sz="0" w:space="0" w:color="auto" w:frame="1"/>
        </w:rPr>
        <w:t>2</w:t>
      </w:r>
      <w:r w:rsidRPr="00392773">
        <w:rPr>
          <w:rFonts w:ascii="Georgia" w:eastAsia="Times New Roman" w:hAnsi="Georgia" w:cs="Times New Roman"/>
          <w:color w:val="666666"/>
          <w:sz w:val="27"/>
          <w:szCs w:val="27"/>
        </w:rPr>
        <w:t> :</w:t>
      </w:r>
      <w:proofErr w:type="gramEnd"/>
      <w:r w:rsidRPr="00392773">
        <w:rPr>
          <w:rFonts w:ascii="Georgia" w:eastAsia="Times New Roman" w:hAnsi="Georgia" w:cs="Times New Roman"/>
          <w:color w:val="666666"/>
          <w:sz w:val="27"/>
          <w:szCs w:val="27"/>
        </w:rPr>
        <w:t xml:space="preserve">- </w:t>
      </w:r>
      <w:proofErr w:type="spellStart"/>
      <w:r w:rsidRPr="00392773">
        <w:rPr>
          <w:rFonts w:ascii="Georgia" w:eastAsia="Times New Roman" w:hAnsi="Georgia" w:cs="Times New Roman"/>
          <w:color w:val="666666"/>
          <w:sz w:val="27"/>
          <w:szCs w:val="27"/>
        </w:rPr>
        <w:t>TCode</w:t>
      </w:r>
      <w:proofErr w:type="spellEnd"/>
      <w:r w:rsidRPr="00392773">
        <w:rPr>
          <w:rFonts w:ascii="Georgia" w:eastAsia="Times New Roman" w:hAnsi="Georgia" w:cs="Times New Roman"/>
          <w:color w:val="666666"/>
          <w:sz w:val="27"/>
          <w:szCs w:val="27"/>
        </w:rPr>
        <w:t xml:space="preserve"> : FBL3N for GL 345030</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Let us assume that several line item postings are already made to GL account, which was not maintained as Open item Managed and now we want to activate open item management for all existing line items.</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5772150" cy="2286000"/>
            <wp:effectExtent l="0" t="0" r="0" b="0"/>
            <wp:docPr id="7" name="Picture 7" descr="FBL3N - Showing Cleared_Open Item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L3N - Showing Cleared_Open Item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286000"/>
                    </a:xfrm>
                    <a:prstGeom prst="rect">
                      <a:avLst/>
                    </a:prstGeom>
                    <a:noFill/>
                    <a:ln>
                      <a:noFill/>
                    </a:ln>
                  </pic:spPr>
                </pic:pic>
              </a:graphicData>
            </a:graphic>
          </wp:inline>
        </w:drawing>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 xml:space="preserve">Step </w:t>
      </w:r>
      <w:proofErr w:type="gramStart"/>
      <w:r w:rsidRPr="00392773">
        <w:rPr>
          <w:rFonts w:ascii="inherit" w:eastAsia="Times New Roman" w:hAnsi="inherit" w:cs="Times New Roman"/>
          <w:b/>
          <w:bCs/>
          <w:color w:val="666666"/>
          <w:sz w:val="27"/>
          <w:szCs w:val="27"/>
          <w:bdr w:val="none" w:sz="0" w:space="0" w:color="auto" w:frame="1"/>
        </w:rPr>
        <w:t>3</w:t>
      </w:r>
      <w:r w:rsidRPr="00392773">
        <w:rPr>
          <w:rFonts w:ascii="Georgia" w:eastAsia="Times New Roman" w:hAnsi="Georgia" w:cs="Times New Roman"/>
          <w:color w:val="666666"/>
          <w:sz w:val="27"/>
          <w:szCs w:val="27"/>
        </w:rPr>
        <w:t> :</w:t>
      </w:r>
      <w:proofErr w:type="gramEnd"/>
      <w:r w:rsidRPr="00392773">
        <w:rPr>
          <w:rFonts w:ascii="Georgia" w:eastAsia="Times New Roman" w:hAnsi="Georgia" w:cs="Times New Roman"/>
          <w:color w:val="666666"/>
          <w:sz w:val="27"/>
          <w:szCs w:val="27"/>
        </w:rPr>
        <w:t>- TCODE : </w:t>
      </w:r>
      <w:r w:rsidRPr="00392773">
        <w:rPr>
          <w:rFonts w:ascii="inherit" w:eastAsia="Times New Roman" w:hAnsi="inherit" w:cs="Times New Roman"/>
          <w:b/>
          <w:bCs/>
          <w:color w:val="666666"/>
          <w:sz w:val="27"/>
          <w:szCs w:val="27"/>
          <w:bdr w:val="none" w:sz="0" w:space="0" w:color="auto" w:frame="1"/>
        </w:rPr>
        <w:t>FAGL_ACTIVATE_OP</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And now business would like to activate all above line items as open with using of above program.</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5629275" cy="4829175"/>
            <wp:effectExtent l="0" t="0" r="9525" b="9525"/>
            <wp:docPr id="6" name="Picture 6" descr="FAGL_ACTIVATE_OP - with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GL_ACTIVATE_OP - with Parame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4829175"/>
                    </a:xfrm>
                    <a:prstGeom prst="rect">
                      <a:avLst/>
                    </a:prstGeom>
                    <a:noFill/>
                    <a:ln>
                      <a:noFill/>
                    </a:ln>
                  </pic:spPr>
                </pic:pic>
              </a:graphicData>
            </a:graphic>
          </wp:inline>
        </w:drawing>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Enter “</w:t>
      </w:r>
      <w:r w:rsidRPr="00392773">
        <w:rPr>
          <w:rFonts w:ascii="inherit" w:eastAsia="Times New Roman" w:hAnsi="inherit" w:cs="Times New Roman"/>
          <w:b/>
          <w:bCs/>
          <w:color w:val="666666"/>
          <w:sz w:val="27"/>
          <w:szCs w:val="27"/>
          <w:bdr w:val="none" w:sz="0" w:space="0" w:color="auto" w:frame="1"/>
        </w:rPr>
        <w:t>Company Code</w:t>
      </w:r>
      <w:r w:rsidRPr="00392773">
        <w:rPr>
          <w:rFonts w:ascii="Georgia" w:eastAsia="Times New Roman" w:hAnsi="Georgia" w:cs="Times New Roman"/>
          <w:color w:val="666666"/>
          <w:sz w:val="27"/>
          <w:szCs w:val="27"/>
        </w:rPr>
        <w:t>” and “</w:t>
      </w:r>
      <w:r w:rsidRPr="00392773">
        <w:rPr>
          <w:rFonts w:ascii="inherit" w:eastAsia="Times New Roman" w:hAnsi="inherit" w:cs="Times New Roman"/>
          <w:b/>
          <w:bCs/>
          <w:color w:val="666666"/>
          <w:sz w:val="27"/>
          <w:szCs w:val="27"/>
          <w:bdr w:val="none" w:sz="0" w:space="0" w:color="auto" w:frame="1"/>
        </w:rPr>
        <w:t>G/L Account</w:t>
      </w:r>
      <w:r w:rsidRPr="00392773">
        <w:rPr>
          <w:rFonts w:ascii="Georgia" w:eastAsia="Times New Roman" w:hAnsi="Georgia" w:cs="Times New Roman"/>
          <w:color w:val="666666"/>
          <w:sz w:val="27"/>
          <w:szCs w:val="27"/>
        </w:rPr>
        <w:t>” (in our case 345030), which is to be activating as Open Item Management and “</w:t>
      </w:r>
      <w:r w:rsidRPr="00392773">
        <w:rPr>
          <w:rFonts w:ascii="inherit" w:eastAsia="Times New Roman" w:hAnsi="inherit" w:cs="Times New Roman"/>
          <w:b/>
          <w:bCs/>
          <w:color w:val="666666"/>
          <w:sz w:val="27"/>
          <w:szCs w:val="27"/>
          <w:bdr w:val="none" w:sz="0" w:space="0" w:color="auto" w:frame="1"/>
        </w:rPr>
        <w:t>Switch on</w:t>
      </w:r>
      <w:r w:rsidRPr="00392773">
        <w:rPr>
          <w:rFonts w:ascii="Georgia" w:eastAsia="Times New Roman" w:hAnsi="Georgia" w:cs="Times New Roman"/>
          <w:color w:val="666666"/>
          <w:sz w:val="27"/>
          <w:szCs w:val="27"/>
        </w:rPr>
        <w:t xml:space="preserve">” date should be before the first line items was posted with respect to above GL. In this case my first document posted on </w:t>
      </w:r>
      <w:proofErr w:type="gramStart"/>
      <w:r w:rsidRPr="00392773">
        <w:rPr>
          <w:rFonts w:ascii="Georgia" w:eastAsia="Times New Roman" w:hAnsi="Georgia" w:cs="Times New Roman"/>
          <w:color w:val="666666"/>
          <w:sz w:val="27"/>
          <w:szCs w:val="27"/>
        </w:rPr>
        <w:t>22.11.2014 ,that</w:t>
      </w:r>
      <w:proofErr w:type="gramEnd"/>
      <w:r w:rsidRPr="00392773">
        <w:rPr>
          <w:rFonts w:ascii="Georgia" w:eastAsia="Times New Roman" w:hAnsi="Georgia" w:cs="Times New Roman"/>
          <w:color w:val="666666"/>
          <w:sz w:val="27"/>
          <w:szCs w:val="27"/>
        </w:rPr>
        <w:t xml:space="preserve"> means switch on date should be earlier than 22.11.2014, for which I have taken 01.11.2014 in above screen shot.  “</w:t>
      </w:r>
      <w:r w:rsidRPr="00392773">
        <w:rPr>
          <w:rFonts w:ascii="inherit" w:eastAsia="Times New Roman" w:hAnsi="inherit" w:cs="Times New Roman"/>
          <w:b/>
          <w:bCs/>
          <w:color w:val="666666"/>
          <w:sz w:val="27"/>
          <w:szCs w:val="27"/>
          <w:bdr w:val="none" w:sz="0" w:space="0" w:color="auto" w:frame="1"/>
        </w:rPr>
        <w:t>Document Type</w:t>
      </w:r>
      <w:r w:rsidRPr="00392773">
        <w:rPr>
          <w:rFonts w:ascii="Georgia" w:eastAsia="Times New Roman" w:hAnsi="Georgia" w:cs="Times New Roman"/>
          <w:color w:val="666666"/>
          <w:sz w:val="27"/>
          <w:szCs w:val="27"/>
        </w:rPr>
        <w:t xml:space="preserve">” </w:t>
      </w:r>
      <w:proofErr w:type="gramStart"/>
      <w:r w:rsidRPr="00392773">
        <w:rPr>
          <w:rFonts w:ascii="Georgia" w:eastAsia="Times New Roman" w:hAnsi="Georgia" w:cs="Times New Roman"/>
          <w:color w:val="666666"/>
          <w:sz w:val="27"/>
          <w:szCs w:val="27"/>
        </w:rPr>
        <w:t>and  “</w:t>
      </w:r>
      <w:proofErr w:type="gramEnd"/>
      <w:r w:rsidRPr="00392773">
        <w:rPr>
          <w:rFonts w:ascii="inherit" w:eastAsia="Times New Roman" w:hAnsi="inherit" w:cs="Times New Roman"/>
          <w:b/>
          <w:bCs/>
          <w:color w:val="666666"/>
          <w:sz w:val="27"/>
          <w:szCs w:val="27"/>
          <w:bdr w:val="none" w:sz="0" w:space="0" w:color="auto" w:frame="1"/>
        </w:rPr>
        <w:t>Account for transfer posting</w:t>
      </w:r>
      <w:r w:rsidRPr="00392773">
        <w:rPr>
          <w:rFonts w:ascii="Georgia" w:eastAsia="Times New Roman" w:hAnsi="Georgia" w:cs="Times New Roman"/>
          <w:color w:val="666666"/>
          <w:sz w:val="27"/>
          <w:szCs w:val="27"/>
        </w:rPr>
        <w:t xml:space="preserve">” is not required. Don’t </w:t>
      </w:r>
      <w:proofErr w:type="gramStart"/>
      <w:r w:rsidRPr="00392773">
        <w:rPr>
          <w:rFonts w:ascii="Georgia" w:eastAsia="Times New Roman" w:hAnsi="Georgia" w:cs="Times New Roman"/>
          <w:color w:val="666666"/>
          <w:sz w:val="27"/>
          <w:szCs w:val="27"/>
        </w:rPr>
        <w:t>Forget</w:t>
      </w:r>
      <w:proofErr w:type="gramEnd"/>
      <w:r w:rsidRPr="00392773">
        <w:rPr>
          <w:rFonts w:ascii="Georgia" w:eastAsia="Times New Roman" w:hAnsi="Georgia" w:cs="Times New Roman"/>
          <w:color w:val="666666"/>
          <w:sz w:val="27"/>
          <w:szCs w:val="27"/>
        </w:rPr>
        <w:t xml:space="preserve"> to check “</w:t>
      </w:r>
      <w:r w:rsidRPr="00392773">
        <w:rPr>
          <w:rFonts w:ascii="inherit" w:eastAsia="Times New Roman" w:hAnsi="inherit" w:cs="Times New Roman"/>
          <w:b/>
          <w:bCs/>
          <w:color w:val="666666"/>
          <w:sz w:val="27"/>
          <w:szCs w:val="27"/>
          <w:bdr w:val="none" w:sz="0" w:space="0" w:color="auto" w:frame="1"/>
        </w:rPr>
        <w:t>Test Run</w:t>
      </w:r>
      <w:r w:rsidRPr="00392773">
        <w:rPr>
          <w:rFonts w:ascii="Georgia" w:eastAsia="Times New Roman" w:hAnsi="Georgia" w:cs="Times New Roman"/>
          <w:color w:val="666666"/>
          <w:sz w:val="27"/>
          <w:szCs w:val="27"/>
        </w:rPr>
        <w:t>” and “</w:t>
      </w:r>
      <w:r w:rsidRPr="00392773">
        <w:rPr>
          <w:rFonts w:ascii="inherit" w:eastAsia="Times New Roman" w:hAnsi="inherit" w:cs="Times New Roman"/>
          <w:b/>
          <w:bCs/>
          <w:color w:val="666666"/>
          <w:sz w:val="27"/>
          <w:szCs w:val="27"/>
          <w:bdr w:val="none" w:sz="0" w:space="0" w:color="auto" w:frame="1"/>
        </w:rPr>
        <w:t>Perform Reporting</w:t>
      </w:r>
      <w:r w:rsidRPr="00392773">
        <w:rPr>
          <w:rFonts w:ascii="Georgia" w:eastAsia="Times New Roman" w:hAnsi="Georgia" w:cs="Times New Roman"/>
          <w:color w:val="666666"/>
          <w:sz w:val="27"/>
          <w:szCs w:val="27"/>
        </w:rPr>
        <w:t>“.</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Now when you execute with test run checked you will get below message screen:</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6248400" cy="5276850"/>
            <wp:effectExtent l="0" t="0" r="0" b="0"/>
            <wp:docPr id="5" name="Picture 5" descr="FAGL_ACTIVATE_OP - Test Run Messag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GL_ACTIVATE_OP - Test Run Message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5276850"/>
                    </a:xfrm>
                    <a:prstGeom prst="rect">
                      <a:avLst/>
                    </a:prstGeom>
                    <a:noFill/>
                    <a:ln>
                      <a:noFill/>
                    </a:ln>
                  </pic:spPr>
                </pic:pic>
              </a:graphicData>
            </a:graphic>
          </wp:inline>
        </w:drawing>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Now if you don’t find any </w:t>
      </w:r>
      <w:r w:rsidRPr="00392773">
        <w:rPr>
          <w:rFonts w:ascii="inherit" w:eastAsia="Times New Roman" w:hAnsi="inherit" w:cs="Times New Roman"/>
          <w:b/>
          <w:bCs/>
          <w:color w:val="666666"/>
          <w:sz w:val="27"/>
          <w:szCs w:val="27"/>
          <w:bdr w:val="none" w:sz="0" w:space="0" w:color="auto" w:frame="1"/>
        </w:rPr>
        <w:t>Error Message </w:t>
      </w:r>
      <w:r w:rsidRPr="00392773">
        <w:rPr>
          <w:rFonts w:ascii="Georgia" w:eastAsia="Times New Roman" w:hAnsi="Georgia" w:cs="Times New Roman"/>
          <w:color w:val="666666"/>
          <w:sz w:val="27"/>
          <w:szCs w:val="27"/>
        </w:rPr>
        <w:t>(</w:t>
      </w:r>
      <w:proofErr w:type="spellStart"/>
      <w:r w:rsidRPr="00392773">
        <w:rPr>
          <w:rFonts w:ascii="Georgia" w:eastAsia="Times New Roman" w:hAnsi="Georgia" w:cs="Times New Roman"/>
          <w:color w:val="666666"/>
          <w:sz w:val="27"/>
          <w:szCs w:val="27"/>
        </w:rPr>
        <w:t>ie</w:t>
      </w:r>
      <w:proofErr w:type="spellEnd"/>
      <w:r w:rsidRPr="00392773">
        <w:rPr>
          <w:rFonts w:ascii="Georgia" w:eastAsia="Times New Roman" w:hAnsi="Georgia" w:cs="Times New Roman"/>
          <w:color w:val="666666"/>
          <w:sz w:val="27"/>
          <w:szCs w:val="27"/>
        </w:rPr>
        <w:t xml:space="preserve"> message with Red </w:t>
      </w:r>
      <w:proofErr w:type="gramStart"/>
      <w:r w:rsidRPr="00392773">
        <w:rPr>
          <w:rFonts w:ascii="Georgia" w:eastAsia="Times New Roman" w:hAnsi="Georgia" w:cs="Times New Roman"/>
          <w:color w:val="666666"/>
          <w:sz w:val="27"/>
          <w:szCs w:val="27"/>
        </w:rPr>
        <w:t>dot )</w:t>
      </w:r>
      <w:proofErr w:type="gramEnd"/>
      <w:r w:rsidRPr="00392773">
        <w:rPr>
          <w:rFonts w:ascii="Georgia" w:eastAsia="Times New Roman" w:hAnsi="Georgia" w:cs="Times New Roman"/>
          <w:color w:val="666666"/>
          <w:sz w:val="27"/>
          <w:szCs w:val="27"/>
        </w:rPr>
        <w:t xml:space="preserve"> you can go back, Remove </w:t>
      </w:r>
      <w:r w:rsidRPr="00392773">
        <w:rPr>
          <w:rFonts w:ascii="inherit" w:eastAsia="Times New Roman" w:hAnsi="inherit" w:cs="Times New Roman"/>
          <w:b/>
          <w:bCs/>
          <w:color w:val="666666"/>
          <w:sz w:val="27"/>
          <w:szCs w:val="27"/>
          <w:bdr w:val="none" w:sz="0" w:space="0" w:color="auto" w:frame="1"/>
        </w:rPr>
        <w:t>Test Run</w:t>
      </w:r>
      <w:r w:rsidRPr="00392773">
        <w:rPr>
          <w:rFonts w:ascii="Georgia" w:eastAsia="Times New Roman" w:hAnsi="Georgia" w:cs="Times New Roman"/>
          <w:color w:val="666666"/>
          <w:sz w:val="27"/>
          <w:szCs w:val="27"/>
        </w:rPr>
        <w:t> and Execute the transaction and the Line Items will be activated for Open Item management.</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5276850" cy="4657725"/>
            <wp:effectExtent l="0" t="0" r="0" b="9525"/>
            <wp:docPr id="4" name="Picture 4" descr="FAGL_ACTIVATE_OP - with Parameters without Tes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GL_ACTIVATE_OP - with Parameters without Test Ru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657725"/>
                    </a:xfrm>
                    <a:prstGeom prst="rect">
                      <a:avLst/>
                    </a:prstGeom>
                    <a:noFill/>
                    <a:ln>
                      <a:noFill/>
                    </a:ln>
                  </pic:spPr>
                </pic:pic>
              </a:graphicData>
            </a:graphic>
          </wp:inline>
        </w:drawing>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 </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6248400" cy="5257800"/>
            <wp:effectExtent l="0" t="0" r="0" b="0"/>
            <wp:docPr id="3" name="Picture 3" descr="FAGL_ACTIVATE_OP - Without Test Run Messag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GL_ACTIVATE_OP - Without Test Run Message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5257800"/>
                    </a:xfrm>
                    <a:prstGeom prst="rect">
                      <a:avLst/>
                    </a:prstGeom>
                    <a:noFill/>
                    <a:ln>
                      <a:noFill/>
                    </a:ln>
                  </pic:spPr>
                </pic:pic>
              </a:graphicData>
            </a:graphic>
          </wp:inline>
        </w:drawing>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Now if you go to FBL3N and FS00 you can see the desired result</w:t>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Confirming that the Account is set for Open Item Management</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proofErr w:type="spellStart"/>
      <w:proofErr w:type="gramStart"/>
      <w:r w:rsidRPr="00392773">
        <w:rPr>
          <w:rFonts w:ascii="Georgia" w:eastAsia="Times New Roman" w:hAnsi="Georgia" w:cs="Times New Roman"/>
          <w:color w:val="666666"/>
          <w:sz w:val="27"/>
          <w:szCs w:val="27"/>
        </w:rPr>
        <w:t>TCode</w:t>
      </w:r>
      <w:proofErr w:type="spellEnd"/>
      <w:r w:rsidRPr="00392773">
        <w:rPr>
          <w:rFonts w:ascii="Georgia" w:eastAsia="Times New Roman" w:hAnsi="Georgia" w:cs="Times New Roman"/>
          <w:color w:val="666666"/>
          <w:sz w:val="27"/>
          <w:szCs w:val="27"/>
        </w:rPr>
        <w:t xml:space="preserve"> :</w:t>
      </w:r>
      <w:proofErr w:type="gramEnd"/>
      <w:r w:rsidRPr="00392773">
        <w:rPr>
          <w:rFonts w:ascii="Georgia" w:eastAsia="Times New Roman" w:hAnsi="Georgia" w:cs="Times New Roman"/>
          <w:color w:val="666666"/>
          <w:sz w:val="27"/>
          <w:szCs w:val="27"/>
        </w:rPr>
        <w:t xml:space="preserve"> FBL3N</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4400550" cy="2352675"/>
            <wp:effectExtent l="0" t="0" r="0" b="9525"/>
            <wp:docPr id="2" name="Picture 2" descr="FBL3N - Final Showing Cleared_Open Item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BL3N - Final Showing Cleared_Open Item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352675"/>
                    </a:xfrm>
                    <a:prstGeom prst="rect">
                      <a:avLst/>
                    </a:prstGeom>
                    <a:noFill/>
                    <a:ln>
                      <a:noFill/>
                    </a:ln>
                  </pic:spPr>
                </pic:pic>
              </a:graphicData>
            </a:graphic>
          </wp:inline>
        </w:drawing>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All the line items are now open Item Managed and now you can perform the clearing operation with this GL.</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proofErr w:type="spellStart"/>
      <w:proofErr w:type="gramStart"/>
      <w:r w:rsidRPr="00392773">
        <w:rPr>
          <w:rFonts w:ascii="Georgia" w:eastAsia="Times New Roman" w:hAnsi="Georgia" w:cs="Times New Roman"/>
          <w:color w:val="666666"/>
          <w:sz w:val="27"/>
          <w:szCs w:val="27"/>
        </w:rPr>
        <w:t>TCode</w:t>
      </w:r>
      <w:proofErr w:type="spellEnd"/>
      <w:r w:rsidRPr="00392773">
        <w:rPr>
          <w:rFonts w:ascii="Georgia" w:eastAsia="Times New Roman" w:hAnsi="Georgia" w:cs="Times New Roman"/>
          <w:color w:val="666666"/>
          <w:sz w:val="27"/>
          <w:szCs w:val="27"/>
        </w:rPr>
        <w:t xml:space="preserve"> :</w:t>
      </w:r>
      <w:proofErr w:type="gramEnd"/>
      <w:r w:rsidRPr="00392773">
        <w:rPr>
          <w:rFonts w:ascii="Georgia" w:eastAsia="Times New Roman" w:hAnsi="Georgia" w:cs="Times New Roman"/>
          <w:color w:val="666666"/>
          <w:sz w:val="27"/>
          <w:szCs w:val="27"/>
        </w:rPr>
        <w:t xml:space="preserve"> FS00</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Here you can see that the GL is checked for Open Item Management</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Pr>
          <w:rFonts w:ascii="Georgia" w:eastAsia="Times New Roman" w:hAnsi="Georgia" w:cs="Times New Roman"/>
          <w:noProof/>
          <w:color w:val="666666"/>
          <w:sz w:val="27"/>
          <w:szCs w:val="27"/>
        </w:rPr>
        <w:lastRenderedPageBreak/>
        <w:drawing>
          <wp:inline distT="0" distB="0" distL="0" distR="0">
            <wp:extent cx="5762625" cy="5810250"/>
            <wp:effectExtent l="0" t="0" r="9525" b="0"/>
            <wp:docPr id="1" name="Picture 1" descr="FS00 - Showing Open Item Management Check Bok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00 - Showing Open Item Management Check Bok Check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810250"/>
                    </a:xfrm>
                    <a:prstGeom prst="rect">
                      <a:avLst/>
                    </a:prstGeom>
                    <a:noFill/>
                    <a:ln>
                      <a:noFill/>
                    </a:ln>
                  </pic:spPr>
                </pic:pic>
              </a:graphicData>
            </a:graphic>
          </wp:inline>
        </w:drawing>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 </w:t>
      </w:r>
    </w:p>
    <w:p w:rsidR="00392773" w:rsidRPr="00392773" w:rsidRDefault="00392773" w:rsidP="00392773">
      <w:pPr>
        <w:shd w:val="clear" w:color="auto" w:fill="FFFFFF"/>
        <w:spacing w:after="0"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Now the Question is, </w:t>
      </w:r>
      <w:proofErr w:type="gramStart"/>
      <w:r w:rsidRPr="00392773">
        <w:rPr>
          <w:rFonts w:ascii="inherit" w:eastAsia="Times New Roman" w:hAnsi="inherit" w:cs="Times New Roman"/>
          <w:b/>
          <w:bCs/>
          <w:color w:val="666666"/>
          <w:sz w:val="27"/>
          <w:szCs w:val="27"/>
          <w:bdr w:val="none" w:sz="0" w:space="0" w:color="auto" w:frame="1"/>
        </w:rPr>
        <w:t>What</w:t>
      </w:r>
      <w:proofErr w:type="gramEnd"/>
      <w:r w:rsidRPr="00392773">
        <w:rPr>
          <w:rFonts w:ascii="inherit" w:eastAsia="Times New Roman" w:hAnsi="inherit" w:cs="Times New Roman"/>
          <w:b/>
          <w:bCs/>
          <w:color w:val="666666"/>
          <w:sz w:val="27"/>
          <w:szCs w:val="27"/>
          <w:bdr w:val="none" w:sz="0" w:space="0" w:color="auto" w:frame="1"/>
        </w:rPr>
        <w:t xml:space="preserve"> is open item management?</w:t>
      </w:r>
      <w:r w:rsidRPr="00392773">
        <w:rPr>
          <w:rFonts w:ascii="Georgia" w:eastAsia="Times New Roman" w:hAnsi="Georgia" w:cs="Times New Roman"/>
          <w:color w:val="666666"/>
          <w:sz w:val="27"/>
          <w:szCs w:val="27"/>
        </w:rPr>
        <w:br/>
        <w:t>In technical point of view it is just check box of control data tab in GL master data (FS00).Check screen shot as marked.</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 xml:space="preserve">In Functional point of view, it controls all </w:t>
      </w:r>
      <w:proofErr w:type="gramStart"/>
      <w:r w:rsidRPr="00392773">
        <w:rPr>
          <w:rFonts w:ascii="Georgia" w:eastAsia="Times New Roman" w:hAnsi="Georgia" w:cs="Times New Roman"/>
          <w:color w:val="666666"/>
          <w:sz w:val="27"/>
          <w:szCs w:val="27"/>
        </w:rPr>
        <w:t>outstanding’s ,which</w:t>
      </w:r>
      <w:proofErr w:type="gramEnd"/>
      <w:r w:rsidRPr="00392773">
        <w:rPr>
          <w:rFonts w:ascii="Georgia" w:eastAsia="Times New Roman" w:hAnsi="Georgia" w:cs="Times New Roman"/>
          <w:color w:val="666666"/>
          <w:sz w:val="27"/>
          <w:szCs w:val="27"/>
        </w:rPr>
        <w:t xml:space="preserve"> will be receive from customer’s or is payable to vendor’s / Employees / Govt. </w:t>
      </w:r>
      <w:proofErr w:type="spellStart"/>
      <w:r w:rsidRPr="00392773">
        <w:rPr>
          <w:rFonts w:ascii="Georgia" w:eastAsia="Times New Roman" w:hAnsi="Georgia" w:cs="Times New Roman"/>
          <w:color w:val="666666"/>
          <w:sz w:val="27"/>
          <w:szCs w:val="27"/>
        </w:rPr>
        <w:t>authoirities</w:t>
      </w:r>
      <w:proofErr w:type="spellEnd"/>
      <w:r w:rsidRPr="00392773">
        <w:rPr>
          <w:rFonts w:ascii="Georgia" w:eastAsia="Times New Roman" w:hAnsi="Georgia" w:cs="Times New Roman"/>
          <w:color w:val="666666"/>
          <w:sz w:val="27"/>
          <w:szCs w:val="27"/>
        </w:rPr>
        <w:t xml:space="preserve"> etc.</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lastRenderedPageBreak/>
        <w:t>In each and every line item of respective GL account reports. It should be give clear report, which line item / invoice has to be paid to vendor and received from customers. One red / Green symbol as below mentioned will be appear in standard report like FBL3N, FBL5N, and FBL1N &amp; FAGLL03 report ,if you marked as open item management check box in GL master.</w:t>
      </w:r>
    </w:p>
    <w:p w:rsidR="00392773" w:rsidRPr="00392773" w:rsidRDefault="00392773" w:rsidP="00392773">
      <w:pPr>
        <w:numPr>
          <w:ilvl w:val="0"/>
          <w:numId w:val="2"/>
        </w:numPr>
        <w:shd w:val="clear" w:color="auto" w:fill="FFFFFF"/>
        <w:spacing w:after="0" w:line="408" w:lineRule="atLeast"/>
        <w:ind w:left="405"/>
        <w:textAlignment w:val="baseline"/>
        <w:rPr>
          <w:rFonts w:ascii="inherit" w:eastAsia="Times New Roman" w:hAnsi="inherit" w:cs="Times New Roman"/>
          <w:color w:val="666666"/>
          <w:sz w:val="27"/>
          <w:szCs w:val="27"/>
        </w:rPr>
      </w:pPr>
      <w:r w:rsidRPr="00392773">
        <w:rPr>
          <w:rFonts w:ascii="inherit" w:eastAsia="Times New Roman" w:hAnsi="inherit" w:cs="Times New Roman"/>
          <w:color w:val="666666"/>
          <w:sz w:val="27"/>
          <w:szCs w:val="27"/>
        </w:rPr>
        <w:t>Red symbol states those line items are still open and yet to clear</w:t>
      </w:r>
    </w:p>
    <w:p w:rsidR="00392773" w:rsidRPr="00392773" w:rsidRDefault="00392773" w:rsidP="00392773">
      <w:pPr>
        <w:numPr>
          <w:ilvl w:val="0"/>
          <w:numId w:val="2"/>
        </w:numPr>
        <w:shd w:val="clear" w:color="auto" w:fill="FFFFFF"/>
        <w:spacing w:after="0" w:line="408" w:lineRule="atLeast"/>
        <w:ind w:left="405"/>
        <w:textAlignment w:val="baseline"/>
        <w:rPr>
          <w:rFonts w:ascii="inherit" w:eastAsia="Times New Roman" w:hAnsi="inherit" w:cs="Times New Roman"/>
          <w:color w:val="666666"/>
          <w:sz w:val="27"/>
          <w:szCs w:val="27"/>
        </w:rPr>
      </w:pPr>
      <w:proofErr w:type="gramStart"/>
      <w:r w:rsidRPr="00392773">
        <w:rPr>
          <w:rFonts w:ascii="inherit" w:eastAsia="Times New Roman" w:hAnsi="inherit" w:cs="Times New Roman"/>
          <w:color w:val="666666"/>
          <w:sz w:val="27"/>
          <w:szCs w:val="27"/>
        </w:rPr>
        <w:t>green</w:t>
      </w:r>
      <w:proofErr w:type="gramEnd"/>
      <w:r w:rsidRPr="00392773">
        <w:rPr>
          <w:rFonts w:ascii="inherit" w:eastAsia="Times New Roman" w:hAnsi="inherit" w:cs="Times New Roman"/>
          <w:color w:val="666666"/>
          <w:sz w:val="27"/>
          <w:szCs w:val="27"/>
        </w:rPr>
        <w:t xml:space="preserve"> symbol line items states those line items are cleared.</w:t>
      </w:r>
    </w:p>
    <w:p w:rsidR="00392773" w:rsidRPr="00392773" w:rsidRDefault="00392773" w:rsidP="00392773">
      <w:pPr>
        <w:shd w:val="clear" w:color="auto" w:fill="FFFFFF"/>
        <w:spacing w:after="405" w:line="408" w:lineRule="atLeast"/>
        <w:textAlignment w:val="baseline"/>
        <w:rPr>
          <w:rFonts w:ascii="Georgia" w:eastAsia="Times New Roman" w:hAnsi="Georgia" w:cs="Times New Roman"/>
          <w:color w:val="666666"/>
          <w:sz w:val="27"/>
          <w:szCs w:val="27"/>
        </w:rPr>
      </w:pPr>
      <w:r w:rsidRPr="00392773">
        <w:rPr>
          <w:rFonts w:ascii="Georgia" w:eastAsia="Times New Roman" w:hAnsi="Georgia" w:cs="Times New Roman"/>
          <w:color w:val="666666"/>
          <w:sz w:val="27"/>
          <w:szCs w:val="27"/>
        </w:rPr>
        <w:t>Accounts to be managed as Open item management:-</w:t>
      </w:r>
    </w:p>
    <w:p w:rsidR="00392773" w:rsidRPr="00392773" w:rsidRDefault="00392773" w:rsidP="00392773">
      <w:pPr>
        <w:numPr>
          <w:ilvl w:val="0"/>
          <w:numId w:val="3"/>
        </w:numPr>
        <w:shd w:val="clear" w:color="auto" w:fill="FFFFFF"/>
        <w:spacing w:after="0" w:line="408" w:lineRule="atLeast"/>
        <w:ind w:left="405"/>
        <w:textAlignment w:val="baseline"/>
        <w:rPr>
          <w:rFonts w:ascii="inherit" w:eastAsia="Times New Roman" w:hAnsi="inherit"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Bank clearing GL accounts</w:t>
      </w:r>
      <w:r w:rsidRPr="00392773">
        <w:rPr>
          <w:rFonts w:ascii="inherit" w:eastAsia="Times New Roman" w:hAnsi="inherit" w:cs="Times New Roman"/>
          <w:color w:val="666666"/>
          <w:sz w:val="27"/>
          <w:szCs w:val="27"/>
        </w:rPr>
        <w:t xml:space="preserve">: – All bank sub ledgers like Bank incoming payments or outgoing payment GL account must be select as open item management and it will be help us for bank </w:t>
      </w:r>
      <w:proofErr w:type="spellStart"/>
      <w:r w:rsidRPr="00392773">
        <w:rPr>
          <w:rFonts w:ascii="inherit" w:eastAsia="Times New Roman" w:hAnsi="inherit" w:cs="Times New Roman"/>
          <w:color w:val="666666"/>
          <w:sz w:val="27"/>
          <w:szCs w:val="27"/>
        </w:rPr>
        <w:t>reconcialtion</w:t>
      </w:r>
      <w:proofErr w:type="spellEnd"/>
      <w:r w:rsidRPr="00392773">
        <w:rPr>
          <w:rFonts w:ascii="inherit" w:eastAsia="Times New Roman" w:hAnsi="inherit" w:cs="Times New Roman"/>
          <w:color w:val="666666"/>
          <w:sz w:val="27"/>
          <w:szCs w:val="27"/>
        </w:rPr>
        <w:t xml:space="preserve"> purpose.</w:t>
      </w:r>
    </w:p>
    <w:p w:rsidR="00392773" w:rsidRPr="00392773" w:rsidRDefault="00392773" w:rsidP="00392773">
      <w:pPr>
        <w:numPr>
          <w:ilvl w:val="0"/>
          <w:numId w:val="3"/>
        </w:numPr>
        <w:shd w:val="clear" w:color="auto" w:fill="FFFFFF"/>
        <w:spacing w:after="0" w:line="408" w:lineRule="atLeast"/>
        <w:ind w:left="405"/>
        <w:textAlignment w:val="baseline"/>
        <w:rPr>
          <w:rFonts w:ascii="inherit" w:eastAsia="Times New Roman" w:hAnsi="inherit"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Payable GL accounts</w:t>
      </w:r>
      <w:r w:rsidRPr="00392773">
        <w:rPr>
          <w:rFonts w:ascii="inherit" w:eastAsia="Times New Roman" w:hAnsi="inherit" w:cs="Times New Roman"/>
          <w:color w:val="666666"/>
          <w:sz w:val="27"/>
          <w:szCs w:val="27"/>
        </w:rPr>
        <w:t>:- Like wages payable, Freight payable and other tax related GL accounts like VAT payable must be select as open item management and it will be guide to FI department line item was tracking whether outstanding line items are paid to vendor’s / employees and VAT authorities or not.</w:t>
      </w:r>
    </w:p>
    <w:p w:rsidR="00392773" w:rsidRPr="00392773" w:rsidRDefault="00392773" w:rsidP="00392773">
      <w:pPr>
        <w:numPr>
          <w:ilvl w:val="0"/>
          <w:numId w:val="3"/>
        </w:numPr>
        <w:shd w:val="clear" w:color="auto" w:fill="FFFFFF"/>
        <w:spacing w:after="0" w:line="408" w:lineRule="atLeast"/>
        <w:ind w:left="405"/>
        <w:textAlignment w:val="baseline"/>
        <w:rPr>
          <w:rFonts w:ascii="inherit" w:eastAsia="Times New Roman" w:hAnsi="inherit" w:cs="Times New Roman"/>
          <w:color w:val="666666"/>
          <w:sz w:val="27"/>
          <w:szCs w:val="27"/>
        </w:rPr>
      </w:pPr>
      <w:r w:rsidRPr="00392773">
        <w:rPr>
          <w:rFonts w:ascii="inherit" w:eastAsia="Times New Roman" w:hAnsi="inherit" w:cs="Times New Roman"/>
          <w:b/>
          <w:bCs/>
          <w:color w:val="666666"/>
          <w:sz w:val="27"/>
          <w:szCs w:val="27"/>
          <w:bdr w:val="none" w:sz="0" w:space="0" w:color="auto" w:frame="1"/>
        </w:rPr>
        <w:t>GRIR Clearing accounts</w:t>
      </w:r>
      <w:r w:rsidRPr="00392773">
        <w:rPr>
          <w:rFonts w:ascii="inherit" w:eastAsia="Times New Roman" w:hAnsi="inherit" w:cs="Times New Roman"/>
          <w:color w:val="666666"/>
          <w:sz w:val="27"/>
          <w:szCs w:val="27"/>
        </w:rPr>
        <w:t>: – You easily recognize your contingency liability status of GRIR accounts, if you activated OI management.</w:t>
      </w:r>
    </w:p>
    <w:p w:rsidR="00842383" w:rsidRDefault="00842383">
      <w:bookmarkStart w:id="0" w:name="_GoBack"/>
      <w:bookmarkEnd w:id="0"/>
    </w:p>
    <w:sectPr w:rsidR="0084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6B22"/>
    <w:multiLevelType w:val="multilevel"/>
    <w:tmpl w:val="9BFE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8C26F4"/>
    <w:multiLevelType w:val="multilevel"/>
    <w:tmpl w:val="0E0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AB3465"/>
    <w:multiLevelType w:val="multilevel"/>
    <w:tmpl w:val="966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773"/>
    <w:rsid w:val="00392773"/>
    <w:rsid w:val="0084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2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73"/>
    <w:rPr>
      <w:rFonts w:ascii="Times New Roman" w:eastAsia="Times New Roman" w:hAnsi="Times New Roman" w:cs="Times New Roman"/>
      <w:b/>
      <w:bCs/>
      <w:kern w:val="36"/>
      <w:sz w:val="48"/>
      <w:szCs w:val="48"/>
    </w:rPr>
  </w:style>
  <w:style w:type="character" w:customStyle="1" w:styleId="posted-on">
    <w:name w:val="posted-on"/>
    <w:basedOn w:val="DefaultParagraphFont"/>
    <w:rsid w:val="00392773"/>
  </w:style>
  <w:style w:type="character" w:styleId="Hyperlink">
    <w:name w:val="Hyperlink"/>
    <w:basedOn w:val="DefaultParagraphFont"/>
    <w:uiPriority w:val="99"/>
    <w:semiHidden/>
    <w:unhideWhenUsed/>
    <w:rsid w:val="00392773"/>
    <w:rPr>
      <w:color w:val="0000FF"/>
      <w:u w:val="single"/>
    </w:rPr>
  </w:style>
  <w:style w:type="character" w:customStyle="1" w:styleId="sep">
    <w:name w:val="sep"/>
    <w:basedOn w:val="DefaultParagraphFont"/>
    <w:rsid w:val="00392773"/>
  </w:style>
  <w:style w:type="character" w:customStyle="1" w:styleId="author">
    <w:name w:val="author"/>
    <w:basedOn w:val="DefaultParagraphFont"/>
    <w:rsid w:val="00392773"/>
  </w:style>
  <w:style w:type="paragraph" w:styleId="NormalWeb">
    <w:name w:val="Normal (Web)"/>
    <w:basedOn w:val="Normal"/>
    <w:uiPriority w:val="99"/>
    <w:semiHidden/>
    <w:unhideWhenUsed/>
    <w:rsid w:val="00392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773"/>
    <w:rPr>
      <w:b/>
      <w:bCs/>
    </w:rPr>
  </w:style>
  <w:style w:type="paragraph" w:styleId="BalloonText">
    <w:name w:val="Balloon Text"/>
    <w:basedOn w:val="Normal"/>
    <w:link w:val="BalloonTextChar"/>
    <w:uiPriority w:val="99"/>
    <w:semiHidden/>
    <w:unhideWhenUsed/>
    <w:rsid w:val="00392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7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27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73"/>
    <w:rPr>
      <w:rFonts w:ascii="Times New Roman" w:eastAsia="Times New Roman" w:hAnsi="Times New Roman" w:cs="Times New Roman"/>
      <w:b/>
      <w:bCs/>
      <w:kern w:val="36"/>
      <w:sz w:val="48"/>
      <w:szCs w:val="48"/>
    </w:rPr>
  </w:style>
  <w:style w:type="character" w:customStyle="1" w:styleId="posted-on">
    <w:name w:val="posted-on"/>
    <w:basedOn w:val="DefaultParagraphFont"/>
    <w:rsid w:val="00392773"/>
  </w:style>
  <w:style w:type="character" w:styleId="Hyperlink">
    <w:name w:val="Hyperlink"/>
    <w:basedOn w:val="DefaultParagraphFont"/>
    <w:uiPriority w:val="99"/>
    <w:semiHidden/>
    <w:unhideWhenUsed/>
    <w:rsid w:val="00392773"/>
    <w:rPr>
      <w:color w:val="0000FF"/>
      <w:u w:val="single"/>
    </w:rPr>
  </w:style>
  <w:style w:type="character" w:customStyle="1" w:styleId="sep">
    <w:name w:val="sep"/>
    <w:basedOn w:val="DefaultParagraphFont"/>
    <w:rsid w:val="00392773"/>
  </w:style>
  <w:style w:type="character" w:customStyle="1" w:styleId="author">
    <w:name w:val="author"/>
    <w:basedOn w:val="DefaultParagraphFont"/>
    <w:rsid w:val="00392773"/>
  </w:style>
  <w:style w:type="paragraph" w:styleId="NormalWeb">
    <w:name w:val="Normal (Web)"/>
    <w:basedOn w:val="Normal"/>
    <w:uiPriority w:val="99"/>
    <w:semiHidden/>
    <w:unhideWhenUsed/>
    <w:rsid w:val="00392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773"/>
    <w:rPr>
      <w:b/>
      <w:bCs/>
    </w:rPr>
  </w:style>
  <w:style w:type="paragraph" w:styleId="BalloonText">
    <w:name w:val="Balloon Text"/>
    <w:basedOn w:val="Normal"/>
    <w:link w:val="BalloonTextChar"/>
    <w:uiPriority w:val="99"/>
    <w:semiHidden/>
    <w:unhideWhenUsed/>
    <w:rsid w:val="00392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7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353753">
      <w:bodyDiv w:val="1"/>
      <w:marLeft w:val="0"/>
      <w:marRight w:val="0"/>
      <w:marTop w:val="0"/>
      <w:marBottom w:val="0"/>
      <w:divBdr>
        <w:top w:val="none" w:sz="0" w:space="0" w:color="auto"/>
        <w:left w:val="none" w:sz="0" w:space="0" w:color="auto"/>
        <w:bottom w:val="none" w:sz="0" w:space="0" w:color="auto"/>
        <w:right w:val="none" w:sz="0" w:space="0" w:color="auto"/>
      </w:divBdr>
      <w:divsChild>
        <w:div w:id="1867209881">
          <w:marLeft w:val="0"/>
          <w:marRight w:val="0"/>
          <w:marTop w:val="0"/>
          <w:marBottom w:val="405"/>
          <w:divBdr>
            <w:top w:val="none" w:sz="0" w:space="0" w:color="auto"/>
            <w:left w:val="none" w:sz="0" w:space="0" w:color="auto"/>
            <w:bottom w:val="none" w:sz="0" w:space="0" w:color="auto"/>
            <w:right w:val="none" w:sz="0" w:space="0" w:color="auto"/>
          </w:divBdr>
        </w:div>
        <w:div w:id="386296055">
          <w:marLeft w:val="0"/>
          <w:marRight w:val="0"/>
          <w:marTop w:val="0"/>
          <w:marBottom w:val="0"/>
          <w:divBdr>
            <w:top w:val="none" w:sz="0" w:space="0" w:color="auto"/>
            <w:left w:val="none" w:sz="0" w:space="0" w:color="auto"/>
            <w:bottom w:val="none" w:sz="0" w:space="0" w:color="auto"/>
            <w:right w:val="none" w:sz="0" w:space="0" w:color="auto"/>
          </w:divBdr>
          <w:divsChild>
            <w:div w:id="1133327747">
              <w:marLeft w:val="0"/>
              <w:marRight w:val="0"/>
              <w:marTop w:val="0"/>
              <w:marBottom w:val="0"/>
              <w:divBdr>
                <w:top w:val="none" w:sz="0" w:space="0" w:color="auto"/>
                <w:left w:val="none" w:sz="0" w:space="0" w:color="auto"/>
                <w:bottom w:val="none" w:sz="0" w:space="0" w:color="auto"/>
                <w:right w:val="none" w:sz="0" w:space="0" w:color="auto"/>
              </w:divBdr>
              <w:divsChild>
                <w:div w:id="1837961219">
                  <w:marLeft w:val="0"/>
                  <w:marRight w:val="0"/>
                  <w:marTop w:val="0"/>
                  <w:marBottom w:val="0"/>
                  <w:divBdr>
                    <w:top w:val="none" w:sz="0" w:space="0" w:color="auto"/>
                    <w:left w:val="none" w:sz="0" w:space="0" w:color="auto"/>
                    <w:bottom w:val="none" w:sz="0" w:space="0" w:color="auto"/>
                    <w:right w:val="none" w:sz="0" w:space="0" w:color="auto"/>
                  </w:divBdr>
                  <w:divsChild>
                    <w:div w:id="1963001811">
                      <w:marLeft w:val="0"/>
                      <w:marRight w:val="15"/>
                      <w:marTop w:val="0"/>
                      <w:marBottom w:val="0"/>
                      <w:divBdr>
                        <w:top w:val="none" w:sz="0" w:space="0" w:color="auto"/>
                        <w:left w:val="none" w:sz="0" w:space="0" w:color="auto"/>
                        <w:bottom w:val="none" w:sz="0" w:space="0" w:color="auto"/>
                        <w:right w:val="none" w:sz="0" w:space="0" w:color="auto"/>
                      </w:divBdr>
                    </w:div>
                    <w:div w:id="1165785688">
                      <w:marLeft w:val="0"/>
                      <w:marRight w:val="15"/>
                      <w:marTop w:val="0"/>
                      <w:marBottom w:val="0"/>
                      <w:divBdr>
                        <w:top w:val="none" w:sz="0" w:space="0" w:color="auto"/>
                        <w:left w:val="none" w:sz="0" w:space="0" w:color="auto"/>
                        <w:bottom w:val="none" w:sz="0" w:space="0" w:color="auto"/>
                        <w:right w:val="none" w:sz="0" w:space="0" w:color="auto"/>
                      </w:divBdr>
                    </w:div>
                    <w:div w:id="1026255025">
                      <w:marLeft w:val="0"/>
                      <w:marRight w:val="15"/>
                      <w:marTop w:val="0"/>
                      <w:marBottom w:val="0"/>
                      <w:divBdr>
                        <w:top w:val="none" w:sz="0" w:space="0" w:color="auto"/>
                        <w:left w:val="none" w:sz="0" w:space="0" w:color="auto"/>
                        <w:bottom w:val="none" w:sz="0" w:space="0" w:color="auto"/>
                        <w:right w:val="none" w:sz="0" w:space="0" w:color="auto"/>
                      </w:divBdr>
                    </w:div>
                    <w:div w:id="1848713045">
                      <w:marLeft w:val="0"/>
                      <w:marRight w:val="15"/>
                      <w:marTop w:val="0"/>
                      <w:marBottom w:val="0"/>
                      <w:divBdr>
                        <w:top w:val="none" w:sz="0" w:space="0" w:color="auto"/>
                        <w:left w:val="none" w:sz="0" w:space="0" w:color="auto"/>
                        <w:bottom w:val="none" w:sz="0" w:space="0" w:color="auto"/>
                        <w:right w:val="none" w:sz="0" w:space="0" w:color="auto"/>
                      </w:divBdr>
                    </w:div>
                    <w:div w:id="14837522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2018-11-09T12:49:00Z</dcterms:created>
  <dcterms:modified xsi:type="dcterms:W3CDTF">2018-11-09T12:50:00Z</dcterms:modified>
</cp:coreProperties>
</file>