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Inventory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tjvzkff2i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Suitable Data Structures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3905"/>
        <w:gridCol w:w="3335"/>
        <w:tblGridChange w:id="0">
          <w:tblGrid>
            <w:gridCol w:w="2120"/>
            <w:gridCol w:w="3905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  <w:t xml:space="preserve"> (Dictionary)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Fast lookup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  <w:t xml:space="preserve"> average), update, delete by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Ideal when accessing products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Ordered list, fast access by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Useful if order matters and few deletions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Easy insertion/deletion at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Less efficient for searching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TreeMap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Sorted keys, moderate speed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When sorted access is required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choice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HashMap&lt;Integer, Product&gt;</w:t>
      </w:r>
      <w:r w:rsidDel="00000000" w:rsidR="00000000" w:rsidRPr="00000000">
        <w:rPr>
          <w:rtl w:val="0"/>
        </w:rPr>
        <w:t xml:space="preserve"> – fast access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76638" cy="35044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50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productDetails.java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"productDetails [productId="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productName="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quantity="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 MANAGEMENT SYSTEM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Product 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Update 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Delete a Product"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an Option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product id to delete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Exited..."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"***************************************************************************************************************"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quantity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thr price of the product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id to update=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product Name to update=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quantity to update=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thr price of the product to update=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repoClass.java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already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Added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updated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product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"Inventory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PRO_NAME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"__________________________________________________________________________"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"_________________________________________________________________________"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serClass.java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y0fug0e8c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Complexity</w:t>
      </w:r>
    </w:p>
    <w:tbl>
      <w:tblPr>
        <w:tblStyle w:val="Table2"/>
        <w:tblW w:w="5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000"/>
        <w:gridCol w:w="2705"/>
        <w:tblGridChange w:id="0">
          <w:tblGrid>
            <w:gridCol w:w="1280"/>
            <w:gridCol w:w="2000"/>
            <w:gridCol w:w="2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  <w:t xml:space="preserve">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put()</w:t>
            </w:r>
            <w:r w:rsidDel="00000000" w:rsidR="00000000" w:rsidRPr="00000000">
              <w:rPr>
                <w:rtl w:val="0"/>
              </w:rPr>
              <w:t xml:space="preserve"> in HashMap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  <w:t xml:space="preserve">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get()</w:t>
            </w:r>
            <w:r w:rsidDel="00000000" w:rsidR="00000000" w:rsidRPr="00000000">
              <w:rPr>
                <w:rtl w:val="0"/>
              </w:rPr>
              <w:t xml:space="preserve"> and set values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  <w:t xml:space="preserve">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remove()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Loop over values</w:t>
            </w:r>
          </w:p>
        </w:tc>
      </w:tr>
    </w:tbl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76813" cy="59099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90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9250" cy="6448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53075" cy="458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9105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