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E-commerce Platform Search Function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p7d4enqm2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Asymptotic Notation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a2tvt6911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Big O Notation: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Big O notation describes the </w:t>
      </w:r>
      <w:r w:rsidDel="00000000" w:rsidR="00000000" w:rsidRPr="00000000">
        <w:rPr>
          <w:b w:val="1"/>
          <w:rtl w:val="0"/>
        </w:rPr>
        <w:t xml:space="preserve">upper bound of time or space complexity</w:t>
      </w:r>
      <w:r w:rsidDel="00000000" w:rsidR="00000000" w:rsidRPr="00000000">
        <w:rPr>
          <w:rtl w:val="0"/>
        </w:rPr>
        <w:t xml:space="preserve"> in terms of input size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O(1)</w:t>
      </w:r>
      <w:r w:rsidDel="00000000" w:rsidR="00000000" w:rsidRPr="00000000">
        <w:rPr>
          <w:rtl w:val="0"/>
        </w:rPr>
        <w:t xml:space="preserve"> – constant time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O(n)</w:t>
      </w:r>
      <w:r w:rsidDel="00000000" w:rsidR="00000000" w:rsidRPr="00000000">
        <w:rPr>
          <w:rtl w:val="0"/>
        </w:rPr>
        <w:t xml:space="preserve"> – linear time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 – logarithmic time (e.g., binary search)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O(n log n)</w:t>
      </w:r>
      <w:r w:rsidDel="00000000" w:rsidR="00000000" w:rsidRPr="00000000">
        <w:rPr>
          <w:rtl w:val="0"/>
        </w:rPr>
        <w:t xml:space="preserve"> – linearithmic time (e.g., merge sort)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O(n^2)</w:t>
      </w:r>
      <w:r w:rsidDel="00000000" w:rsidR="00000000" w:rsidRPr="00000000">
        <w:rPr>
          <w:rtl w:val="0"/>
        </w:rPr>
        <w:t xml:space="preserve"> – quadratic time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cu5gdddxq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Search Scenarios:</w:t>
      </w:r>
    </w:p>
    <w:tbl>
      <w:tblPr>
        <w:tblStyle w:val="Table1"/>
        <w:tblW w:w="5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1220"/>
        <w:gridCol w:w="1625"/>
        <w:gridCol w:w="1415"/>
        <w:tblGridChange w:id="0">
          <w:tblGrid>
            <w:gridCol w:w="1595"/>
            <w:gridCol w:w="1220"/>
            <w:gridCol w:w="1625"/>
            <w:gridCol w:w="1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Linear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Binary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Linear Search</w:t>
      </w:r>
      <w:r w:rsidDel="00000000" w:rsidR="00000000" w:rsidRPr="00000000">
        <w:rPr>
          <w:rtl w:val="0"/>
        </w:rPr>
        <w:t xml:space="preserve"> scans each element one by one.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Search</w:t>
      </w:r>
      <w:r w:rsidDel="00000000" w:rsidR="00000000" w:rsidRPr="00000000">
        <w:rPr>
          <w:rtl w:val="0"/>
        </w:rPr>
        <w:t xml:space="preserve"> divides the array and works only on </w:t>
      </w:r>
      <w:r w:rsidDel="00000000" w:rsidR="00000000" w:rsidRPr="00000000">
        <w:rPr>
          <w:b w:val="1"/>
          <w:rtl w:val="0"/>
        </w:rPr>
        <w:t xml:space="preserve">sorted arrays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71925" cy="4057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details.java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 [productId="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productName="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category="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"lehenga"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"apsara"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"pencil"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"ornaments"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"Linear Search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product name to search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Found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"Binary Search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product name to search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Found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repoClass.java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compareToIgnoreCase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serClass.java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unevfgc16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Analysis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1.760083813515"/>
        <w:gridCol w:w="1917.1084337349398"/>
        <w:gridCol w:w="1814.1435306443166"/>
        <w:gridCol w:w="3946.9879518072285"/>
        <w:tblGridChange w:id="0">
          <w:tblGrid>
            <w:gridCol w:w="1681.760083813515"/>
            <w:gridCol w:w="1917.1084337349398"/>
            <w:gridCol w:w="1814.1435306443166"/>
            <w:gridCol w:w="3946.98795180722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Sorted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Linear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Small data, unsorted input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Binary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Large data, sorted list (e.g., autocomplete)</w:t>
            </w:r>
          </w:p>
        </w:tc>
      </w:tr>
    </w:tbl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n5t5llh9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222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8350" cy="3495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