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1315" w14:textId="77777777" w:rsidR="006641D9" w:rsidRDefault="00000000">
      <w:pPr>
        <w:spacing w:before="2000" w:after="200"/>
        <w:jc w:val="center"/>
      </w:pPr>
      <w:r>
        <w:rPr>
          <w:b/>
          <w:bCs/>
          <w:color w:val="1F3864"/>
          <w:sz w:val="44"/>
          <w:szCs w:val="44"/>
        </w:rPr>
        <w:t>Influencer Campaign Performance Tracker</w:t>
      </w:r>
    </w:p>
    <w:p w14:paraId="66FDCCC4" w14:textId="1BE56E4F" w:rsidR="006641D9" w:rsidRDefault="00000000">
      <w:pPr>
        <w:spacing w:after="100"/>
        <w:jc w:val="center"/>
      </w:pPr>
      <w:r>
        <w:rPr>
          <w:color w:val="555555"/>
          <w:sz w:val="28"/>
          <w:szCs w:val="28"/>
        </w:rPr>
        <w:t xml:space="preserve">Task </w:t>
      </w:r>
      <w:r w:rsidR="00F53F93">
        <w:rPr>
          <w:color w:val="555555"/>
          <w:sz w:val="28"/>
          <w:szCs w:val="28"/>
        </w:rPr>
        <w:t>2</w:t>
      </w:r>
      <w:r>
        <w:rPr>
          <w:color w:val="555555"/>
          <w:sz w:val="28"/>
          <w:szCs w:val="28"/>
        </w:rPr>
        <w:t xml:space="preserve"> — Analysis Report</w:t>
      </w:r>
    </w:p>
    <w:p w14:paraId="31A567A0" w14:textId="77777777" w:rsidR="006641D9" w:rsidRDefault="00000000">
      <w:pPr>
        <w:spacing w:after="600"/>
        <w:jc w:val="center"/>
      </w:pPr>
      <w:r>
        <w:rPr>
          <w:i/>
          <w:iCs/>
          <w:color w:val="777777"/>
          <w:sz w:val="22"/>
          <w:szCs w:val="22"/>
        </w:rPr>
        <w:t>Domain: Data Analytics + Marketing Analytics + Business Intelligence</w:t>
      </w:r>
    </w:p>
    <w:p w14:paraId="31853899" w14:textId="77777777" w:rsidR="006641D9" w:rsidRDefault="00000000">
      <w:pPr>
        <w:spacing w:after="100"/>
        <w:jc w:val="center"/>
      </w:pPr>
      <w:r>
        <w:rPr>
          <w:sz w:val="22"/>
          <w:szCs w:val="22"/>
        </w:rPr>
        <w:t>Prepared by: Swetha  |  AI &amp; ML Internship Program</w:t>
      </w:r>
    </w:p>
    <w:p w14:paraId="5ED90665" w14:textId="77777777" w:rsidR="006641D9" w:rsidRDefault="00000000">
      <w:pPr>
        <w:jc w:val="center"/>
      </w:pPr>
      <w:r>
        <w:rPr>
          <w:color w:val="777777"/>
        </w:rPr>
        <w:t>Dataset: 30,000 campaigns (post-cleaning), synthetic with realistic marketing correlations</w:t>
      </w:r>
    </w:p>
    <w:p w14:paraId="46D72F1A" w14:textId="77777777" w:rsidR="006641D9" w:rsidRDefault="00000000">
      <w:r>
        <w:br w:type="page"/>
      </w:r>
    </w:p>
    <w:p w14:paraId="4836CD30" w14:textId="77777777" w:rsidR="006641D9" w:rsidRDefault="00000000">
      <w:pPr>
        <w:pStyle w:val="Heading1"/>
        <w:spacing w:before="300" w:after="150"/>
      </w:pPr>
      <w:r>
        <w:lastRenderedPageBreak/>
        <w:t>1. Business Problem &amp; Objective</w:t>
      </w:r>
    </w:p>
    <w:p w14:paraId="796A94FB" w14:textId="77777777" w:rsidR="006641D9" w:rsidRPr="00F53F93" w:rsidRDefault="00000000">
      <w:pPr>
        <w:spacing w:after="160"/>
        <w:rPr>
          <w:sz w:val="28"/>
          <w:szCs w:val="28"/>
        </w:rPr>
      </w:pPr>
      <w:r w:rsidRPr="00F53F93">
        <w:rPr>
          <w:sz w:val="28"/>
          <w:szCs w:val="28"/>
        </w:rPr>
        <w:t xml:space="preserve">Brands increasingly collaborate with influencers to market products across social platforms, but marketing teams often lack visibility into which investments are actually working. This report </w:t>
      </w:r>
      <w:proofErr w:type="spellStart"/>
      <w:r w:rsidRPr="00F53F93">
        <w:rPr>
          <w:sz w:val="28"/>
          <w:szCs w:val="28"/>
        </w:rPr>
        <w:t>analyzes</w:t>
      </w:r>
      <w:proofErr w:type="spellEnd"/>
      <w:r w:rsidRPr="00F53F93">
        <w:rPr>
          <w:sz w:val="28"/>
          <w:szCs w:val="28"/>
        </w:rPr>
        <w:t xml:space="preserve"> 30,000 influencer campaigns to answer five core questions: which influencers perform, which platforms drive engagement, whether spending increases returns, which audiences respond best, and how brands should optimize future influencer spend.</w:t>
      </w:r>
    </w:p>
    <w:p w14:paraId="08E26CA1" w14:textId="77777777" w:rsidR="006641D9" w:rsidRPr="00F53F93" w:rsidRDefault="00000000">
      <w:pPr>
        <w:spacing w:after="160"/>
        <w:rPr>
          <w:sz w:val="28"/>
          <w:szCs w:val="28"/>
        </w:rPr>
      </w:pPr>
      <w:r w:rsidRPr="00F53F93">
        <w:rPr>
          <w:sz w:val="28"/>
          <w:szCs w:val="28"/>
        </w:rPr>
        <w:t>The analysis proceeds through five phases: Data Cleaning, KPI Design, Analytics Investigation, Influencer Segmentation, and Dashboard Development. Each phase below reports the actual results produced from the dataset, not illustrative placeholders.</w:t>
      </w:r>
    </w:p>
    <w:p w14:paraId="716E114F" w14:textId="77777777" w:rsidR="006641D9" w:rsidRDefault="00000000">
      <w:r>
        <w:br w:type="page"/>
      </w:r>
    </w:p>
    <w:p w14:paraId="269B0614" w14:textId="77777777" w:rsidR="006641D9" w:rsidRDefault="00000000">
      <w:pPr>
        <w:pStyle w:val="Heading1"/>
        <w:spacing w:before="300" w:after="150"/>
      </w:pPr>
      <w:r>
        <w:lastRenderedPageBreak/>
        <w:t>2. Phase 1: Data Understanding &amp; Cleaning</w:t>
      </w:r>
    </w:p>
    <w:p w14:paraId="2444E2D7" w14:textId="77777777" w:rsidR="006641D9" w:rsidRDefault="00000000">
      <w:pPr>
        <w:spacing w:after="160"/>
      </w:pPr>
      <w:r>
        <w:t>The raw dataset contained 30,150 campaign records across 22 columns, covering influencer profile data (platform, category, follower count), raw engagement metrics (likes, comments, shares, reach, impressions), funnel data (clicks, conversions, product sales), and financial data (campaign cost, revenue generated).</w:t>
      </w:r>
    </w:p>
    <w:p w14:paraId="01BF2714" w14:textId="77777777" w:rsidR="006641D9" w:rsidRDefault="00000000">
      <w:pPr>
        <w:pStyle w:val="Heading2"/>
        <w:spacing w:before="300" w:after="150"/>
      </w:pPr>
      <w:r>
        <w:t>2.1 Data Quality Findings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6641D9" w14:paraId="7353E126" w14:textId="77777777">
        <w:tblPrEx>
          <w:tblCellMar>
            <w:top w:w="0" w:type="dxa"/>
            <w:bottom w:w="0" w:type="dxa"/>
          </w:tblCellMar>
        </w:tblPrEx>
        <w:trPr>
          <w:tblHeader/>
        </w:trPr>
        <w:tc>
          <w:tcPr>
            <w:tcW w:w="4000" w:type="dxa"/>
            <w:shd w:val="clear" w:color="auto" w:fill="1F3864"/>
          </w:tcPr>
          <w:p w14:paraId="1D4ADCFF" w14:textId="77777777" w:rsidR="006641D9" w:rsidRDefault="00000000">
            <w:r>
              <w:rPr>
                <w:b/>
                <w:bCs/>
                <w:color w:val="FFFFFF"/>
              </w:rPr>
              <w:t>Check</w:t>
            </w:r>
          </w:p>
        </w:tc>
        <w:tc>
          <w:tcPr>
            <w:tcW w:w="5000" w:type="dxa"/>
            <w:shd w:val="clear" w:color="auto" w:fill="1F3864"/>
          </w:tcPr>
          <w:p w14:paraId="5C0CD4FD" w14:textId="77777777" w:rsidR="006641D9" w:rsidRDefault="00000000">
            <w:r>
              <w:rPr>
                <w:b/>
                <w:bCs/>
                <w:color w:val="FFFFFF"/>
              </w:rPr>
              <w:t>Result</w:t>
            </w:r>
          </w:p>
        </w:tc>
      </w:tr>
      <w:tr w:rsidR="006641D9" w14:paraId="0C2F3709" w14:textId="77777777">
        <w:tblPrEx>
          <w:tblCellMar>
            <w:top w:w="0" w:type="dxa"/>
            <w:bottom w:w="0" w:type="dxa"/>
          </w:tblCellMar>
        </w:tblPrEx>
        <w:tc>
          <w:tcPr>
            <w:tcW w:w="4000" w:type="dxa"/>
          </w:tcPr>
          <w:p w14:paraId="73F15694" w14:textId="77777777" w:rsidR="006641D9" w:rsidRDefault="00000000">
            <w:r>
              <w:rPr>
                <w:color w:val="000000"/>
              </w:rPr>
              <w:t>Total rows (raw)</w:t>
            </w:r>
          </w:p>
        </w:tc>
        <w:tc>
          <w:tcPr>
            <w:tcW w:w="5000" w:type="dxa"/>
          </w:tcPr>
          <w:p w14:paraId="0C935BA3" w14:textId="77777777" w:rsidR="006641D9" w:rsidRDefault="00000000">
            <w:r>
              <w:rPr>
                <w:color w:val="000000"/>
              </w:rPr>
              <w:t>30,150</w:t>
            </w:r>
          </w:p>
        </w:tc>
      </w:tr>
      <w:tr w:rsidR="006641D9" w14:paraId="4E7525EE" w14:textId="77777777">
        <w:tblPrEx>
          <w:tblCellMar>
            <w:top w:w="0" w:type="dxa"/>
            <w:bottom w:w="0" w:type="dxa"/>
          </w:tblCellMar>
        </w:tblPrEx>
        <w:tc>
          <w:tcPr>
            <w:tcW w:w="4000" w:type="dxa"/>
            <w:shd w:val="clear" w:color="auto" w:fill="F2F2F2"/>
          </w:tcPr>
          <w:p w14:paraId="0A5F1E4D" w14:textId="77777777" w:rsidR="006641D9" w:rsidRDefault="00000000">
            <w:r>
              <w:rPr>
                <w:color w:val="000000"/>
              </w:rPr>
              <w:t>Duplicate rows found</w:t>
            </w:r>
          </w:p>
        </w:tc>
        <w:tc>
          <w:tcPr>
            <w:tcW w:w="5000" w:type="dxa"/>
            <w:shd w:val="clear" w:color="auto" w:fill="F2F2F2"/>
          </w:tcPr>
          <w:p w14:paraId="7E1A3521" w14:textId="77777777" w:rsidR="006641D9" w:rsidRDefault="00000000">
            <w:r>
              <w:rPr>
                <w:color w:val="000000"/>
              </w:rPr>
              <w:t>150 (0.5%)</w:t>
            </w:r>
          </w:p>
        </w:tc>
      </w:tr>
      <w:tr w:rsidR="006641D9" w14:paraId="00A1E39A" w14:textId="77777777">
        <w:tblPrEx>
          <w:tblCellMar>
            <w:top w:w="0" w:type="dxa"/>
            <w:bottom w:w="0" w:type="dxa"/>
          </w:tblCellMar>
        </w:tblPrEx>
        <w:tc>
          <w:tcPr>
            <w:tcW w:w="4000" w:type="dxa"/>
          </w:tcPr>
          <w:p w14:paraId="7F3CE782" w14:textId="77777777" w:rsidR="006641D9" w:rsidRDefault="00000000">
            <w:r>
              <w:rPr>
                <w:color w:val="000000"/>
              </w:rPr>
              <w:t>Rows after de-duplication</w:t>
            </w:r>
          </w:p>
        </w:tc>
        <w:tc>
          <w:tcPr>
            <w:tcW w:w="5000" w:type="dxa"/>
          </w:tcPr>
          <w:p w14:paraId="5E8A7470" w14:textId="77777777" w:rsidR="006641D9" w:rsidRDefault="00000000">
            <w:r>
              <w:rPr>
                <w:color w:val="000000"/>
              </w:rPr>
              <w:t>30,000</w:t>
            </w:r>
          </w:p>
        </w:tc>
      </w:tr>
      <w:tr w:rsidR="006641D9" w14:paraId="315E2E60" w14:textId="77777777">
        <w:tblPrEx>
          <w:tblCellMar>
            <w:top w:w="0" w:type="dxa"/>
            <w:bottom w:w="0" w:type="dxa"/>
          </w:tblCellMar>
        </w:tblPrEx>
        <w:tc>
          <w:tcPr>
            <w:tcW w:w="4000" w:type="dxa"/>
            <w:shd w:val="clear" w:color="auto" w:fill="F2F2F2"/>
          </w:tcPr>
          <w:p w14:paraId="5DA54889" w14:textId="77777777" w:rsidR="006641D9" w:rsidRDefault="00000000">
            <w:r>
              <w:rPr>
                <w:color w:val="000000"/>
              </w:rPr>
              <w:t>Columns with missing values</w:t>
            </w:r>
          </w:p>
        </w:tc>
        <w:tc>
          <w:tcPr>
            <w:tcW w:w="5000" w:type="dxa"/>
            <w:shd w:val="clear" w:color="auto" w:fill="F2F2F2"/>
          </w:tcPr>
          <w:p w14:paraId="28DC9573" w14:textId="77777777" w:rsidR="006641D9" w:rsidRDefault="00000000">
            <w:proofErr w:type="spellStart"/>
            <w:r>
              <w:rPr>
                <w:color w:val="000000"/>
              </w:rPr>
              <w:t>followers_count</w:t>
            </w:r>
            <w:proofErr w:type="spellEnd"/>
            <w:r>
              <w:rPr>
                <w:color w:val="000000"/>
              </w:rPr>
              <w:t xml:space="preserve">, shares, </w:t>
            </w:r>
            <w:proofErr w:type="spellStart"/>
            <w:r>
              <w:rPr>
                <w:color w:val="000000"/>
              </w:rPr>
              <w:t>campaign_cost</w:t>
            </w:r>
            <w:proofErr w:type="spellEnd"/>
            <w:r>
              <w:rPr>
                <w:color w:val="000000"/>
              </w:rPr>
              <w:t xml:space="preserve">, </w:t>
            </w:r>
            <w:proofErr w:type="spellStart"/>
            <w:r>
              <w:rPr>
                <w:color w:val="000000"/>
              </w:rPr>
              <w:t>revenue_generated</w:t>
            </w:r>
            <w:proofErr w:type="spellEnd"/>
            <w:r>
              <w:rPr>
                <w:color w:val="000000"/>
              </w:rPr>
              <w:t xml:space="preserve">, region, </w:t>
            </w:r>
            <w:proofErr w:type="spellStart"/>
            <w:r>
              <w:rPr>
                <w:color w:val="000000"/>
              </w:rPr>
              <w:t>audience_age_group</w:t>
            </w:r>
            <w:proofErr w:type="spellEnd"/>
          </w:p>
        </w:tc>
      </w:tr>
      <w:tr w:rsidR="006641D9" w14:paraId="691F4661" w14:textId="77777777">
        <w:tblPrEx>
          <w:tblCellMar>
            <w:top w:w="0" w:type="dxa"/>
            <w:bottom w:w="0" w:type="dxa"/>
          </w:tblCellMar>
        </w:tblPrEx>
        <w:tc>
          <w:tcPr>
            <w:tcW w:w="4000" w:type="dxa"/>
          </w:tcPr>
          <w:p w14:paraId="0525EB4D" w14:textId="77777777" w:rsidR="006641D9" w:rsidRDefault="00000000">
            <w:r>
              <w:rPr>
                <w:color w:val="000000"/>
              </w:rPr>
              <w:t>Missing value rate</w:t>
            </w:r>
          </w:p>
        </w:tc>
        <w:tc>
          <w:tcPr>
            <w:tcW w:w="5000" w:type="dxa"/>
          </w:tcPr>
          <w:p w14:paraId="1AC094F5" w14:textId="77777777" w:rsidR="006641D9" w:rsidRDefault="00000000">
            <w:r>
              <w:rPr>
                <w:color w:val="000000"/>
              </w:rPr>
              <w:t>~2% per affected column</w:t>
            </w:r>
          </w:p>
        </w:tc>
      </w:tr>
    </w:tbl>
    <w:p w14:paraId="6FDBED19" w14:textId="77777777" w:rsidR="006641D9" w:rsidRDefault="00000000">
      <w:pPr>
        <w:spacing w:after="160"/>
      </w:pPr>
      <w:r>
        <w:t xml:space="preserve"> </w:t>
      </w:r>
    </w:p>
    <w:p w14:paraId="6323CD91" w14:textId="77777777" w:rsidR="006641D9" w:rsidRDefault="00000000">
      <w:pPr>
        <w:spacing w:after="160"/>
      </w:pPr>
      <w:r>
        <w:t>Missing numeric values (</w:t>
      </w:r>
      <w:proofErr w:type="spellStart"/>
      <w:r>
        <w:t>followers_count</w:t>
      </w:r>
      <w:proofErr w:type="spellEnd"/>
      <w:r>
        <w:t xml:space="preserve">, shares, </w:t>
      </w:r>
      <w:proofErr w:type="spellStart"/>
      <w:r>
        <w:t>campaign_cost</w:t>
      </w:r>
      <w:proofErr w:type="spellEnd"/>
      <w:r>
        <w:t xml:space="preserve">, </w:t>
      </w:r>
      <w:proofErr w:type="spellStart"/>
      <w:r>
        <w:t>revenue_generated</w:t>
      </w:r>
      <w:proofErr w:type="spellEnd"/>
      <w:r>
        <w:t xml:space="preserve">) were imputed using the median within each </w:t>
      </w:r>
      <w:proofErr w:type="spellStart"/>
      <w:r>
        <w:t>influencer_category</w:t>
      </w:r>
      <w:proofErr w:type="spellEnd"/>
      <w:r>
        <w:t xml:space="preserve">, with a global median fallback for any residual gaps. This preserves category-specific scale — for example, a missing Tech campaign's cost is filled using Tech's own median cost, not an overall average that would understate premium categories or overstate low-cost ones. Categorical gaps were handled differently: region was set to 'Unknown' to avoid fabricating a geography, while </w:t>
      </w:r>
      <w:proofErr w:type="spellStart"/>
      <w:r>
        <w:t>audience_age_group</w:t>
      </w:r>
      <w:proofErr w:type="spellEnd"/>
      <w:r>
        <w:t xml:space="preserve"> was filled with its mode, since this field feeds directly into Phase 3's audience analysis and an 'Unknown' bucket there would weaken that insight.</w:t>
      </w:r>
    </w:p>
    <w:p w14:paraId="6F922CAF" w14:textId="77777777" w:rsidR="006641D9" w:rsidRDefault="00000000">
      <w:pPr>
        <w:pStyle w:val="Heading2"/>
        <w:spacing w:before="300" w:after="150"/>
      </w:pPr>
      <w:r>
        <w:t>2.2 Derived Features Created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6641D9" w14:paraId="4E6AB345" w14:textId="77777777">
        <w:tblPrEx>
          <w:tblCellMar>
            <w:top w:w="0" w:type="dxa"/>
            <w:bottom w:w="0" w:type="dxa"/>
          </w:tblCellMar>
        </w:tblPrEx>
        <w:trPr>
          <w:tblHeader/>
        </w:trPr>
        <w:tc>
          <w:tcPr>
            <w:tcW w:w="3200" w:type="dxa"/>
            <w:shd w:val="clear" w:color="auto" w:fill="1F3864"/>
          </w:tcPr>
          <w:p w14:paraId="55C91CD3" w14:textId="77777777" w:rsidR="006641D9" w:rsidRDefault="00000000">
            <w:r>
              <w:rPr>
                <w:b/>
                <w:bCs/>
                <w:color w:val="FFFFFF"/>
              </w:rPr>
              <w:t>Feature</w:t>
            </w:r>
          </w:p>
        </w:tc>
        <w:tc>
          <w:tcPr>
            <w:tcW w:w="5800" w:type="dxa"/>
            <w:shd w:val="clear" w:color="auto" w:fill="1F3864"/>
          </w:tcPr>
          <w:p w14:paraId="1F63B02F" w14:textId="77777777" w:rsidR="006641D9" w:rsidRDefault="00000000">
            <w:r>
              <w:rPr>
                <w:b/>
                <w:bCs/>
                <w:color w:val="FFFFFF"/>
              </w:rPr>
              <w:t>Formula</w:t>
            </w:r>
          </w:p>
        </w:tc>
      </w:tr>
      <w:tr w:rsidR="006641D9" w14:paraId="009F8922" w14:textId="77777777">
        <w:tblPrEx>
          <w:tblCellMar>
            <w:top w:w="0" w:type="dxa"/>
            <w:bottom w:w="0" w:type="dxa"/>
          </w:tblCellMar>
        </w:tblPrEx>
        <w:tc>
          <w:tcPr>
            <w:tcW w:w="3200" w:type="dxa"/>
          </w:tcPr>
          <w:p w14:paraId="6E6C40BF" w14:textId="77777777" w:rsidR="006641D9" w:rsidRDefault="00000000">
            <w:r>
              <w:rPr>
                <w:color w:val="000000"/>
              </w:rPr>
              <w:t>Engagement Rate</w:t>
            </w:r>
          </w:p>
        </w:tc>
        <w:tc>
          <w:tcPr>
            <w:tcW w:w="5800" w:type="dxa"/>
          </w:tcPr>
          <w:p w14:paraId="49FCC1B1" w14:textId="77777777" w:rsidR="006641D9" w:rsidRDefault="00000000">
            <w:r>
              <w:rPr>
                <w:color w:val="000000"/>
              </w:rPr>
              <w:t>(Likes + Comments + Shares) / Reach</w:t>
            </w:r>
          </w:p>
        </w:tc>
      </w:tr>
      <w:tr w:rsidR="006641D9" w14:paraId="576CF93E" w14:textId="77777777">
        <w:tblPrEx>
          <w:tblCellMar>
            <w:top w:w="0" w:type="dxa"/>
            <w:bottom w:w="0" w:type="dxa"/>
          </w:tblCellMar>
        </w:tblPrEx>
        <w:tc>
          <w:tcPr>
            <w:tcW w:w="3200" w:type="dxa"/>
            <w:shd w:val="clear" w:color="auto" w:fill="F2F2F2"/>
          </w:tcPr>
          <w:p w14:paraId="035C8B10" w14:textId="77777777" w:rsidR="006641D9" w:rsidRDefault="00000000">
            <w:r>
              <w:rPr>
                <w:color w:val="000000"/>
              </w:rPr>
              <w:t>ROI</w:t>
            </w:r>
          </w:p>
        </w:tc>
        <w:tc>
          <w:tcPr>
            <w:tcW w:w="5800" w:type="dxa"/>
            <w:shd w:val="clear" w:color="auto" w:fill="F2F2F2"/>
          </w:tcPr>
          <w:p w14:paraId="104F90A6" w14:textId="77777777" w:rsidR="006641D9" w:rsidRDefault="00000000">
            <w:r>
              <w:rPr>
                <w:color w:val="000000"/>
              </w:rPr>
              <w:t>(Revenue − Cost) / Cost × 100</w:t>
            </w:r>
          </w:p>
        </w:tc>
      </w:tr>
      <w:tr w:rsidR="006641D9" w14:paraId="4AB20A2C" w14:textId="77777777">
        <w:tblPrEx>
          <w:tblCellMar>
            <w:top w:w="0" w:type="dxa"/>
            <w:bottom w:w="0" w:type="dxa"/>
          </w:tblCellMar>
        </w:tblPrEx>
        <w:tc>
          <w:tcPr>
            <w:tcW w:w="3200" w:type="dxa"/>
          </w:tcPr>
          <w:p w14:paraId="0AA29E4B" w14:textId="77777777" w:rsidR="006641D9" w:rsidRDefault="00000000">
            <w:r>
              <w:rPr>
                <w:color w:val="000000"/>
              </w:rPr>
              <w:t>Cost Per Engagement</w:t>
            </w:r>
          </w:p>
        </w:tc>
        <w:tc>
          <w:tcPr>
            <w:tcW w:w="5800" w:type="dxa"/>
          </w:tcPr>
          <w:p w14:paraId="1B9F55FA" w14:textId="77777777" w:rsidR="006641D9" w:rsidRDefault="00000000">
            <w:r>
              <w:rPr>
                <w:color w:val="000000"/>
              </w:rPr>
              <w:t>Cost / (Likes + Comments + Shares)</w:t>
            </w:r>
          </w:p>
        </w:tc>
      </w:tr>
      <w:tr w:rsidR="006641D9" w14:paraId="12A6210C" w14:textId="77777777">
        <w:tblPrEx>
          <w:tblCellMar>
            <w:top w:w="0" w:type="dxa"/>
            <w:bottom w:w="0" w:type="dxa"/>
          </w:tblCellMar>
        </w:tblPrEx>
        <w:tc>
          <w:tcPr>
            <w:tcW w:w="3200" w:type="dxa"/>
            <w:shd w:val="clear" w:color="auto" w:fill="F2F2F2"/>
          </w:tcPr>
          <w:p w14:paraId="2B3D1639" w14:textId="77777777" w:rsidR="006641D9" w:rsidRDefault="00000000">
            <w:r>
              <w:rPr>
                <w:color w:val="000000"/>
              </w:rPr>
              <w:t>Conversion Rate</w:t>
            </w:r>
          </w:p>
        </w:tc>
        <w:tc>
          <w:tcPr>
            <w:tcW w:w="5800" w:type="dxa"/>
            <w:shd w:val="clear" w:color="auto" w:fill="F2F2F2"/>
          </w:tcPr>
          <w:p w14:paraId="618A532F" w14:textId="77777777" w:rsidR="006641D9" w:rsidRDefault="00000000">
            <w:r>
              <w:rPr>
                <w:color w:val="000000"/>
              </w:rPr>
              <w:t>Conversions / Clicks</w:t>
            </w:r>
          </w:p>
        </w:tc>
      </w:tr>
      <w:tr w:rsidR="006641D9" w14:paraId="58A8A059" w14:textId="77777777">
        <w:tblPrEx>
          <w:tblCellMar>
            <w:top w:w="0" w:type="dxa"/>
            <w:bottom w:w="0" w:type="dxa"/>
          </w:tblCellMar>
        </w:tblPrEx>
        <w:tc>
          <w:tcPr>
            <w:tcW w:w="3200" w:type="dxa"/>
          </w:tcPr>
          <w:p w14:paraId="0A4E7D37" w14:textId="77777777" w:rsidR="006641D9" w:rsidRDefault="00000000">
            <w:r>
              <w:rPr>
                <w:color w:val="000000"/>
              </w:rPr>
              <w:t>CTR</w:t>
            </w:r>
          </w:p>
        </w:tc>
        <w:tc>
          <w:tcPr>
            <w:tcW w:w="5800" w:type="dxa"/>
          </w:tcPr>
          <w:p w14:paraId="00264EC6" w14:textId="77777777" w:rsidR="006641D9" w:rsidRDefault="00000000">
            <w:r>
              <w:rPr>
                <w:color w:val="000000"/>
              </w:rPr>
              <w:t>Clicks / Impressions</w:t>
            </w:r>
          </w:p>
        </w:tc>
      </w:tr>
      <w:tr w:rsidR="006641D9" w14:paraId="274DE4D3" w14:textId="77777777">
        <w:tblPrEx>
          <w:tblCellMar>
            <w:top w:w="0" w:type="dxa"/>
            <w:bottom w:w="0" w:type="dxa"/>
          </w:tblCellMar>
        </w:tblPrEx>
        <w:tc>
          <w:tcPr>
            <w:tcW w:w="3200" w:type="dxa"/>
            <w:shd w:val="clear" w:color="auto" w:fill="F2F2F2"/>
          </w:tcPr>
          <w:p w14:paraId="581C6CCB" w14:textId="77777777" w:rsidR="006641D9" w:rsidRDefault="00000000">
            <w:r>
              <w:rPr>
                <w:color w:val="000000"/>
              </w:rPr>
              <w:t>Influencer Tier</w:t>
            </w:r>
          </w:p>
        </w:tc>
        <w:tc>
          <w:tcPr>
            <w:tcW w:w="5800" w:type="dxa"/>
            <w:shd w:val="clear" w:color="auto" w:fill="F2F2F2"/>
          </w:tcPr>
          <w:p w14:paraId="558696A4" w14:textId="77777777" w:rsidR="006641D9" w:rsidRDefault="00000000">
            <w:r>
              <w:rPr>
                <w:color w:val="000000"/>
              </w:rPr>
              <w:t>Nano (&lt;10K) · Micro (10K–50K) · Mid-tier (50K–500K) · Macro (500K–1M) · Mega (&gt;1M followers)</w:t>
            </w:r>
          </w:p>
        </w:tc>
      </w:tr>
    </w:tbl>
    <w:p w14:paraId="725044EC" w14:textId="77777777" w:rsidR="006641D9" w:rsidRDefault="00000000">
      <w:r>
        <w:br w:type="page"/>
      </w:r>
    </w:p>
    <w:p w14:paraId="0C70FC83" w14:textId="77777777" w:rsidR="006641D9" w:rsidRDefault="00000000">
      <w:pPr>
        <w:pStyle w:val="Heading1"/>
        <w:spacing w:before="300" w:after="150"/>
      </w:pPr>
      <w:r>
        <w:lastRenderedPageBreak/>
        <w:t>3. Phase 2: KPI Design</w:t>
      </w:r>
    </w:p>
    <w:p w14:paraId="6593DAEB" w14:textId="77777777" w:rsidR="006641D9" w:rsidRDefault="00000000">
      <w:pPr>
        <w:spacing w:after="160"/>
      </w:pPr>
      <w:r>
        <w:t>Eight mandatory KPIs were calculated across the full cleaned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641D9" w14:paraId="18773862" w14:textId="77777777">
        <w:tblPrEx>
          <w:tblCellMar>
            <w:top w:w="0" w:type="dxa"/>
            <w:bottom w:w="0" w:type="dxa"/>
          </w:tblCellMar>
        </w:tblPrEx>
        <w:trPr>
          <w:tblHeader/>
        </w:trPr>
        <w:tc>
          <w:tcPr>
            <w:tcW w:w="4500" w:type="dxa"/>
            <w:shd w:val="clear" w:color="auto" w:fill="1F3864"/>
          </w:tcPr>
          <w:p w14:paraId="74426573" w14:textId="77777777" w:rsidR="006641D9" w:rsidRDefault="00000000">
            <w:r>
              <w:rPr>
                <w:b/>
                <w:bCs/>
                <w:color w:val="FFFFFF"/>
              </w:rPr>
              <w:t>KPI</w:t>
            </w:r>
          </w:p>
        </w:tc>
        <w:tc>
          <w:tcPr>
            <w:tcW w:w="4500" w:type="dxa"/>
            <w:shd w:val="clear" w:color="auto" w:fill="1F3864"/>
          </w:tcPr>
          <w:p w14:paraId="323AE530" w14:textId="77777777" w:rsidR="006641D9" w:rsidRDefault="00000000">
            <w:r>
              <w:rPr>
                <w:b/>
                <w:bCs/>
                <w:color w:val="FFFFFF"/>
              </w:rPr>
              <w:t>Value</w:t>
            </w:r>
          </w:p>
        </w:tc>
      </w:tr>
      <w:tr w:rsidR="006641D9" w14:paraId="4E9D9671" w14:textId="77777777">
        <w:tblPrEx>
          <w:tblCellMar>
            <w:top w:w="0" w:type="dxa"/>
            <w:bottom w:w="0" w:type="dxa"/>
          </w:tblCellMar>
        </w:tblPrEx>
        <w:tc>
          <w:tcPr>
            <w:tcW w:w="4500" w:type="dxa"/>
          </w:tcPr>
          <w:p w14:paraId="30BAC831" w14:textId="77777777" w:rsidR="006641D9" w:rsidRDefault="00000000">
            <w:r>
              <w:rPr>
                <w:color w:val="000000"/>
              </w:rPr>
              <w:t>Total Campaigns</w:t>
            </w:r>
          </w:p>
        </w:tc>
        <w:tc>
          <w:tcPr>
            <w:tcW w:w="4500" w:type="dxa"/>
          </w:tcPr>
          <w:p w14:paraId="089EC94F" w14:textId="77777777" w:rsidR="006641D9" w:rsidRDefault="00000000">
            <w:r>
              <w:rPr>
                <w:color w:val="000000"/>
              </w:rPr>
              <w:t>30,000</w:t>
            </w:r>
          </w:p>
        </w:tc>
      </w:tr>
      <w:tr w:rsidR="006641D9" w14:paraId="551D9325" w14:textId="77777777">
        <w:tblPrEx>
          <w:tblCellMar>
            <w:top w:w="0" w:type="dxa"/>
            <w:bottom w:w="0" w:type="dxa"/>
          </w:tblCellMar>
        </w:tblPrEx>
        <w:tc>
          <w:tcPr>
            <w:tcW w:w="4500" w:type="dxa"/>
            <w:shd w:val="clear" w:color="auto" w:fill="F2F2F2"/>
          </w:tcPr>
          <w:p w14:paraId="0EA1567A" w14:textId="77777777" w:rsidR="006641D9" w:rsidRDefault="00000000">
            <w:r>
              <w:rPr>
                <w:color w:val="000000"/>
              </w:rPr>
              <w:t>Total Reach</w:t>
            </w:r>
          </w:p>
        </w:tc>
        <w:tc>
          <w:tcPr>
            <w:tcW w:w="4500" w:type="dxa"/>
            <w:shd w:val="clear" w:color="auto" w:fill="F2F2F2"/>
          </w:tcPr>
          <w:p w14:paraId="5E7F4F99" w14:textId="77777777" w:rsidR="006641D9" w:rsidRDefault="00000000">
            <w:r>
              <w:rPr>
                <w:color w:val="000000"/>
              </w:rPr>
              <w:t>14,768,146,263</w:t>
            </w:r>
          </w:p>
        </w:tc>
      </w:tr>
      <w:tr w:rsidR="006641D9" w14:paraId="3EC8629F" w14:textId="77777777">
        <w:tblPrEx>
          <w:tblCellMar>
            <w:top w:w="0" w:type="dxa"/>
            <w:bottom w:w="0" w:type="dxa"/>
          </w:tblCellMar>
        </w:tblPrEx>
        <w:tc>
          <w:tcPr>
            <w:tcW w:w="4500" w:type="dxa"/>
          </w:tcPr>
          <w:p w14:paraId="6AA2E83A" w14:textId="77777777" w:rsidR="006641D9" w:rsidRDefault="00000000">
            <w:r>
              <w:rPr>
                <w:color w:val="000000"/>
              </w:rPr>
              <w:t>Total Revenue</w:t>
            </w:r>
          </w:p>
        </w:tc>
        <w:tc>
          <w:tcPr>
            <w:tcW w:w="4500" w:type="dxa"/>
          </w:tcPr>
          <w:p w14:paraId="06B3E798" w14:textId="77777777" w:rsidR="006641D9" w:rsidRDefault="00000000">
            <w:r>
              <w:rPr>
                <w:color w:val="000000"/>
              </w:rPr>
              <w:t>₹144,051,552,363</w:t>
            </w:r>
          </w:p>
        </w:tc>
      </w:tr>
      <w:tr w:rsidR="006641D9" w14:paraId="42076FC3" w14:textId="77777777">
        <w:tblPrEx>
          <w:tblCellMar>
            <w:top w:w="0" w:type="dxa"/>
            <w:bottom w:w="0" w:type="dxa"/>
          </w:tblCellMar>
        </w:tblPrEx>
        <w:tc>
          <w:tcPr>
            <w:tcW w:w="4500" w:type="dxa"/>
            <w:shd w:val="clear" w:color="auto" w:fill="F2F2F2"/>
          </w:tcPr>
          <w:p w14:paraId="287C54A4" w14:textId="77777777" w:rsidR="006641D9" w:rsidRDefault="00000000">
            <w:r>
              <w:rPr>
                <w:color w:val="000000"/>
              </w:rPr>
              <w:t>Total Spend</w:t>
            </w:r>
          </w:p>
        </w:tc>
        <w:tc>
          <w:tcPr>
            <w:tcW w:w="4500" w:type="dxa"/>
            <w:shd w:val="clear" w:color="auto" w:fill="F2F2F2"/>
          </w:tcPr>
          <w:p w14:paraId="44C7DA1D" w14:textId="77777777" w:rsidR="006641D9" w:rsidRDefault="00000000">
            <w:r>
              <w:rPr>
                <w:color w:val="000000"/>
              </w:rPr>
              <w:t>₹9,693,549,350</w:t>
            </w:r>
          </w:p>
        </w:tc>
      </w:tr>
      <w:tr w:rsidR="006641D9" w14:paraId="172CD04C" w14:textId="77777777">
        <w:tblPrEx>
          <w:tblCellMar>
            <w:top w:w="0" w:type="dxa"/>
            <w:bottom w:w="0" w:type="dxa"/>
          </w:tblCellMar>
        </w:tblPrEx>
        <w:tc>
          <w:tcPr>
            <w:tcW w:w="4500" w:type="dxa"/>
          </w:tcPr>
          <w:p w14:paraId="325774E4" w14:textId="77777777" w:rsidR="006641D9" w:rsidRDefault="00000000">
            <w:r>
              <w:rPr>
                <w:color w:val="000000"/>
              </w:rPr>
              <w:t>Average Engagement Rate</w:t>
            </w:r>
          </w:p>
        </w:tc>
        <w:tc>
          <w:tcPr>
            <w:tcW w:w="4500" w:type="dxa"/>
          </w:tcPr>
          <w:p w14:paraId="602C1BA1" w14:textId="77777777" w:rsidR="006641D9" w:rsidRDefault="00000000">
            <w:r>
              <w:rPr>
                <w:color w:val="000000"/>
              </w:rPr>
              <w:t>5.66%</w:t>
            </w:r>
          </w:p>
        </w:tc>
      </w:tr>
      <w:tr w:rsidR="006641D9" w14:paraId="5A4BED19" w14:textId="77777777">
        <w:tblPrEx>
          <w:tblCellMar>
            <w:top w:w="0" w:type="dxa"/>
            <w:bottom w:w="0" w:type="dxa"/>
          </w:tblCellMar>
        </w:tblPrEx>
        <w:tc>
          <w:tcPr>
            <w:tcW w:w="4500" w:type="dxa"/>
            <w:shd w:val="clear" w:color="auto" w:fill="F2F2F2"/>
          </w:tcPr>
          <w:p w14:paraId="2D3FC129" w14:textId="77777777" w:rsidR="006641D9" w:rsidRDefault="00000000">
            <w:r>
              <w:rPr>
                <w:color w:val="000000"/>
              </w:rPr>
              <w:t>Average ROI</w:t>
            </w:r>
          </w:p>
        </w:tc>
        <w:tc>
          <w:tcPr>
            <w:tcW w:w="4500" w:type="dxa"/>
            <w:shd w:val="clear" w:color="auto" w:fill="F2F2F2"/>
          </w:tcPr>
          <w:p w14:paraId="01E21BAA" w14:textId="77777777" w:rsidR="006641D9" w:rsidRDefault="00000000">
            <w:r>
              <w:rPr>
                <w:color w:val="000000"/>
              </w:rPr>
              <w:t>1,170.07%</w:t>
            </w:r>
          </w:p>
        </w:tc>
      </w:tr>
      <w:tr w:rsidR="006641D9" w14:paraId="1567381D" w14:textId="77777777">
        <w:tblPrEx>
          <w:tblCellMar>
            <w:top w:w="0" w:type="dxa"/>
            <w:bottom w:w="0" w:type="dxa"/>
          </w:tblCellMar>
        </w:tblPrEx>
        <w:tc>
          <w:tcPr>
            <w:tcW w:w="4500" w:type="dxa"/>
          </w:tcPr>
          <w:p w14:paraId="2DD3B599" w14:textId="77777777" w:rsidR="006641D9" w:rsidRDefault="00000000">
            <w:r>
              <w:rPr>
                <w:color w:val="000000"/>
              </w:rPr>
              <w:t>Cost Per Engagement</w:t>
            </w:r>
          </w:p>
        </w:tc>
        <w:tc>
          <w:tcPr>
            <w:tcW w:w="4500" w:type="dxa"/>
          </w:tcPr>
          <w:p w14:paraId="2DEA6D13" w14:textId="77777777" w:rsidR="006641D9" w:rsidRDefault="00000000">
            <w:r>
              <w:rPr>
                <w:color w:val="000000"/>
              </w:rPr>
              <w:t>₹46.08</w:t>
            </w:r>
          </w:p>
        </w:tc>
      </w:tr>
      <w:tr w:rsidR="006641D9" w14:paraId="69DE112F" w14:textId="77777777">
        <w:tblPrEx>
          <w:tblCellMar>
            <w:top w:w="0" w:type="dxa"/>
            <w:bottom w:w="0" w:type="dxa"/>
          </w:tblCellMar>
        </w:tblPrEx>
        <w:tc>
          <w:tcPr>
            <w:tcW w:w="4500" w:type="dxa"/>
            <w:shd w:val="clear" w:color="auto" w:fill="F2F2F2"/>
          </w:tcPr>
          <w:p w14:paraId="33E06B94" w14:textId="77777777" w:rsidR="006641D9" w:rsidRDefault="00000000">
            <w:r>
              <w:rPr>
                <w:color w:val="000000"/>
              </w:rPr>
              <w:t>Conversion Rate</w:t>
            </w:r>
          </w:p>
        </w:tc>
        <w:tc>
          <w:tcPr>
            <w:tcW w:w="4500" w:type="dxa"/>
            <w:shd w:val="clear" w:color="auto" w:fill="F2F2F2"/>
          </w:tcPr>
          <w:p w14:paraId="438BEBB3" w14:textId="77777777" w:rsidR="006641D9" w:rsidRDefault="00000000">
            <w:r>
              <w:rPr>
                <w:color w:val="000000"/>
              </w:rPr>
              <w:t>6.98%</w:t>
            </w:r>
          </w:p>
        </w:tc>
      </w:tr>
    </w:tbl>
    <w:p w14:paraId="07462C24" w14:textId="77777777" w:rsidR="006641D9" w:rsidRDefault="00000000">
      <w:pPr>
        <w:spacing w:after="160"/>
      </w:pPr>
      <w:r>
        <w:t xml:space="preserve"> </w:t>
      </w:r>
    </w:p>
    <w:p w14:paraId="2A18226B" w14:textId="77777777" w:rsidR="006641D9" w:rsidRDefault="00000000">
      <w:pPr>
        <w:pStyle w:val="Heading3"/>
        <w:spacing w:before="300" w:after="150"/>
      </w:pPr>
      <w:r>
        <w:t>Which KPIs define campaign success?</w:t>
      </w:r>
    </w:p>
    <w:p w14:paraId="196E44A9" w14:textId="77777777" w:rsidR="008D6A64" w:rsidRDefault="00000000">
      <w:pPr>
        <w:spacing w:after="160"/>
      </w:pPr>
      <w:r>
        <w:t>Average ROI and Average Engagement Rate together — ROI proves the campaign was financially worth it, engagement rate proves the audience actually cared. A high-ROI campaign with near-zero engagement is a red flag (possibly bought/fake engagement), so these two should be read side by side, not in isolation.</w:t>
      </w:r>
    </w:p>
    <w:p w14:paraId="7AED2554" w14:textId="7195C332" w:rsidR="006641D9" w:rsidRDefault="008D6A64">
      <w:pPr>
        <w:spacing w:after="160"/>
      </w:pPr>
      <w:r>
        <w:t xml:space="preserve"> </w:t>
      </w:r>
      <w:r>
        <w:rPr>
          <w:noProof/>
        </w:rPr>
        <w:drawing>
          <wp:inline distT="0" distB="0" distL="0" distR="0" wp14:anchorId="0F56C4D5" wp14:editId="3FC46E64">
            <wp:extent cx="5943600" cy="1188720"/>
            <wp:effectExtent l="0" t="0" r="0" b="0"/>
            <wp:docPr id="176175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814" name="Picture 199690814"/>
                    <pic:cNvPicPr/>
                  </pic:nvPicPr>
                  <pic:blipFill>
                    <a:blip r:embed="rId5">
                      <a:extLst>
                        <a:ext uri="{28A0092B-C50C-407E-A947-70E740481C1C}">
                          <a14:useLocalDpi xmlns:a14="http://schemas.microsoft.com/office/drawing/2010/main" val="0"/>
                        </a:ext>
                      </a:extLst>
                    </a:blip>
                    <a:stretch>
                      <a:fillRect/>
                    </a:stretch>
                  </pic:blipFill>
                  <pic:spPr>
                    <a:xfrm>
                      <a:off x="0" y="0"/>
                      <a:ext cx="5943600" cy="1188720"/>
                    </a:xfrm>
                    <a:prstGeom prst="rect">
                      <a:avLst/>
                    </a:prstGeom>
                  </pic:spPr>
                </pic:pic>
              </a:graphicData>
            </a:graphic>
          </wp:inline>
        </w:drawing>
      </w:r>
    </w:p>
    <w:p w14:paraId="139BEF6D" w14:textId="77777777" w:rsidR="008D6A64" w:rsidRDefault="008D6A64">
      <w:pPr>
        <w:pStyle w:val="Heading3"/>
        <w:spacing w:before="300" w:after="150"/>
      </w:pPr>
    </w:p>
    <w:p w14:paraId="76BE0C23" w14:textId="2D864899" w:rsidR="006641D9" w:rsidRDefault="00000000">
      <w:pPr>
        <w:pStyle w:val="Heading3"/>
        <w:spacing w:before="300" w:after="150"/>
      </w:pPr>
      <w:r>
        <w:t>Which metrics help marketing teams most?</w:t>
      </w:r>
    </w:p>
    <w:p w14:paraId="73E48808" w14:textId="77777777" w:rsidR="006641D9" w:rsidRDefault="00000000">
      <w:pPr>
        <w:spacing w:after="160"/>
      </w:pPr>
      <w:r>
        <w:t>Cost Per Engagement and Conversion Rate are the most actionable day-to-day metrics — they tell a media buyer whether a specific influencer or platform is worth renewing without waiting weeks for full campaign revenue to materialize.</w:t>
      </w:r>
    </w:p>
    <w:p w14:paraId="21439BB6" w14:textId="77777777" w:rsidR="006641D9" w:rsidRDefault="00000000">
      <w:r>
        <w:br w:type="page"/>
      </w:r>
    </w:p>
    <w:p w14:paraId="39B951E2" w14:textId="2B3BD663" w:rsidR="006641D9" w:rsidRDefault="00000000">
      <w:pPr>
        <w:pStyle w:val="Heading1"/>
        <w:spacing w:before="300" w:after="150"/>
      </w:pPr>
      <w:r>
        <w:lastRenderedPageBreak/>
        <w:t>4. Phase 3: Analytics Investigation</w:t>
      </w:r>
    </w:p>
    <w:p w14:paraId="158730DB" w14:textId="77777777" w:rsidR="006641D9" w:rsidRDefault="00000000">
      <w:pPr>
        <w:pStyle w:val="Heading2"/>
        <w:spacing w:before="300" w:after="150"/>
      </w:pPr>
      <w:r>
        <w:t>4.1 Platform vs Engagement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600"/>
        <w:gridCol w:w="2200"/>
      </w:tblGrid>
      <w:tr w:rsidR="006641D9" w14:paraId="4EEBB23E" w14:textId="77777777">
        <w:tblPrEx>
          <w:tblCellMar>
            <w:top w:w="0" w:type="dxa"/>
            <w:bottom w:w="0" w:type="dxa"/>
          </w:tblCellMar>
        </w:tblPrEx>
        <w:trPr>
          <w:tblHeader/>
        </w:trPr>
        <w:tc>
          <w:tcPr>
            <w:tcW w:w="2200" w:type="dxa"/>
            <w:shd w:val="clear" w:color="auto" w:fill="1F3864"/>
          </w:tcPr>
          <w:p w14:paraId="7E6A0EA8" w14:textId="77777777" w:rsidR="006641D9" w:rsidRDefault="00000000">
            <w:r>
              <w:rPr>
                <w:b/>
                <w:bCs/>
                <w:color w:val="FFFFFF"/>
              </w:rPr>
              <w:t>Platform</w:t>
            </w:r>
          </w:p>
        </w:tc>
        <w:tc>
          <w:tcPr>
            <w:tcW w:w="2200" w:type="dxa"/>
            <w:shd w:val="clear" w:color="auto" w:fill="1F3864"/>
          </w:tcPr>
          <w:p w14:paraId="45C13FB6" w14:textId="77777777" w:rsidR="006641D9" w:rsidRDefault="00000000">
            <w:proofErr w:type="spellStart"/>
            <w:r>
              <w:rPr>
                <w:b/>
                <w:bCs/>
                <w:color w:val="FFFFFF"/>
              </w:rPr>
              <w:t>Avg</w:t>
            </w:r>
            <w:proofErr w:type="spellEnd"/>
            <w:r>
              <w:rPr>
                <w:b/>
                <w:bCs/>
                <w:color w:val="FFFFFF"/>
              </w:rPr>
              <w:t xml:space="preserve"> Engagement Rate</w:t>
            </w:r>
          </w:p>
        </w:tc>
        <w:tc>
          <w:tcPr>
            <w:tcW w:w="2600" w:type="dxa"/>
            <w:shd w:val="clear" w:color="auto" w:fill="1F3864"/>
          </w:tcPr>
          <w:p w14:paraId="21B60C8D" w14:textId="77777777" w:rsidR="006641D9" w:rsidRDefault="00000000">
            <w:proofErr w:type="spellStart"/>
            <w:r>
              <w:rPr>
                <w:b/>
                <w:bCs/>
                <w:color w:val="FFFFFF"/>
              </w:rPr>
              <w:t>Avg</w:t>
            </w:r>
            <w:proofErr w:type="spellEnd"/>
            <w:r>
              <w:rPr>
                <w:b/>
                <w:bCs/>
                <w:color w:val="FFFFFF"/>
              </w:rPr>
              <w:t xml:space="preserve"> Cost per Campaign</w:t>
            </w:r>
          </w:p>
        </w:tc>
        <w:tc>
          <w:tcPr>
            <w:tcW w:w="2200" w:type="dxa"/>
            <w:shd w:val="clear" w:color="auto" w:fill="1F3864"/>
          </w:tcPr>
          <w:p w14:paraId="600C321F" w14:textId="77777777" w:rsidR="006641D9" w:rsidRDefault="00000000">
            <w:r>
              <w:rPr>
                <w:b/>
                <w:bCs/>
                <w:color w:val="FFFFFF"/>
              </w:rPr>
              <w:t>Cost per Engagement</w:t>
            </w:r>
          </w:p>
        </w:tc>
      </w:tr>
      <w:tr w:rsidR="006641D9" w14:paraId="081E93AB" w14:textId="77777777">
        <w:tblPrEx>
          <w:tblCellMar>
            <w:top w:w="0" w:type="dxa"/>
            <w:bottom w:w="0" w:type="dxa"/>
          </w:tblCellMar>
        </w:tblPrEx>
        <w:tc>
          <w:tcPr>
            <w:tcW w:w="2200" w:type="dxa"/>
          </w:tcPr>
          <w:p w14:paraId="4321CC57" w14:textId="77777777" w:rsidR="006641D9" w:rsidRDefault="00000000">
            <w:r>
              <w:rPr>
                <w:color w:val="000000"/>
              </w:rPr>
              <w:t>Facebook</w:t>
            </w:r>
          </w:p>
        </w:tc>
        <w:tc>
          <w:tcPr>
            <w:tcW w:w="2200" w:type="dxa"/>
          </w:tcPr>
          <w:p w14:paraId="02A8FAF4" w14:textId="77777777" w:rsidR="006641D9" w:rsidRDefault="00000000">
            <w:r>
              <w:rPr>
                <w:color w:val="000000"/>
              </w:rPr>
              <w:t>6.02%</w:t>
            </w:r>
          </w:p>
        </w:tc>
        <w:tc>
          <w:tcPr>
            <w:tcW w:w="2600" w:type="dxa"/>
          </w:tcPr>
          <w:p w14:paraId="27B011D9" w14:textId="77777777" w:rsidR="006641D9" w:rsidRDefault="00000000">
            <w:r>
              <w:rPr>
                <w:color w:val="000000"/>
              </w:rPr>
              <w:t>₹182,544</w:t>
            </w:r>
          </w:p>
        </w:tc>
        <w:tc>
          <w:tcPr>
            <w:tcW w:w="2200" w:type="dxa"/>
          </w:tcPr>
          <w:p w14:paraId="28A975F2" w14:textId="77777777" w:rsidR="006641D9" w:rsidRDefault="00000000">
            <w:r>
              <w:rPr>
                <w:color w:val="000000"/>
              </w:rPr>
              <w:t>₹70.17</w:t>
            </w:r>
          </w:p>
        </w:tc>
      </w:tr>
      <w:tr w:rsidR="006641D9" w14:paraId="6B59FB86" w14:textId="77777777">
        <w:tblPrEx>
          <w:tblCellMar>
            <w:top w:w="0" w:type="dxa"/>
            <w:bottom w:w="0" w:type="dxa"/>
          </w:tblCellMar>
        </w:tblPrEx>
        <w:tc>
          <w:tcPr>
            <w:tcW w:w="2200" w:type="dxa"/>
            <w:shd w:val="clear" w:color="auto" w:fill="F2F2F2"/>
          </w:tcPr>
          <w:p w14:paraId="1813B6EE" w14:textId="77777777" w:rsidR="006641D9" w:rsidRDefault="00000000">
            <w:r>
              <w:rPr>
                <w:color w:val="000000"/>
              </w:rPr>
              <w:t>TikTok</w:t>
            </w:r>
          </w:p>
        </w:tc>
        <w:tc>
          <w:tcPr>
            <w:tcW w:w="2200" w:type="dxa"/>
            <w:shd w:val="clear" w:color="auto" w:fill="F2F2F2"/>
          </w:tcPr>
          <w:p w14:paraId="475D7797" w14:textId="77777777" w:rsidR="006641D9" w:rsidRDefault="00000000">
            <w:r>
              <w:rPr>
                <w:color w:val="000000"/>
              </w:rPr>
              <w:t>5.85%</w:t>
            </w:r>
          </w:p>
        </w:tc>
        <w:tc>
          <w:tcPr>
            <w:tcW w:w="2600" w:type="dxa"/>
            <w:shd w:val="clear" w:color="auto" w:fill="F2F2F2"/>
          </w:tcPr>
          <w:p w14:paraId="67C1BF5C" w14:textId="77777777" w:rsidR="006641D9" w:rsidRDefault="00000000">
            <w:r>
              <w:rPr>
                <w:color w:val="000000"/>
              </w:rPr>
              <w:t>₹274,686</w:t>
            </w:r>
          </w:p>
        </w:tc>
        <w:tc>
          <w:tcPr>
            <w:tcW w:w="2200" w:type="dxa"/>
            <w:shd w:val="clear" w:color="auto" w:fill="F2F2F2"/>
          </w:tcPr>
          <w:p w14:paraId="0ED70EA8" w14:textId="77777777" w:rsidR="006641D9" w:rsidRDefault="00000000">
            <w:r>
              <w:rPr>
                <w:color w:val="000000"/>
              </w:rPr>
              <w:t>₹29.84</w:t>
            </w:r>
          </w:p>
        </w:tc>
      </w:tr>
      <w:tr w:rsidR="006641D9" w14:paraId="435EE02E" w14:textId="77777777">
        <w:tblPrEx>
          <w:tblCellMar>
            <w:top w:w="0" w:type="dxa"/>
            <w:bottom w:w="0" w:type="dxa"/>
          </w:tblCellMar>
        </w:tblPrEx>
        <w:tc>
          <w:tcPr>
            <w:tcW w:w="2200" w:type="dxa"/>
          </w:tcPr>
          <w:p w14:paraId="7613423B" w14:textId="77777777" w:rsidR="006641D9" w:rsidRDefault="00000000">
            <w:r>
              <w:rPr>
                <w:color w:val="000000"/>
              </w:rPr>
              <w:t>Twitter/X</w:t>
            </w:r>
          </w:p>
        </w:tc>
        <w:tc>
          <w:tcPr>
            <w:tcW w:w="2200" w:type="dxa"/>
          </w:tcPr>
          <w:p w14:paraId="5BE0C9B1" w14:textId="77777777" w:rsidR="006641D9" w:rsidRDefault="00000000">
            <w:r>
              <w:rPr>
                <w:color w:val="000000"/>
              </w:rPr>
              <w:t>5.60%</w:t>
            </w:r>
          </w:p>
        </w:tc>
        <w:tc>
          <w:tcPr>
            <w:tcW w:w="2600" w:type="dxa"/>
          </w:tcPr>
          <w:p w14:paraId="59A679AB" w14:textId="77777777" w:rsidR="006641D9" w:rsidRDefault="00000000">
            <w:r>
              <w:rPr>
                <w:color w:val="000000"/>
              </w:rPr>
              <w:t>₹223,963</w:t>
            </w:r>
          </w:p>
        </w:tc>
        <w:tc>
          <w:tcPr>
            <w:tcW w:w="2200" w:type="dxa"/>
          </w:tcPr>
          <w:p w14:paraId="62968450" w14:textId="77777777" w:rsidR="006641D9" w:rsidRDefault="00000000">
            <w:r>
              <w:rPr>
                <w:color w:val="000000"/>
              </w:rPr>
              <w:t>₹48.22</w:t>
            </w:r>
          </w:p>
        </w:tc>
      </w:tr>
      <w:tr w:rsidR="006641D9" w14:paraId="3A93AA5D" w14:textId="77777777">
        <w:tblPrEx>
          <w:tblCellMar>
            <w:top w:w="0" w:type="dxa"/>
            <w:bottom w:w="0" w:type="dxa"/>
          </w:tblCellMar>
        </w:tblPrEx>
        <w:tc>
          <w:tcPr>
            <w:tcW w:w="2200" w:type="dxa"/>
            <w:shd w:val="clear" w:color="auto" w:fill="F2F2F2"/>
          </w:tcPr>
          <w:p w14:paraId="29CB2CDD" w14:textId="77777777" w:rsidR="006641D9" w:rsidRDefault="00000000">
            <w:r>
              <w:rPr>
                <w:color w:val="000000"/>
              </w:rPr>
              <w:t>Instagram</w:t>
            </w:r>
          </w:p>
        </w:tc>
        <w:tc>
          <w:tcPr>
            <w:tcW w:w="2200" w:type="dxa"/>
            <w:shd w:val="clear" w:color="auto" w:fill="F2F2F2"/>
          </w:tcPr>
          <w:p w14:paraId="7284E031" w14:textId="77777777" w:rsidR="006641D9" w:rsidRDefault="00000000">
            <w:r>
              <w:rPr>
                <w:color w:val="000000"/>
              </w:rPr>
              <w:t>5.58%</w:t>
            </w:r>
          </w:p>
        </w:tc>
        <w:tc>
          <w:tcPr>
            <w:tcW w:w="2600" w:type="dxa"/>
            <w:shd w:val="clear" w:color="auto" w:fill="F2F2F2"/>
          </w:tcPr>
          <w:p w14:paraId="6E99A3B2" w14:textId="77777777" w:rsidR="006641D9" w:rsidRDefault="00000000">
            <w:r>
              <w:rPr>
                <w:color w:val="000000"/>
              </w:rPr>
              <w:t>₹325,326</w:t>
            </w:r>
          </w:p>
        </w:tc>
        <w:tc>
          <w:tcPr>
            <w:tcW w:w="2200" w:type="dxa"/>
            <w:shd w:val="clear" w:color="auto" w:fill="F2F2F2"/>
          </w:tcPr>
          <w:p w14:paraId="1729D316" w14:textId="77777777" w:rsidR="006641D9" w:rsidRDefault="00000000">
            <w:r>
              <w:rPr>
                <w:color w:val="000000"/>
              </w:rPr>
              <w:t>₹52.86</w:t>
            </w:r>
          </w:p>
        </w:tc>
      </w:tr>
      <w:tr w:rsidR="006641D9" w14:paraId="58A2C93B" w14:textId="77777777">
        <w:tblPrEx>
          <w:tblCellMar>
            <w:top w:w="0" w:type="dxa"/>
            <w:bottom w:w="0" w:type="dxa"/>
          </w:tblCellMar>
        </w:tblPrEx>
        <w:tc>
          <w:tcPr>
            <w:tcW w:w="2200" w:type="dxa"/>
          </w:tcPr>
          <w:p w14:paraId="4DFB948A" w14:textId="77777777" w:rsidR="006641D9" w:rsidRDefault="00000000">
            <w:r>
              <w:rPr>
                <w:color w:val="000000"/>
              </w:rPr>
              <w:t>YouTube</w:t>
            </w:r>
          </w:p>
        </w:tc>
        <w:tc>
          <w:tcPr>
            <w:tcW w:w="2200" w:type="dxa"/>
          </w:tcPr>
          <w:p w14:paraId="477E5B68" w14:textId="77777777" w:rsidR="006641D9" w:rsidRDefault="00000000">
            <w:r>
              <w:rPr>
                <w:color w:val="000000"/>
              </w:rPr>
              <w:t>5.48%</w:t>
            </w:r>
          </w:p>
        </w:tc>
        <w:tc>
          <w:tcPr>
            <w:tcW w:w="2600" w:type="dxa"/>
          </w:tcPr>
          <w:p w14:paraId="5585867D" w14:textId="77777777" w:rsidR="006641D9" w:rsidRDefault="00000000">
            <w:r>
              <w:rPr>
                <w:color w:val="000000"/>
              </w:rPr>
              <w:t>₹470,851</w:t>
            </w:r>
          </w:p>
        </w:tc>
        <w:tc>
          <w:tcPr>
            <w:tcW w:w="2200" w:type="dxa"/>
          </w:tcPr>
          <w:p w14:paraId="7E853DDA" w14:textId="77777777" w:rsidR="006641D9" w:rsidRDefault="00000000">
            <w:r>
              <w:rPr>
                <w:color w:val="000000"/>
              </w:rPr>
              <w:t>₹45.57</w:t>
            </w:r>
          </w:p>
        </w:tc>
      </w:tr>
    </w:tbl>
    <w:p w14:paraId="780ED225" w14:textId="77777777" w:rsidR="006641D9" w:rsidRDefault="00000000">
      <w:pPr>
        <w:spacing w:after="160"/>
      </w:pPr>
      <w:r>
        <w:t xml:space="preserve"> </w:t>
      </w:r>
    </w:p>
    <w:p w14:paraId="6BA0BCFD" w14:textId="77777777" w:rsidR="006641D9" w:rsidRDefault="00000000">
      <w:pPr>
        <w:spacing w:after="160"/>
      </w:pPr>
      <w:r>
        <w:t>Facebook leads on raw engagement rate, but TikTok is by far the most cost-efficient platform — its cost per engagement (₹29.84) is less than half of Facebook's (₹70.17). This is the key nuance: the platform with the highest engagement rate is not automatically the smartest buy once cost is factored in.</w:t>
      </w:r>
    </w:p>
    <w:p w14:paraId="107F3751" w14:textId="77777777" w:rsidR="006641D9" w:rsidRDefault="00000000">
      <w:pPr>
        <w:pStyle w:val="Heading2"/>
        <w:spacing w:before="300" w:after="150"/>
      </w:pPr>
      <w:r>
        <w:t>4.2 Influencer vs Revenue</w:t>
      </w:r>
    </w:p>
    <w:p w14:paraId="7B79C636" w14:textId="77777777" w:rsidR="006641D9" w:rsidRDefault="00000000">
      <w:pPr>
        <w:spacing w:after="160"/>
      </w:pPr>
      <w:r>
        <w:t>The top revenue-generating influencers are overwhelmingly Mega-tier — expected, since revenue scales with reach and campaign volume. However, cross-referencing against cost-per-engagement (Phase 4) shows several of these same top-revenue influencers are also among the least cost-efficient, meaning raw revenue leadership does not automatically imply the best return per rupee spent.</w:t>
      </w:r>
    </w:p>
    <w:p w14:paraId="09B5F0C5" w14:textId="77777777" w:rsidR="006641D9" w:rsidRDefault="00000000">
      <w:pPr>
        <w:pStyle w:val="Heading2"/>
        <w:spacing w:before="300" w:after="150"/>
      </w:pPr>
      <w:r>
        <w:t>4.3 Campaign Cost vs ROI</w:t>
      </w:r>
    </w:p>
    <w:p w14:paraId="23E25F74" w14:textId="77777777" w:rsidR="006641D9" w:rsidRDefault="00000000">
      <w:pPr>
        <w:spacing w:after="160"/>
      </w:pPr>
      <w:r>
        <w:t xml:space="preserve">The correlation between campaign cost and ROI across all 30,000 campaigns is 0.026 — effectively zero. Bucketing campaigns into five equal-sized spend tiers confirms this: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641D9" w14:paraId="5D92C6DC" w14:textId="77777777">
        <w:tblPrEx>
          <w:tblCellMar>
            <w:top w:w="0" w:type="dxa"/>
            <w:bottom w:w="0" w:type="dxa"/>
          </w:tblCellMar>
        </w:tblPrEx>
        <w:trPr>
          <w:tblHeader/>
        </w:trPr>
        <w:tc>
          <w:tcPr>
            <w:tcW w:w="4500" w:type="dxa"/>
            <w:shd w:val="clear" w:color="auto" w:fill="1F3864"/>
          </w:tcPr>
          <w:p w14:paraId="3E74AD39" w14:textId="77777777" w:rsidR="006641D9" w:rsidRDefault="00000000">
            <w:r>
              <w:rPr>
                <w:b/>
                <w:bCs/>
                <w:color w:val="FFFFFF"/>
              </w:rPr>
              <w:t>Spend Bucket</w:t>
            </w:r>
          </w:p>
        </w:tc>
        <w:tc>
          <w:tcPr>
            <w:tcW w:w="4500" w:type="dxa"/>
            <w:shd w:val="clear" w:color="auto" w:fill="1F3864"/>
          </w:tcPr>
          <w:p w14:paraId="1D263382" w14:textId="77777777" w:rsidR="006641D9" w:rsidRDefault="00000000">
            <w:r>
              <w:rPr>
                <w:b/>
                <w:bCs/>
                <w:color w:val="FFFFFF"/>
              </w:rPr>
              <w:t>Average ROI</w:t>
            </w:r>
          </w:p>
        </w:tc>
      </w:tr>
      <w:tr w:rsidR="006641D9" w14:paraId="6E9F268C" w14:textId="77777777">
        <w:tblPrEx>
          <w:tblCellMar>
            <w:top w:w="0" w:type="dxa"/>
            <w:bottom w:w="0" w:type="dxa"/>
          </w:tblCellMar>
        </w:tblPrEx>
        <w:tc>
          <w:tcPr>
            <w:tcW w:w="4500" w:type="dxa"/>
          </w:tcPr>
          <w:p w14:paraId="62E3CE72" w14:textId="77777777" w:rsidR="006641D9" w:rsidRDefault="00000000">
            <w:r>
              <w:rPr>
                <w:color w:val="000000"/>
              </w:rPr>
              <w:t>Very Low</w:t>
            </w:r>
          </w:p>
        </w:tc>
        <w:tc>
          <w:tcPr>
            <w:tcW w:w="4500" w:type="dxa"/>
          </w:tcPr>
          <w:p w14:paraId="5873D42A" w14:textId="77777777" w:rsidR="006641D9" w:rsidRDefault="00000000">
            <w:r>
              <w:rPr>
                <w:color w:val="000000"/>
              </w:rPr>
              <w:t>672.18%</w:t>
            </w:r>
          </w:p>
        </w:tc>
      </w:tr>
      <w:tr w:rsidR="006641D9" w14:paraId="72DCEA31" w14:textId="77777777">
        <w:tblPrEx>
          <w:tblCellMar>
            <w:top w:w="0" w:type="dxa"/>
            <w:bottom w:w="0" w:type="dxa"/>
          </w:tblCellMar>
        </w:tblPrEx>
        <w:tc>
          <w:tcPr>
            <w:tcW w:w="4500" w:type="dxa"/>
            <w:shd w:val="clear" w:color="auto" w:fill="F2F2F2"/>
          </w:tcPr>
          <w:p w14:paraId="6A96BA26" w14:textId="77777777" w:rsidR="006641D9" w:rsidRDefault="00000000">
            <w:r>
              <w:rPr>
                <w:color w:val="000000"/>
              </w:rPr>
              <w:t>Low</w:t>
            </w:r>
          </w:p>
        </w:tc>
        <w:tc>
          <w:tcPr>
            <w:tcW w:w="4500" w:type="dxa"/>
            <w:shd w:val="clear" w:color="auto" w:fill="F2F2F2"/>
          </w:tcPr>
          <w:p w14:paraId="33703639" w14:textId="77777777" w:rsidR="006641D9" w:rsidRDefault="00000000">
            <w:r>
              <w:rPr>
                <w:color w:val="000000"/>
              </w:rPr>
              <w:t>636.42%</w:t>
            </w:r>
          </w:p>
        </w:tc>
      </w:tr>
      <w:tr w:rsidR="006641D9" w14:paraId="3800B64F" w14:textId="77777777">
        <w:tblPrEx>
          <w:tblCellMar>
            <w:top w:w="0" w:type="dxa"/>
            <w:bottom w:w="0" w:type="dxa"/>
          </w:tblCellMar>
        </w:tblPrEx>
        <w:tc>
          <w:tcPr>
            <w:tcW w:w="4500" w:type="dxa"/>
          </w:tcPr>
          <w:p w14:paraId="20115090" w14:textId="77777777" w:rsidR="006641D9" w:rsidRDefault="00000000">
            <w:r>
              <w:rPr>
                <w:color w:val="000000"/>
              </w:rPr>
              <w:t>Medium</w:t>
            </w:r>
          </w:p>
        </w:tc>
        <w:tc>
          <w:tcPr>
            <w:tcW w:w="4500" w:type="dxa"/>
          </w:tcPr>
          <w:p w14:paraId="534C7A67" w14:textId="77777777" w:rsidR="006641D9" w:rsidRDefault="00000000">
            <w:r>
              <w:rPr>
                <w:color w:val="000000"/>
              </w:rPr>
              <w:t>1,938.83%</w:t>
            </w:r>
          </w:p>
        </w:tc>
      </w:tr>
      <w:tr w:rsidR="006641D9" w14:paraId="1D7EED17" w14:textId="77777777">
        <w:tblPrEx>
          <w:tblCellMar>
            <w:top w:w="0" w:type="dxa"/>
            <w:bottom w:w="0" w:type="dxa"/>
          </w:tblCellMar>
        </w:tblPrEx>
        <w:tc>
          <w:tcPr>
            <w:tcW w:w="4500" w:type="dxa"/>
            <w:shd w:val="clear" w:color="auto" w:fill="F2F2F2"/>
          </w:tcPr>
          <w:p w14:paraId="0E5EB5F7" w14:textId="77777777" w:rsidR="006641D9" w:rsidRDefault="00000000">
            <w:r>
              <w:rPr>
                <w:color w:val="000000"/>
              </w:rPr>
              <w:t>High</w:t>
            </w:r>
          </w:p>
        </w:tc>
        <w:tc>
          <w:tcPr>
            <w:tcW w:w="4500" w:type="dxa"/>
            <w:shd w:val="clear" w:color="auto" w:fill="F2F2F2"/>
          </w:tcPr>
          <w:p w14:paraId="62778039" w14:textId="77777777" w:rsidR="006641D9" w:rsidRDefault="00000000">
            <w:r>
              <w:rPr>
                <w:color w:val="000000"/>
              </w:rPr>
              <w:t>1,210.34%</w:t>
            </w:r>
          </w:p>
        </w:tc>
      </w:tr>
      <w:tr w:rsidR="006641D9" w14:paraId="7394C972" w14:textId="77777777">
        <w:tblPrEx>
          <w:tblCellMar>
            <w:top w:w="0" w:type="dxa"/>
            <w:bottom w:w="0" w:type="dxa"/>
          </w:tblCellMar>
        </w:tblPrEx>
        <w:tc>
          <w:tcPr>
            <w:tcW w:w="4500" w:type="dxa"/>
          </w:tcPr>
          <w:p w14:paraId="295A51CA" w14:textId="77777777" w:rsidR="006641D9" w:rsidRDefault="00000000">
            <w:r>
              <w:rPr>
                <w:color w:val="000000"/>
              </w:rPr>
              <w:t>Very High</w:t>
            </w:r>
          </w:p>
        </w:tc>
        <w:tc>
          <w:tcPr>
            <w:tcW w:w="4500" w:type="dxa"/>
          </w:tcPr>
          <w:p w14:paraId="09008256" w14:textId="77777777" w:rsidR="006641D9" w:rsidRDefault="00000000">
            <w:r>
              <w:rPr>
                <w:color w:val="000000"/>
              </w:rPr>
              <w:t>1,392.52%</w:t>
            </w:r>
          </w:p>
        </w:tc>
      </w:tr>
    </w:tbl>
    <w:p w14:paraId="2E012110" w14:textId="77777777" w:rsidR="006641D9" w:rsidRDefault="00000000">
      <w:pPr>
        <w:spacing w:after="160"/>
      </w:pPr>
      <w:r>
        <w:t xml:space="preserve"> </w:t>
      </w:r>
    </w:p>
    <w:p w14:paraId="7C5E2605" w14:textId="77777777" w:rsidR="006641D9" w:rsidRDefault="00000000">
      <w:pPr>
        <w:spacing w:after="160"/>
      </w:pPr>
      <w:r>
        <w:t>There is no consistent upward trend — ROI does not reliably increase with higher spend, and in fact the Medium bucket outperforms both High and Very High. This directly answers the business question: higher spend does not increase ROI in this dataset. Budget increases alone are not a performance lever; efficiency (choice of influencer, platform, and audience) matters more than raw spend.</w:t>
      </w:r>
    </w:p>
    <w:p w14:paraId="42E58B65" w14:textId="77777777" w:rsidR="006641D9" w:rsidRDefault="00000000">
      <w:pPr>
        <w:pStyle w:val="Heading2"/>
        <w:spacing w:before="300" w:after="150"/>
      </w:pPr>
      <w:r>
        <w:t>4.4 Followers vs Reach</w:t>
      </w:r>
    </w:p>
    <w:p w14:paraId="7B218C03" w14:textId="77777777" w:rsidR="006641D9" w:rsidRDefault="00000000">
      <w:pPr>
        <w:spacing w:after="160"/>
      </w:pPr>
      <w:r>
        <w:t>Reach scales with follower count as expected, but not linearly — platform matters. TikTok and YouTube convert followers into reach more efficiently (higher reach-factor) than Facebook or Twitter/X, meaning two influencers with identical follower counts on different platforms can produce very different actual reach.</w:t>
      </w:r>
    </w:p>
    <w:p w14:paraId="510545A0" w14:textId="77777777" w:rsidR="006641D9" w:rsidRDefault="00000000">
      <w:pPr>
        <w:pStyle w:val="Heading2"/>
        <w:spacing w:before="300" w:after="150"/>
      </w:pPr>
      <w:r>
        <w:t>4.5 Audience Group vs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641D9" w14:paraId="2323C9B1" w14:textId="77777777">
        <w:tblPrEx>
          <w:tblCellMar>
            <w:top w:w="0" w:type="dxa"/>
            <w:bottom w:w="0" w:type="dxa"/>
          </w:tblCellMar>
        </w:tblPrEx>
        <w:trPr>
          <w:tblHeader/>
        </w:trPr>
        <w:tc>
          <w:tcPr>
            <w:tcW w:w="4500" w:type="dxa"/>
            <w:shd w:val="clear" w:color="auto" w:fill="1F3864"/>
          </w:tcPr>
          <w:p w14:paraId="524CF2C0" w14:textId="77777777" w:rsidR="006641D9" w:rsidRDefault="00000000">
            <w:r>
              <w:rPr>
                <w:b/>
                <w:bCs/>
                <w:color w:val="FFFFFF"/>
              </w:rPr>
              <w:t>Audience Age Group</w:t>
            </w:r>
          </w:p>
        </w:tc>
        <w:tc>
          <w:tcPr>
            <w:tcW w:w="4500" w:type="dxa"/>
            <w:shd w:val="clear" w:color="auto" w:fill="1F3864"/>
          </w:tcPr>
          <w:p w14:paraId="6D09919B" w14:textId="77777777" w:rsidR="006641D9" w:rsidRDefault="00000000">
            <w:proofErr w:type="spellStart"/>
            <w:r>
              <w:rPr>
                <w:b/>
                <w:bCs/>
                <w:color w:val="FFFFFF"/>
              </w:rPr>
              <w:t>Avg</w:t>
            </w:r>
            <w:proofErr w:type="spellEnd"/>
            <w:r>
              <w:rPr>
                <w:b/>
                <w:bCs/>
                <w:color w:val="FFFFFF"/>
              </w:rPr>
              <w:t xml:space="preserve"> Conversion Rate</w:t>
            </w:r>
          </w:p>
        </w:tc>
      </w:tr>
      <w:tr w:rsidR="006641D9" w14:paraId="5559D259" w14:textId="77777777">
        <w:tblPrEx>
          <w:tblCellMar>
            <w:top w:w="0" w:type="dxa"/>
            <w:bottom w:w="0" w:type="dxa"/>
          </w:tblCellMar>
        </w:tblPrEx>
        <w:tc>
          <w:tcPr>
            <w:tcW w:w="4500" w:type="dxa"/>
          </w:tcPr>
          <w:p w14:paraId="2EFD51CF" w14:textId="77777777" w:rsidR="006641D9" w:rsidRDefault="00000000">
            <w:r>
              <w:rPr>
                <w:color w:val="000000"/>
              </w:rPr>
              <w:t>35-44</w:t>
            </w:r>
          </w:p>
        </w:tc>
        <w:tc>
          <w:tcPr>
            <w:tcW w:w="4500" w:type="dxa"/>
          </w:tcPr>
          <w:p w14:paraId="4738491E" w14:textId="77777777" w:rsidR="006641D9" w:rsidRDefault="00000000">
            <w:r>
              <w:rPr>
                <w:color w:val="000000"/>
              </w:rPr>
              <w:t>7.04%</w:t>
            </w:r>
          </w:p>
        </w:tc>
      </w:tr>
      <w:tr w:rsidR="006641D9" w14:paraId="5FA1998B" w14:textId="77777777">
        <w:tblPrEx>
          <w:tblCellMar>
            <w:top w:w="0" w:type="dxa"/>
            <w:bottom w:w="0" w:type="dxa"/>
          </w:tblCellMar>
        </w:tblPrEx>
        <w:tc>
          <w:tcPr>
            <w:tcW w:w="4500" w:type="dxa"/>
            <w:shd w:val="clear" w:color="auto" w:fill="F2F2F2"/>
          </w:tcPr>
          <w:p w14:paraId="71E780FD" w14:textId="77777777" w:rsidR="006641D9" w:rsidRDefault="00000000">
            <w:r>
              <w:rPr>
                <w:color w:val="000000"/>
              </w:rPr>
              <w:t>45-54</w:t>
            </w:r>
          </w:p>
        </w:tc>
        <w:tc>
          <w:tcPr>
            <w:tcW w:w="4500" w:type="dxa"/>
            <w:shd w:val="clear" w:color="auto" w:fill="F2F2F2"/>
          </w:tcPr>
          <w:p w14:paraId="594C4FE3" w14:textId="77777777" w:rsidR="006641D9" w:rsidRDefault="00000000">
            <w:r>
              <w:rPr>
                <w:color w:val="000000"/>
              </w:rPr>
              <w:t>6.99%</w:t>
            </w:r>
          </w:p>
        </w:tc>
      </w:tr>
      <w:tr w:rsidR="006641D9" w14:paraId="43EE786E" w14:textId="77777777">
        <w:tblPrEx>
          <w:tblCellMar>
            <w:top w:w="0" w:type="dxa"/>
            <w:bottom w:w="0" w:type="dxa"/>
          </w:tblCellMar>
        </w:tblPrEx>
        <w:tc>
          <w:tcPr>
            <w:tcW w:w="4500" w:type="dxa"/>
          </w:tcPr>
          <w:p w14:paraId="558C60C8" w14:textId="77777777" w:rsidR="006641D9" w:rsidRDefault="00000000">
            <w:r>
              <w:rPr>
                <w:color w:val="000000"/>
              </w:rPr>
              <w:t>18-24</w:t>
            </w:r>
          </w:p>
        </w:tc>
        <w:tc>
          <w:tcPr>
            <w:tcW w:w="4500" w:type="dxa"/>
          </w:tcPr>
          <w:p w14:paraId="0569B918" w14:textId="77777777" w:rsidR="006641D9" w:rsidRDefault="00000000">
            <w:r>
              <w:rPr>
                <w:color w:val="000000"/>
              </w:rPr>
              <w:t>6.98%</w:t>
            </w:r>
          </w:p>
        </w:tc>
      </w:tr>
      <w:tr w:rsidR="006641D9" w14:paraId="511A29DA" w14:textId="77777777">
        <w:tblPrEx>
          <w:tblCellMar>
            <w:top w:w="0" w:type="dxa"/>
            <w:bottom w:w="0" w:type="dxa"/>
          </w:tblCellMar>
        </w:tblPrEx>
        <w:tc>
          <w:tcPr>
            <w:tcW w:w="4500" w:type="dxa"/>
            <w:shd w:val="clear" w:color="auto" w:fill="F2F2F2"/>
          </w:tcPr>
          <w:p w14:paraId="2E8EDBF8" w14:textId="77777777" w:rsidR="006641D9" w:rsidRDefault="00000000">
            <w:r>
              <w:rPr>
                <w:color w:val="000000"/>
              </w:rPr>
              <w:t>25-34</w:t>
            </w:r>
          </w:p>
        </w:tc>
        <w:tc>
          <w:tcPr>
            <w:tcW w:w="4500" w:type="dxa"/>
            <w:shd w:val="clear" w:color="auto" w:fill="F2F2F2"/>
          </w:tcPr>
          <w:p w14:paraId="399981ED" w14:textId="77777777" w:rsidR="006641D9" w:rsidRDefault="00000000">
            <w:r>
              <w:rPr>
                <w:color w:val="000000"/>
              </w:rPr>
              <w:t>6.97%</w:t>
            </w:r>
          </w:p>
        </w:tc>
      </w:tr>
      <w:tr w:rsidR="006641D9" w14:paraId="4D947422" w14:textId="77777777">
        <w:tblPrEx>
          <w:tblCellMar>
            <w:top w:w="0" w:type="dxa"/>
            <w:bottom w:w="0" w:type="dxa"/>
          </w:tblCellMar>
        </w:tblPrEx>
        <w:tc>
          <w:tcPr>
            <w:tcW w:w="4500" w:type="dxa"/>
          </w:tcPr>
          <w:p w14:paraId="73C47858" w14:textId="77777777" w:rsidR="006641D9" w:rsidRDefault="00000000">
            <w:r>
              <w:rPr>
                <w:color w:val="000000"/>
              </w:rPr>
              <w:lastRenderedPageBreak/>
              <w:t>13-17</w:t>
            </w:r>
          </w:p>
        </w:tc>
        <w:tc>
          <w:tcPr>
            <w:tcW w:w="4500" w:type="dxa"/>
          </w:tcPr>
          <w:p w14:paraId="5349B43D" w14:textId="77777777" w:rsidR="006641D9" w:rsidRDefault="00000000">
            <w:r>
              <w:rPr>
                <w:color w:val="000000"/>
              </w:rPr>
              <w:t>6.91%</w:t>
            </w:r>
          </w:p>
        </w:tc>
      </w:tr>
      <w:tr w:rsidR="006641D9" w14:paraId="2AC6F6AC" w14:textId="77777777">
        <w:tblPrEx>
          <w:tblCellMar>
            <w:top w:w="0" w:type="dxa"/>
            <w:bottom w:w="0" w:type="dxa"/>
          </w:tblCellMar>
        </w:tblPrEx>
        <w:tc>
          <w:tcPr>
            <w:tcW w:w="4500" w:type="dxa"/>
            <w:shd w:val="clear" w:color="auto" w:fill="F2F2F2"/>
          </w:tcPr>
          <w:p w14:paraId="53380C60" w14:textId="77777777" w:rsidR="006641D9" w:rsidRDefault="00000000">
            <w:r>
              <w:rPr>
                <w:color w:val="000000"/>
              </w:rPr>
              <w:t>55+</w:t>
            </w:r>
          </w:p>
        </w:tc>
        <w:tc>
          <w:tcPr>
            <w:tcW w:w="4500" w:type="dxa"/>
            <w:shd w:val="clear" w:color="auto" w:fill="F2F2F2"/>
          </w:tcPr>
          <w:p w14:paraId="283F986B" w14:textId="77777777" w:rsidR="006641D9" w:rsidRDefault="00000000">
            <w:r>
              <w:rPr>
                <w:color w:val="000000"/>
              </w:rPr>
              <w:t>6.91%</w:t>
            </w:r>
          </w:p>
        </w:tc>
      </w:tr>
    </w:tbl>
    <w:p w14:paraId="2DF1E7FF" w14:textId="77777777" w:rsidR="006641D9" w:rsidRDefault="00000000">
      <w:pPr>
        <w:spacing w:after="160"/>
      </w:pPr>
      <w:r>
        <w:t xml:space="preserve"> </w:t>
      </w:r>
    </w:p>
    <w:p w14:paraId="345DEE5D" w14:textId="77777777" w:rsidR="006641D9" w:rsidRDefault="00000000">
      <w:pPr>
        <w:spacing w:after="160"/>
      </w:pPr>
      <w:r>
        <w:t>Conversion rate is remarkably flat across age groups (a narrow 6.91%–7.04% range), with 35-44 marginally ahead. This suggests audience age, on its own, is a weak lever for improving conversion in this dataset — targeting strategy is likely better driven by platform and influencer choice than by age-group filtering alone.</w:t>
      </w:r>
    </w:p>
    <w:p w14:paraId="128E3FA1" w14:textId="77777777" w:rsidR="006641D9" w:rsidRDefault="00000000">
      <w:pPr>
        <w:pStyle w:val="Heading2"/>
        <w:spacing w:before="300" w:after="150"/>
      </w:pPr>
      <w:r>
        <w:t>4.6 Funnel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641D9" w14:paraId="458979CD" w14:textId="77777777">
        <w:tblPrEx>
          <w:tblCellMar>
            <w:top w:w="0" w:type="dxa"/>
            <w:bottom w:w="0" w:type="dxa"/>
          </w:tblCellMar>
        </w:tblPrEx>
        <w:trPr>
          <w:tblHeader/>
        </w:trPr>
        <w:tc>
          <w:tcPr>
            <w:tcW w:w="4500" w:type="dxa"/>
            <w:shd w:val="clear" w:color="auto" w:fill="1F3864"/>
          </w:tcPr>
          <w:p w14:paraId="762BAECB" w14:textId="77777777" w:rsidR="006641D9" w:rsidRDefault="00000000">
            <w:r>
              <w:rPr>
                <w:b/>
                <w:bCs/>
                <w:color w:val="FFFFFF"/>
              </w:rPr>
              <w:t>Stage</w:t>
            </w:r>
          </w:p>
        </w:tc>
        <w:tc>
          <w:tcPr>
            <w:tcW w:w="4500" w:type="dxa"/>
            <w:shd w:val="clear" w:color="auto" w:fill="1F3864"/>
          </w:tcPr>
          <w:p w14:paraId="04DDA181" w14:textId="77777777" w:rsidR="006641D9" w:rsidRDefault="00000000">
            <w:r>
              <w:rPr>
                <w:b/>
                <w:bCs/>
                <w:color w:val="FFFFFF"/>
              </w:rPr>
              <w:t>Total Volume</w:t>
            </w:r>
          </w:p>
        </w:tc>
      </w:tr>
      <w:tr w:rsidR="006641D9" w14:paraId="20D58F13" w14:textId="77777777">
        <w:tblPrEx>
          <w:tblCellMar>
            <w:top w:w="0" w:type="dxa"/>
            <w:bottom w:w="0" w:type="dxa"/>
          </w:tblCellMar>
        </w:tblPrEx>
        <w:tc>
          <w:tcPr>
            <w:tcW w:w="4500" w:type="dxa"/>
          </w:tcPr>
          <w:p w14:paraId="46128032" w14:textId="77777777" w:rsidR="006641D9" w:rsidRDefault="00000000">
            <w:r>
              <w:rPr>
                <w:color w:val="000000"/>
              </w:rPr>
              <w:t>Impressions</w:t>
            </w:r>
          </w:p>
        </w:tc>
        <w:tc>
          <w:tcPr>
            <w:tcW w:w="4500" w:type="dxa"/>
          </w:tcPr>
          <w:p w14:paraId="4ECCC605" w14:textId="77777777" w:rsidR="006641D9" w:rsidRDefault="00000000">
            <w:r>
              <w:rPr>
                <w:color w:val="000000"/>
              </w:rPr>
              <w:t>26,619,630,139</w:t>
            </w:r>
          </w:p>
        </w:tc>
      </w:tr>
      <w:tr w:rsidR="006641D9" w14:paraId="424F25F5" w14:textId="77777777">
        <w:tblPrEx>
          <w:tblCellMar>
            <w:top w:w="0" w:type="dxa"/>
            <w:bottom w:w="0" w:type="dxa"/>
          </w:tblCellMar>
        </w:tblPrEx>
        <w:tc>
          <w:tcPr>
            <w:tcW w:w="4500" w:type="dxa"/>
            <w:shd w:val="clear" w:color="auto" w:fill="F2F2F2"/>
          </w:tcPr>
          <w:p w14:paraId="3BDE9CE7" w14:textId="77777777" w:rsidR="006641D9" w:rsidRDefault="00000000">
            <w:r>
              <w:rPr>
                <w:color w:val="000000"/>
              </w:rPr>
              <w:t>Clicks</w:t>
            </w:r>
          </w:p>
        </w:tc>
        <w:tc>
          <w:tcPr>
            <w:tcW w:w="4500" w:type="dxa"/>
            <w:shd w:val="clear" w:color="auto" w:fill="F2F2F2"/>
          </w:tcPr>
          <w:p w14:paraId="66360AF4" w14:textId="77777777" w:rsidR="006641D9" w:rsidRDefault="00000000">
            <w:r>
              <w:rPr>
                <w:color w:val="000000"/>
              </w:rPr>
              <w:t>933,484,147</w:t>
            </w:r>
          </w:p>
        </w:tc>
      </w:tr>
      <w:tr w:rsidR="006641D9" w14:paraId="52341704" w14:textId="77777777">
        <w:tblPrEx>
          <w:tblCellMar>
            <w:top w:w="0" w:type="dxa"/>
            <w:bottom w:w="0" w:type="dxa"/>
          </w:tblCellMar>
        </w:tblPrEx>
        <w:tc>
          <w:tcPr>
            <w:tcW w:w="4500" w:type="dxa"/>
          </w:tcPr>
          <w:p w14:paraId="716FF062" w14:textId="77777777" w:rsidR="006641D9" w:rsidRDefault="00000000">
            <w:r>
              <w:rPr>
                <w:color w:val="000000"/>
              </w:rPr>
              <w:t>Conversions</w:t>
            </w:r>
          </w:p>
        </w:tc>
        <w:tc>
          <w:tcPr>
            <w:tcW w:w="4500" w:type="dxa"/>
          </w:tcPr>
          <w:p w14:paraId="6E65CB45" w14:textId="77777777" w:rsidR="006641D9" w:rsidRDefault="00000000">
            <w:r>
              <w:rPr>
                <w:color w:val="000000"/>
              </w:rPr>
              <w:t>65,461,825</w:t>
            </w:r>
          </w:p>
        </w:tc>
      </w:tr>
      <w:tr w:rsidR="006641D9" w14:paraId="48B81EDE" w14:textId="77777777">
        <w:tblPrEx>
          <w:tblCellMar>
            <w:top w:w="0" w:type="dxa"/>
            <w:bottom w:w="0" w:type="dxa"/>
          </w:tblCellMar>
        </w:tblPrEx>
        <w:tc>
          <w:tcPr>
            <w:tcW w:w="4500" w:type="dxa"/>
            <w:shd w:val="clear" w:color="auto" w:fill="F2F2F2"/>
          </w:tcPr>
          <w:p w14:paraId="3363E585" w14:textId="77777777" w:rsidR="006641D9" w:rsidRDefault="00000000">
            <w:r>
              <w:rPr>
                <w:color w:val="000000"/>
              </w:rPr>
              <w:t>Product Sales</w:t>
            </w:r>
          </w:p>
        </w:tc>
        <w:tc>
          <w:tcPr>
            <w:tcW w:w="4500" w:type="dxa"/>
            <w:shd w:val="clear" w:color="auto" w:fill="F2F2F2"/>
          </w:tcPr>
          <w:p w14:paraId="1A68FCD4" w14:textId="77777777" w:rsidR="006641D9" w:rsidRDefault="00000000">
            <w:r>
              <w:rPr>
                <w:color w:val="000000"/>
              </w:rPr>
              <w:t>68,672,796</w:t>
            </w:r>
          </w:p>
        </w:tc>
      </w:tr>
    </w:tbl>
    <w:p w14:paraId="5A84F9EC" w14:textId="77777777" w:rsidR="006641D9" w:rsidRDefault="00000000">
      <w:pPr>
        <w:spacing w:after="160"/>
      </w:pPr>
      <w:r>
        <w:t xml:space="preserve"> </w:t>
      </w:r>
    </w:p>
    <w:p w14:paraId="3A74B351" w14:textId="77777777" w:rsidR="006641D9" w:rsidRDefault="00000000">
      <w:pPr>
        <w:spacing w:after="160"/>
      </w:pPr>
      <w:r>
        <w:t>Note: Product Sales (68.67M) exceeds Conversions (65.46M) in the aggregate. In a real production dataset, this would indicate a data integrity issue — sales should never exceed the conversion events that supposedly generated them — likely caused by bulk/repeat purchases per conversion event or a tracking mismatch between the sales and conversion logging systems. This is worth flagging to the data engineering team as a monitoring gap rather than treating the funnel as fully reconciled.</w:t>
      </w:r>
    </w:p>
    <w:p w14:paraId="2A100970" w14:textId="77777777" w:rsidR="006641D9" w:rsidRDefault="00000000">
      <w:r>
        <w:br w:type="page"/>
      </w:r>
    </w:p>
    <w:p w14:paraId="4446CD74" w14:textId="77777777" w:rsidR="006641D9" w:rsidRDefault="00000000">
      <w:pPr>
        <w:pStyle w:val="Heading1"/>
        <w:spacing w:before="300" w:after="150"/>
      </w:pPr>
      <w:r>
        <w:lastRenderedPageBreak/>
        <w:t>5. Phase 4: Influencer Segmentation</w:t>
      </w:r>
    </w:p>
    <w:p w14:paraId="6B44A4B8" w14:textId="77777777" w:rsidR="006641D9" w:rsidRDefault="00000000">
      <w:pPr>
        <w:spacing w:after="160"/>
      </w:pPr>
      <w:r>
        <w:t>Influencers were aggregated to the individual level (since one influencer can run multiple campaigns) and compared across five tiers based on follower count.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1800"/>
        <w:gridCol w:w="2000"/>
        <w:gridCol w:w="2200"/>
      </w:tblGrid>
      <w:tr w:rsidR="006641D9" w14:paraId="35059A9C" w14:textId="77777777">
        <w:tblPrEx>
          <w:tblCellMar>
            <w:top w:w="0" w:type="dxa"/>
            <w:bottom w:w="0" w:type="dxa"/>
          </w:tblCellMar>
        </w:tblPrEx>
        <w:trPr>
          <w:tblHeader/>
        </w:trPr>
        <w:tc>
          <w:tcPr>
            <w:tcW w:w="1600" w:type="dxa"/>
            <w:shd w:val="clear" w:color="auto" w:fill="1F3864"/>
          </w:tcPr>
          <w:p w14:paraId="43700EEB" w14:textId="77777777" w:rsidR="006641D9" w:rsidRDefault="00000000">
            <w:r>
              <w:rPr>
                <w:b/>
                <w:bCs/>
                <w:color w:val="FFFFFF"/>
              </w:rPr>
              <w:t>Tier</w:t>
            </w:r>
          </w:p>
        </w:tc>
        <w:tc>
          <w:tcPr>
            <w:tcW w:w="2100" w:type="dxa"/>
            <w:shd w:val="clear" w:color="auto" w:fill="1F3864"/>
          </w:tcPr>
          <w:p w14:paraId="3CF932C0" w14:textId="77777777" w:rsidR="006641D9" w:rsidRDefault="00000000">
            <w:proofErr w:type="spellStart"/>
            <w:r>
              <w:rPr>
                <w:b/>
                <w:bCs/>
                <w:color w:val="FFFFFF"/>
              </w:rPr>
              <w:t>Avg</w:t>
            </w:r>
            <w:proofErr w:type="spellEnd"/>
            <w:r>
              <w:rPr>
                <w:b/>
                <w:bCs/>
                <w:color w:val="FFFFFF"/>
              </w:rPr>
              <w:t xml:space="preserve"> Engagement Rate</w:t>
            </w:r>
          </w:p>
        </w:tc>
        <w:tc>
          <w:tcPr>
            <w:tcW w:w="1800" w:type="dxa"/>
            <w:shd w:val="clear" w:color="auto" w:fill="1F3864"/>
          </w:tcPr>
          <w:p w14:paraId="3F1CC060" w14:textId="77777777" w:rsidR="006641D9" w:rsidRDefault="00000000">
            <w:proofErr w:type="spellStart"/>
            <w:r>
              <w:rPr>
                <w:b/>
                <w:bCs/>
                <w:color w:val="FFFFFF"/>
              </w:rPr>
              <w:t>Avg</w:t>
            </w:r>
            <w:proofErr w:type="spellEnd"/>
            <w:r>
              <w:rPr>
                <w:b/>
                <w:bCs/>
                <w:color w:val="FFFFFF"/>
              </w:rPr>
              <w:t xml:space="preserve"> ROI</w:t>
            </w:r>
          </w:p>
        </w:tc>
        <w:tc>
          <w:tcPr>
            <w:tcW w:w="2000" w:type="dxa"/>
            <w:shd w:val="clear" w:color="auto" w:fill="1F3864"/>
          </w:tcPr>
          <w:p w14:paraId="4D0CE76F" w14:textId="77777777" w:rsidR="006641D9" w:rsidRDefault="00000000">
            <w:r>
              <w:rPr>
                <w:b/>
                <w:bCs/>
                <w:color w:val="FFFFFF"/>
              </w:rPr>
              <w:t>Cost per Engagement</w:t>
            </w:r>
          </w:p>
        </w:tc>
        <w:tc>
          <w:tcPr>
            <w:tcW w:w="2200" w:type="dxa"/>
            <w:shd w:val="clear" w:color="auto" w:fill="1F3864"/>
          </w:tcPr>
          <w:p w14:paraId="03176EE3" w14:textId="77777777" w:rsidR="006641D9" w:rsidRDefault="00000000">
            <w:r>
              <w:rPr>
                <w:b/>
                <w:bCs/>
                <w:color w:val="FFFFFF"/>
              </w:rPr>
              <w:t>Total Revenue Contribution</w:t>
            </w:r>
          </w:p>
        </w:tc>
      </w:tr>
      <w:tr w:rsidR="006641D9" w14:paraId="4A9BAF5C" w14:textId="77777777">
        <w:tblPrEx>
          <w:tblCellMar>
            <w:top w:w="0" w:type="dxa"/>
            <w:bottom w:w="0" w:type="dxa"/>
          </w:tblCellMar>
        </w:tblPrEx>
        <w:tc>
          <w:tcPr>
            <w:tcW w:w="1600" w:type="dxa"/>
          </w:tcPr>
          <w:p w14:paraId="33092998" w14:textId="77777777" w:rsidR="006641D9" w:rsidRDefault="00000000">
            <w:r>
              <w:rPr>
                <w:color w:val="000000"/>
              </w:rPr>
              <w:t>Nano</w:t>
            </w:r>
          </w:p>
        </w:tc>
        <w:tc>
          <w:tcPr>
            <w:tcW w:w="2100" w:type="dxa"/>
          </w:tcPr>
          <w:p w14:paraId="018D6B50" w14:textId="77777777" w:rsidR="006641D9" w:rsidRDefault="00000000">
            <w:r>
              <w:rPr>
                <w:color w:val="000000"/>
              </w:rPr>
              <w:t>9.66%</w:t>
            </w:r>
          </w:p>
        </w:tc>
        <w:tc>
          <w:tcPr>
            <w:tcW w:w="1800" w:type="dxa"/>
          </w:tcPr>
          <w:p w14:paraId="295A8D4B" w14:textId="77777777" w:rsidR="006641D9" w:rsidRDefault="00000000">
            <w:r>
              <w:rPr>
                <w:color w:val="000000"/>
              </w:rPr>
              <w:t>596.67%</w:t>
            </w:r>
          </w:p>
        </w:tc>
        <w:tc>
          <w:tcPr>
            <w:tcW w:w="2000" w:type="dxa"/>
          </w:tcPr>
          <w:p w14:paraId="11EB36B0" w14:textId="77777777" w:rsidR="006641D9" w:rsidRDefault="00000000">
            <w:r>
              <w:rPr>
                <w:color w:val="000000"/>
              </w:rPr>
              <w:t>₹54.40</w:t>
            </w:r>
          </w:p>
        </w:tc>
        <w:tc>
          <w:tcPr>
            <w:tcW w:w="2200" w:type="dxa"/>
          </w:tcPr>
          <w:p w14:paraId="079DC503" w14:textId="77777777" w:rsidR="006641D9" w:rsidRDefault="00000000">
            <w:r>
              <w:rPr>
                <w:color w:val="000000"/>
              </w:rPr>
              <w:t>₹191.4M</w:t>
            </w:r>
          </w:p>
        </w:tc>
      </w:tr>
      <w:tr w:rsidR="006641D9" w14:paraId="30B96A12" w14:textId="77777777">
        <w:tblPrEx>
          <w:tblCellMar>
            <w:top w:w="0" w:type="dxa"/>
            <w:bottom w:w="0" w:type="dxa"/>
          </w:tblCellMar>
        </w:tblPrEx>
        <w:tc>
          <w:tcPr>
            <w:tcW w:w="1600" w:type="dxa"/>
            <w:shd w:val="clear" w:color="auto" w:fill="F2F2F2"/>
          </w:tcPr>
          <w:p w14:paraId="51A34582" w14:textId="77777777" w:rsidR="006641D9" w:rsidRDefault="00000000">
            <w:r>
              <w:rPr>
                <w:color w:val="000000"/>
              </w:rPr>
              <w:t>Micro</w:t>
            </w:r>
          </w:p>
        </w:tc>
        <w:tc>
          <w:tcPr>
            <w:tcW w:w="2100" w:type="dxa"/>
            <w:shd w:val="clear" w:color="auto" w:fill="F2F2F2"/>
          </w:tcPr>
          <w:p w14:paraId="7FAE6FBA" w14:textId="77777777" w:rsidR="006641D9" w:rsidRDefault="00000000">
            <w:r>
              <w:rPr>
                <w:color w:val="000000"/>
              </w:rPr>
              <w:t>7.38%</w:t>
            </w:r>
          </w:p>
        </w:tc>
        <w:tc>
          <w:tcPr>
            <w:tcW w:w="1800" w:type="dxa"/>
            <w:shd w:val="clear" w:color="auto" w:fill="F2F2F2"/>
          </w:tcPr>
          <w:p w14:paraId="62013B2A" w14:textId="77777777" w:rsidR="006641D9" w:rsidRDefault="00000000">
            <w:r>
              <w:rPr>
                <w:color w:val="000000"/>
              </w:rPr>
              <w:t>698.91%</w:t>
            </w:r>
          </w:p>
        </w:tc>
        <w:tc>
          <w:tcPr>
            <w:tcW w:w="2000" w:type="dxa"/>
            <w:shd w:val="clear" w:color="auto" w:fill="F2F2F2"/>
          </w:tcPr>
          <w:p w14:paraId="64479931" w14:textId="77777777" w:rsidR="006641D9" w:rsidRDefault="00000000">
            <w:r>
              <w:rPr>
                <w:color w:val="000000"/>
              </w:rPr>
              <w:t>₹29.83</w:t>
            </w:r>
          </w:p>
        </w:tc>
        <w:tc>
          <w:tcPr>
            <w:tcW w:w="2200" w:type="dxa"/>
            <w:shd w:val="clear" w:color="auto" w:fill="F2F2F2"/>
          </w:tcPr>
          <w:p w14:paraId="29CCCBF6" w14:textId="77777777" w:rsidR="006641D9" w:rsidRDefault="00000000">
            <w:r>
              <w:rPr>
                <w:color w:val="000000"/>
              </w:rPr>
              <w:t>₹563.9M</w:t>
            </w:r>
          </w:p>
        </w:tc>
      </w:tr>
      <w:tr w:rsidR="006641D9" w14:paraId="3CEEE9AF" w14:textId="77777777">
        <w:tblPrEx>
          <w:tblCellMar>
            <w:top w:w="0" w:type="dxa"/>
            <w:bottom w:w="0" w:type="dxa"/>
          </w:tblCellMar>
        </w:tblPrEx>
        <w:tc>
          <w:tcPr>
            <w:tcW w:w="1600" w:type="dxa"/>
          </w:tcPr>
          <w:p w14:paraId="5426F5E0" w14:textId="77777777" w:rsidR="006641D9" w:rsidRDefault="00000000">
            <w:r>
              <w:rPr>
                <w:color w:val="000000"/>
              </w:rPr>
              <w:t>Mid-tier</w:t>
            </w:r>
          </w:p>
        </w:tc>
        <w:tc>
          <w:tcPr>
            <w:tcW w:w="2100" w:type="dxa"/>
          </w:tcPr>
          <w:p w14:paraId="75B37B32" w14:textId="77777777" w:rsidR="006641D9" w:rsidRDefault="00000000">
            <w:r>
              <w:rPr>
                <w:color w:val="000000"/>
              </w:rPr>
              <w:t>4.81%</w:t>
            </w:r>
          </w:p>
        </w:tc>
        <w:tc>
          <w:tcPr>
            <w:tcW w:w="1800" w:type="dxa"/>
          </w:tcPr>
          <w:p w14:paraId="018A31CB" w14:textId="77777777" w:rsidR="006641D9" w:rsidRDefault="00000000">
            <w:r>
              <w:rPr>
                <w:color w:val="000000"/>
              </w:rPr>
              <w:t>1,137.06%</w:t>
            </w:r>
          </w:p>
        </w:tc>
        <w:tc>
          <w:tcPr>
            <w:tcW w:w="2000" w:type="dxa"/>
          </w:tcPr>
          <w:p w14:paraId="2DA4D957" w14:textId="77777777" w:rsidR="006641D9" w:rsidRDefault="00000000">
            <w:r>
              <w:rPr>
                <w:color w:val="000000"/>
              </w:rPr>
              <w:t>₹34.07</w:t>
            </w:r>
          </w:p>
        </w:tc>
        <w:tc>
          <w:tcPr>
            <w:tcW w:w="2200" w:type="dxa"/>
          </w:tcPr>
          <w:p w14:paraId="2832B8F9" w14:textId="77777777" w:rsidR="006641D9" w:rsidRDefault="00000000">
            <w:r>
              <w:rPr>
                <w:color w:val="000000"/>
              </w:rPr>
              <w:t>₹9.50B</w:t>
            </w:r>
          </w:p>
        </w:tc>
      </w:tr>
      <w:tr w:rsidR="006641D9" w14:paraId="1F13033F" w14:textId="77777777">
        <w:tblPrEx>
          <w:tblCellMar>
            <w:top w:w="0" w:type="dxa"/>
            <w:bottom w:w="0" w:type="dxa"/>
          </w:tblCellMar>
        </w:tblPrEx>
        <w:tc>
          <w:tcPr>
            <w:tcW w:w="1600" w:type="dxa"/>
            <w:shd w:val="clear" w:color="auto" w:fill="F2F2F2"/>
          </w:tcPr>
          <w:p w14:paraId="3487A9C4" w14:textId="77777777" w:rsidR="006641D9" w:rsidRDefault="00000000">
            <w:r>
              <w:rPr>
                <w:color w:val="000000"/>
              </w:rPr>
              <w:t>Macro</w:t>
            </w:r>
          </w:p>
        </w:tc>
        <w:tc>
          <w:tcPr>
            <w:tcW w:w="2100" w:type="dxa"/>
            <w:shd w:val="clear" w:color="auto" w:fill="F2F2F2"/>
          </w:tcPr>
          <w:p w14:paraId="5388956D" w14:textId="77777777" w:rsidR="006641D9" w:rsidRDefault="00000000">
            <w:r>
              <w:rPr>
                <w:color w:val="000000"/>
              </w:rPr>
              <w:t>3.18%</w:t>
            </w:r>
          </w:p>
        </w:tc>
        <w:tc>
          <w:tcPr>
            <w:tcW w:w="1800" w:type="dxa"/>
            <w:shd w:val="clear" w:color="auto" w:fill="F2F2F2"/>
          </w:tcPr>
          <w:p w14:paraId="39D94C8B" w14:textId="77777777" w:rsidR="006641D9" w:rsidRDefault="00000000">
            <w:r>
              <w:rPr>
                <w:color w:val="000000"/>
              </w:rPr>
              <w:t>946.26%</w:t>
            </w:r>
          </w:p>
        </w:tc>
        <w:tc>
          <w:tcPr>
            <w:tcW w:w="2000" w:type="dxa"/>
            <w:shd w:val="clear" w:color="auto" w:fill="F2F2F2"/>
          </w:tcPr>
          <w:p w14:paraId="605A3115" w14:textId="77777777" w:rsidR="006641D9" w:rsidRDefault="00000000">
            <w:r>
              <w:rPr>
                <w:color w:val="000000"/>
              </w:rPr>
              <w:t>₹39.94</w:t>
            </w:r>
          </w:p>
        </w:tc>
        <w:tc>
          <w:tcPr>
            <w:tcW w:w="2200" w:type="dxa"/>
            <w:shd w:val="clear" w:color="auto" w:fill="F2F2F2"/>
          </w:tcPr>
          <w:p w14:paraId="7F19E27E" w14:textId="77777777" w:rsidR="006641D9" w:rsidRDefault="00000000">
            <w:r>
              <w:rPr>
                <w:color w:val="000000"/>
              </w:rPr>
              <w:t>₹5.60B</w:t>
            </w:r>
          </w:p>
        </w:tc>
      </w:tr>
      <w:tr w:rsidR="006641D9" w14:paraId="652792A4" w14:textId="77777777">
        <w:tblPrEx>
          <w:tblCellMar>
            <w:top w:w="0" w:type="dxa"/>
            <w:bottom w:w="0" w:type="dxa"/>
          </w:tblCellMar>
        </w:tblPrEx>
        <w:tc>
          <w:tcPr>
            <w:tcW w:w="1600" w:type="dxa"/>
          </w:tcPr>
          <w:p w14:paraId="37704AF3" w14:textId="77777777" w:rsidR="006641D9" w:rsidRDefault="00000000">
            <w:r>
              <w:rPr>
                <w:color w:val="000000"/>
              </w:rPr>
              <w:t>Mega</w:t>
            </w:r>
          </w:p>
        </w:tc>
        <w:tc>
          <w:tcPr>
            <w:tcW w:w="2100" w:type="dxa"/>
          </w:tcPr>
          <w:p w14:paraId="69F8158E" w14:textId="77777777" w:rsidR="006641D9" w:rsidRDefault="00000000">
            <w:r>
              <w:rPr>
                <w:color w:val="000000"/>
              </w:rPr>
              <w:t>1.90%</w:t>
            </w:r>
          </w:p>
        </w:tc>
        <w:tc>
          <w:tcPr>
            <w:tcW w:w="1800" w:type="dxa"/>
          </w:tcPr>
          <w:p w14:paraId="6D5FDB26" w14:textId="77777777" w:rsidR="006641D9" w:rsidRDefault="00000000">
            <w:r>
              <w:rPr>
                <w:color w:val="000000"/>
              </w:rPr>
              <w:t>2,166.91%</w:t>
            </w:r>
          </w:p>
        </w:tc>
        <w:tc>
          <w:tcPr>
            <w:tcW w:w="2000" w:type="dxa"/>
          </w:tcPr>
          <w:p w14:paraId="11673698" w14:textId="77777777" w:rsidR="006641D9" w:rsidRDefault="00000000">
            <w:r>
              <w:rPr>
                <w:color w:val="000000"/>
              </w:rPr>
              <w:t>₹62.15</w:t>
            </w:r>
          </w:p>
        </w:tc>
        <w:tc>
          <w:tcPr>
            <w:tcW w:w="2200" w:type="dxa"/>
          </w:tcPr>
          <w:p w14:paraId="3FA62D60" w14:textId="77777777" w:rsidR="006641D9" w:rsidRDefault="00000000">
            <w:r>
              <w:rPr>
                <w:color w:val="000000"/>
              </w:rPr>
              <w:t>₹128.20B</w:t>
            </w:r>
          </w:p>
        </w:tc>
      </w:tr>
    </w:tbl>
    <w:p w14:paraId="3A318475" w14:textId="77777777" w:rsidR="006641D9" w:rsidRDefault="00000000">
      <w:pPr>
        <w:spacing w:after="160"/>
      </w:pPr>
      <w:r>
        <w:t xml:space="preserve"> </w:t>
      </w:r>
    </w:p>
    <w:p w14:paraId="18B33F0B" w14:textId="77777777" w:rsidR="006641D9" w:rsidRDefault="00000000">
      <w:pPr>
        <w:pStyle w:val="Heading3"/>
        <w:spacing w:before="300" w:after="150"/>
      </w:pPr>
      <w:r>
        <w:t>Key Segmentation Insight</w:t>
      </w:r>
    </w:p>
    <w:p w14:paraId="2F8647DD" w14:textId="77777777" w:rsidR="006641D9" w:rsidRDefault="00000000">
      <w:pPr>
        <w:spacing w:after="160"/>
      </w:pPr>
      <w:r>
        <w:t xml:space="preserve">There is a clear, consistent inverse relationship between influencer size and engagement rate: Nano influencers post roughly 5x the engagement rate of Mega influencers (9.66% vs 1.90%). Micro-tier is the standout cost-efficiency leader — lowest cost per engagement (₹29.83) combined with the second-highest engagement rate. Mega-tier dominates absolute revenue (₹128.2B, over 13x every other tier combined) but at the highest cost per engagement, reflecting the classic reach-vs-efficiency </w:t>
      </w:r>
      <w:proofErr w:type="spellStart"/>
      <w:r>
        <w:t>tradeoff</w:t>
      </w:r>
      <w:proofErr w:type="spellEnd"/>
      <w:r>
        <w:t xml:space="preserve"> brands must balance: Mega influencers for broad awareness, Micro/Nano influencers for cost-efficient, high-engagement niche campaigns.</w:t>
      </w:r>
    </w:p>
    <w:p w14:paraId="4D7FABF9" w14:textId="77777777" w:rsidR="006641D9" w:rsidRDefault="00000000">
      <w:r>
        <w:br w:type="page"/>
      </w:r>
    </w:p>
    <w:p w14:paraId="35F53C42" w14:textId="77777777" w:rsidR="006641D9" w:rsidRDefault="00000000">
      <w:pPr>
        <w:pStyle w:val="Heading1"/>
        <w:spacing w:before="300" w:after="150"/>
      </w:pPr>
      <w:r>
        <w:lastRenderedPageBreak/>
        <w:t>6. Phase 5: Dashboard Development</w:t>
      </w:r>
    </w:p>
    <w:p w14:paraId="1C1590C9" w14:textId="7FA4C2B5" w:rsidR="006641D9" w:rsidRDefault="00000000">
      <w:pPr>
        <w:spacing w:after="160"/>
      </w:pPr>
      <w:r>
        <w:t xml:space="preserve">An interactive </w:t>
      </w:r>
      <w:r w:rsidR="003E42DC">
        <w:t xml:space="preserve">power </w:t>
      </w:r>
      <w:proofErr w:type="spellStart"/>
      <w:r w:rsidR="003E42DC">
        <w:t>bi</w:t>
      </w:r>
      <w:proofErr w:type="spellEnd"/>
      <w:r>
        <w:t xml:space="preserve"> dashboard was built with four sections, mirroring the task's required structure:</w:t>
      </w:r>
    </w:p>
    <w:p w14:paraId="02603C93" w14:textId="77777777" w:rsidR="006641D9" w:rsidRDefault="00000000">
      <w:pPr>
        <w:pStyle w:val="ListParagraph"/>
        <w:numPr>
          <w:ilvl w:val="0"/>
          <w:numId w:val="1"/>
        </w:numPr>
        <w:spacing w:after="80"/>
      </w:pPr>
      <w:r>
        <w:t>Executive Overview — Total Campaign Spend and Total Revenue KPI cards, a monthly ROI Trend line chart, and a Campaign Success Rate bar chart (Successful vs Unsuccessful, defined as ROI &gt; 0%).</w:t>
      </w:r>
    </w:p>
    <w:p w14:paraId="410086CE" w14:textId="6ECEA56B" w:rsidR="006641D9" w:rsidRDefault="00000000">
      <w:pPr>
        <w:pStyle w:val="ListParagraph"/>
        <w:numPr>
          <w:ilvl w:val="0"/>
          <w:numId w:val="1"/>
        </w:numPr>
        <w:spacing w:after="80"/>
      </w:pPr>
      <w:r>
        <w:t xml:space="preserve">Influencer Analytics Dashboard — Top 5 influencers by revenue and by reach, average engagement rate by tier, and a Followers vs Reach scatter plot (log-scaled, </w:t>
      </w:r>
      <w:proofErr w:type="spellStart"/>
      <w:r>
        <w:t>colored</w:t>
      </w:r>
      <w:proofErr w:type="spellEnd"/>
      <w:r>
        <w:t xml:space="preserve"> by platform).</w:t>
      </w:r>
    </w:p>
    <w:p w14:paraId="4C40578B" w14:textId="77777777" w:rsidR="006641D9" w:rsidRDefault="00000000">
      <w:pPr>
        <w:pStyle w:val="ListParagraph"/>
        <w:numPr>
          <w:ilvl w:val="0"/>
          <w:numId w:val="1"/>
        </w:numPr>
        <w:spacing w:after="80"/>
      </w:pPr>
      <w:r>
        <w:t xml:space="preserve">Platform Dashboard — engagement rate and cost by platform, audience </w:t>
      </w:r>
      <w:proofErr w:type="spellStart"/>
      <w:r>
        <w:t>behavior</w:t>
      </w:r>
      <w:proofErr w:type="spellEnd"/>
      <w:r>
        <w:t xml:space="preserve"> by age group, and a Platform × Age Group conversion-rate heatmap.</w:t>
      </w:r>
    </w:p>
    <w:p w14:paraId="5B6B3DA5" w14:textId="38E91578" w:rsidR="006641D9" w:rsidRDefault="00000000">
      <w:pPr>
        <w:pStyle w:val="ListParagraph"/>
        <w:numPr>
          <w:ilvl w:val="0"/>
          <w:numId w:val="1"/>
        </w:numPr>
        <w:spacing w:after="80"/>
      </w:pPr>
      <w:r>
        <w:t xml:space="preserve">Financial Dashboard — Cost vs ROI scatter (log-scaled, </w:t>
      </w:r>
      <w:proofErr w:type="spellStart"/>
      <w:r>
        <w:t>colored</w:t>
      </w:r>
      <w:proofErr w:type="spellEnd"/>
      <w:r>
        <w:t xml:space="preserve"> by tier), revenue contribution by tier (pie), and revenue by platform.</w:t>
      </w:r>
    </w:p>
    <w:p w14:paraId="04771875" w14:textId="77777777" w:rsidR="006641D9" w:rsidRDefault="00000000">
      <w:r>
        <w:br w:type="page"/>
      </w:r>
    </w:p>
    <w:p w14:paraId="67F1FAA5" w14:textId="77777777" w:rsidR="006641D9" w:rsidRDefault="00000000">
      <w:pPr>
        <w:pStyle w:val="Heading1"/>
        <w:spacing w:before="300" w:after="150"/>
      </w:pPr>
      <w:r>
        <w:lastRenderedPageBreak/>
        <w:t>7. Business Questions Answered</w:t>
      </w:r>
    </w:p>
    <w:p w14:paraId="49298A58" w14:textId="77777777" w:rsidR="006641D9" w:rsidRDefault="00000000">
      <w:pPr>
        <w:pStyle w:val="Heading2"/>
        <w:spacing w:before="300" w:after="150"/>
      </w:pPr>
      <w:r>
        <w:t>7.1 Which influencers deliver the highest ROI?</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1800"/>
        <w:gridCol w:w="2200"/>
      </w:tblGrid>
      <w:tr w:rsidR="006641D9" w14:paraId="784D9980" w14:textId="77777777">
        <w:tblPrEx>
          <w:tblCellMar>
            <w:top w:w="0" w:type="dxa"/>
            <w:bottom w:w="0" w:type="dxa"/>
          </w:tblCellMar>
        </w:tblPrEx>
        <w:trPr>
          <w:tblHeader/>
        </w:trPr>
        <w:tc>
          <w:tcPr>
            <w:tcW w:w="2500" w:type="dxa"/>
            <w:shd w:val="clear" w:color="auto" w:fill="1F3864"/>
          </w:tcPr>
          <w:p w14:paraId="59AD3C37" w14:textId="77777777" w:rsidR="006641D9" w:rsidRDefault="00000000">
            <w:r>
              <w:rPr>
                <w:b/>
                <w:bCs/>
                <w:color w:val="FFFFFF"/>
              </w:rPr>
              <w:t>Influencer</w:t>
            </w:r>
          </w:p>
        </w:tc>
        <w:tc>
          <w:tcPr>
            <w:tcW w:w="2000" w:type="dxa"/>
            <w:shd w:val="clear" w:color="auto" w:fill="1F3864"/>
          </w:tcPr>
          <w:p w14:paraId="65EBF98C" w14:textId="77777777" w:rsidR="006641D9" w:rsidRDefault="00000000">
            <w:proofErr w:type="spellStart"/>
            <w:r>
              <w:rPr>
                <w:b/>
                <w:bCs/>
                <w:color w:val="FFFFFF"/>
              </w:rPr>
              <w:t>Avg</w:t>
            </w:r>
            <w:proofErr w:type="spellEnd"/>
            <w:r>
              <w:rPr>
                <w:b/>
                <w:bCs/>
                <w:color w:val="FFFFFF"/>
              </w:rPr>
              <w:t xml:space="preserve"> ROI</w:t>
            </w:r>
          </w:p>
        </w:tc>
        <w:tc>
          <w:tcPr>
            <w:tcW w:w="1800" w:type="dxa"/>
            <w:shd w:val="clear" w:color="auto" w:fill="1F3864"/>
          </w:tcPr>
          <w:p w14:paraId="28D15B75" w14:textId="77777777" w:rsidR="006641D9" w:rsidRDefault="00000000">
            <w:r>
              <w:rPr>
                <w:b/>
                <w:bCs/>
                <w:color w:val="FFFFFF"/>
              </w:rPr>
              <w:t>Tier</w:t>
            </w:r>
          </w:p>
        </w:tc>
        <w:tc>
          <w:tcPr>
            <w:tcW w:w="2200" w:type="dxa"/>
            <w:shd w:val="clear" w:color="auto" w:fill="1F3864"/>
          </w:tcPr>
          <w:p w14:paraId="02AE6B0E" w14:textId="77777777" w:rsidR="006641D9" w:rsidRDefault="00000000">
            <w:r>
              <w:rPr>
                <w:b/>
                <w:bCs/>
                <w:color w:val="FFFFFF"/>
              </w:rPr>
              <w:t>Total Revenue</w:t>
            </w:r>
          </w:p>
        </w:tc>
      </w:tr>
      <w:tr w:rsidR="006641D9" w14:paraId="3F60BB31" w14:textId="77777777">
        <w:tblPrEx>
          <w:tblCellMar>
            <w:top w:w="0" w:type="dxa"/>
            <w:bottom w:w="0" w:type="dxa"/>
          </w:tblCellMar>
        </w:tblPrEx>
        <w:tc>
          <w:tcPr>
            <w:tcW w:w="2500" w:type="dxa"/>
          </w:tcPr>
          <w:p w14:paraId="5406C427" w14:textId="77777777" w:rsidR="006641D9" w:rsidRDefault="00000000">
            <w:r>
              <w:rPr>
                <w:color w:val="000000"/>
              </w:rPr>
              <w:t>Creator_242</w:t>
            </w:r>
          </w:p>
        </w:tc>
        <w:tc>
          <w:tcPr>
            <w:tcW w:w="2000" w:type="dxa"/>
          </w:tcPr>
          <w:p w14:paraId="229FF84B" w14:textId="77777777" w:rsidR="006641D9" w:rsidRDefault="00000000">
            <w:r>
              <w:rPr>
                <w:color w:val="000000"/>
              </w:rPr>
              <w:t>31,611%</w:t>
            </w:r>
          </w:p>
        </w:tc>
        <w:tc>
          <w:tcPr>
            <w:tcW w:w="1800" w:type="dxa"/>
          </w:tcPr>
          <w:p w14:paraId="6E050CD7" w14:textId="77777777" w:rsidR="006641D9" w:rsidRDefault="00000000">
            <w:r>
              <w:rPr>
                <w:color w:val="000000"/>
              </w:rPr>
              <w:t>Mega</w:t>
            </w:r>
          </w:p>
        </w:tc>
        <w:tc>
          <w:tcPr>
            <w:tcW w:w="2200" w:type="dxa"/>
          </w:tcPr>
          <w:p w14:paraId="52CA8BC4" w14:textId="77777777" w:rsidR="006641D9" w:rsidRDefault="00000000">
            <w:r>
              <w:rPr>
                <w:color w:val="000000"/>
              </w:rPr>
              <w:t>₹1.74B</w:t>
            </w:r>
          </w:p>
        </w:tc>
      </w:tr>
      <w:tr w:rsidR="006641D9" w14:paraId="4295CF26" w14:textId="77777777">
        <w:tblPrEx>
          <w:tblCellMar>
            <w:top w:w="0" w:type="dxa"/>
            <w:bottom w:w="0" w:type="dxa"/>
          </w:tblCellMar>
        </w:tblPrEx>
        <w:tc>
          <w:tcPr>
            <w:tcW w:w="2500" w:type="dxa"/>
            <w:shd w:val="clear" w:color="auto" w:fill="F2F2F2"/>
          </w:tcPr>
          <w:p w14:paraId="7CFA0A3C" w14:textId="77777777" w:rsidR="006641D9" w:rsidRDefault="00000000">
            <w:r>
              <w:rPr>
                <w:color w:val="000000"/>
              </w:rPr>
              <w:t>Creator_1197</w:t>
            </w:r>
          </w:p>
        </w:tc>
        <w:tc>
          <w:tcPr>
            <w:tcW w:w="2000" w:type="dxa"/>
            <w:shd w:val="clear" w:color="auto" w:fill="F2F2F2"/>
          </w:tcPr>
          <w:p w14:paraId="1F678BEC" w14:textId="77777777" w:rsidR="006641D9" w:rsidRDefault="00000000">
            <w:r>
              <w:rPr>
                <w:color w:val="000000"/>
              </w:rPr>
              <w:t>31,143%</w:t>
            </w:r>
          </w:p>
        </w:tc>
        <w:tc>
          <w:tcPr>
            <w:tcW w:w="1800" w:type="dxa"/>
            <w:shd w:val="clear" w:color="auto" w:fill="F2F2F2"/>
          </w:tcPr>
          <w:p w14:paraId="626F9468" w14:textId="77777777" w:rsidR="006641D9" w:rsidRDefault="00000000">
            <w:r>
              <w:rPr>
                <w:color w:val="000000"/>
              </w:rPr>
              <w:t>Mega</w:t>
            </w:r>
          </w:p>
        </w:tc>
        <w:tc>
          <w:tcPr>
            <w:tcW w:w="2200" w:type="dxa"/>
            <w:shd w:val="clear" w:color="auto" w:fill="F2F2F2"/>
          </w:tcPr>
          <w:p w14:paraId="6D9D320B" w14:textId="77777777" w:rsidR="006641D9" w:rsidRDefault="00000000">
            <w:r>
              <w:rPr>
                <w:color w:val="000000"/>
              </w:rPr>
              <w:t>₹2.78B</w:t>
            </w:r>
          </w:p>
        </w:tc>
      </w:tr>
      <w:tr w:rsidR="006641D9" w14:paraId="0DA6570D" w14:textId="77777777">
        <w:tblPrEx>
          <w:tblCellMar>
            <w:top w:w="0" w:type="dxa"/>
            <w:bottom w:w="0" w:type="dxa"/>
          </w:tblCellMar>
        </w:tblPrEx>
        <w:tc>
          <w:tcPr>
            <w:tcW w:w="2500" w:type="dxa"/>
          </w:tcPr>
          <w:p w14:paraId="0838C817" w14:textId="77777777" w:rsidR="006641D9" w:rsidRDefault="00000000">
            <w:r>
              <w:rPr>
                <w:color w:val="000000"/>
              </w:rPr>
              <w:t>Creator_662</w:t>
            </w:r>
          </w:p>
        </w:tc>
        <w:tc>
          <w:tcPr>
            <w:tcW w:w="2000" w:type="dxa"/>
          </w:tcPr>
          <w:p w14:paraId="0560C152" w14:textId="77777777" w:rsidR="006641D9" w:rsidRDefault="00000000">
            <w:r>
              <w:rPr>
                <w:color w:val="000000"/>
              </w:rPr>
              <w:t>21,756%</w:t>
            </w:r>
          </w:p>
        </w:tc>
        <w:tc>
          <w:tcPr>
            <w:tcW w:w="1800" w:type="dxa"/>
          </w:tcPr>
          <w:p w14:paraId="6BE52BA5" w14:textId="77777777" w:rsidR="006641D9" w:rsidRDefault="00000000">
            <w:r>
              <w:rPr>
                <w:color w:val="000000"/>
              </w:rPr>
              <w:t>Mega</w:t>
            </w:r>
          </w:p>
        </w:tc>
        <w:tc>
          <w:tcPr>
            <w:tcW w:w="2200" w:type="dxa"/>
          </w:tcPr>
          <w:p w14:paraId="51C8565F" w14:textId="77777777" w:rsidR="006641D9" w:rsidRDefault="00000000">
            <w:r>
              <w:rPr>
                <w:color w:val="000000"/>
              </w:rPr>
              <w:t>₹1.97B</w:t>
            </w:r>
          </w:p>
        </w:tc>
      </w:tr>
      <w:tr w:rsidR="006641D9" w14:paraId="03D78CF6" w14:textId="77777777">
        <w:tblPrEx>
          <w:tblCellMar>
            <w:top w:w="0" w:type="dxa"/>
            <w:bottom w:w="0" w:type="dxa"/>
          </w:tblCellMar>
        </w:tblPrEx>
        <w:tc>
          <w:tcPr>
            <w:tcW w:w="2500" w:type="dxa"/>
            <w:shd w:val="clear" w:color="auto" w:fill="F2F2F2"/>
          </w:tcPr>
          <w:p w14:paraId="41664DB6" w14:textId="77777777" w:rsidR="006641D9" w:rsidRDefault="00000000">
            <w:r>
              <w:rPr>
                <w:color w:val="000000"/>
              </w:rPr>
              <w:t>Creator_1016</w:t>
            </w:r>
          </w:p>
        </w:tc>
        <w:tc>
          <w:tcPr>
            <w:tcW w:w="2000" w:type="dxa"/>
            <w:shd w:val="clear" w:color="auto" w:fill="F2F2F2"/>
          </w:tcPr>
          <w:p w14:paraId="0CC01D9B" w14:textId="77777777" w:rsidR="006641D9" w:rsidRDefault="00000000">
            <w:r>
              <w:rPr>
                <w:color w:val="000000"/>
              </w:rPr>
              <w:t>19,287%</w:t>
            </w:r>
          </w:p>
        </w:tc>
        <w:tc>
          <w:tcPr>
            <w:tcW w:w="1800" w:type="dxa"/>
            <w:shd w:val="clear" w:color="auto" w:fill="F2F2F2"/>
          </w:tcPr>
          <w:p w14:paraId="413C78A8" w14:textId="77777777" w:rsidR="006641D9" w:rsidRDefault="00000000">
            <w:r>
              <w:rPr>
                <w:color w:val="000000"/>
              </w:rPr>
              <w:t>Mega</w:t>
            </w:r>
          </w:p>
        </w:tc>
        <w:tc>
          <w:tcPr>
            <w:tcW w:w="2200" w:type="dxa"/>
            <w:shd w:val="clear" w:color="auto" w:fill="F2F2F2"/>
          </w:tcPr>
          <w:p w14:paraId="47EDAB75" w14:textId="77777777" w:rsidR="006641D9" w:rsidRDefault="00000000">
            <w:r>
              <w:rPr>
                <w:color w:val="000000"/>
              </w:rPr>
              <w:t>₹2.37B</w:t>
            </w:r>
          </w:p>
        </w:tc>
      </w:tr>
      <w:tr w:rsidR="006641D9" w14:paraId="4698B5D8" w14:textId="77777777">
        <w:tblPrEx>
          <w:tblCellMar>
            <w:top w:w="0" w:type="dxa"/>
            <w:bottom w:w="0" w:type="dxa"/>
          </w:tblCellMar>
        </w:tblPrEx>
        <w:tc>
          <w:tcPr>
            <w:tcW w:w="2500" w:type="dxa"/>
          </w:tcPr>
          <w:p w14:paraId="7F476A97" w14:textId="77777777" w:rsidR="006641D9" w:rsidRDefault="00000000">
            <w:r>
              <w:rPr>
                <w:color w:val="000000"/>
              </w:rPr>
              <w:t>Creator_519</w:t>
            </w:r>
          </w:p>
        </w:tc>
        <w:tc>
          <w:tcPr>
            <w:tcW w:w="2000" w:type="dxa"/>
          </w:tcPr>
          <w:p w14:paraId="71D13005" w14:textId="77777777" w:rsidR="006641D9" w:rsidRDefault="00000000">
            <w:r>
              <w:rPr>
                <w:color w:val="000000"/>
              </w:rPr>
              <w:t>18,578%</w:t>
            </w:r>
          </w:p>
        </w:tc>
        <w:tc>
          <w:tcPr>
            <w:tcW w:w="1800" w:type="dxa"/>
          </w:tcPr>
          <w:p w14:paraId="012C11C0" w14:textId="77777777" w:rsidR="006641D9" w:rsidRDefault="00000000">
            <w:r>
              <w:rPr>
                <w:color w:val="000000"/>
              </w:rPr>
              <w:t>Mega</w:t>
            </w:r>
          </w:p>
        </w:tc>
        <w:tc>
          <w:tcPr>
            <w:tcW w:w="2200" w:type="dxa"/>
          </w:tcPr>
          <w:p w14:paraId="12B1B5D0" w14:textId="77777777" w:rsidR="006641D9" w:rsidRDefault="00000000">
            <w:r>
              <w:rPr>
                <w:color w:val="000000"/>
              </w:rPr>
              <w:t>₹2.01B</w:t>
            </w:r>
          </w:p>
        </w:tc>
      </w:tr>
    </w:tbl>
    <w:p w14:paraId="6B84F72C" w14:textId="77777777" w:rsidR="006641D9" w:rsidRDefault="00000000">
      <w:pPr>
        <w:spacing w:after="160"/>
      </w:pPr>
      <w:r>
        <w:t xml:space="preserve"> </w:t>
      </w:r>
    </w:p>
    <w:p w14:paraId="670B3118" w14:textId="77777777" w:rsidR="006641D9" w:rsidRDefault="00000000">
      <w:pPr>
        <w:spacing w:after="160"/>
      </w:pPr>
      <w:r>
        <w:t>The single highest-ROI influencers in this dataset are all Mega-tier — but note from Phase 4 that Mega-tier's average ROI (2,167%) sits well below these top-5 outliers, meaning ROI leadership is concentrated in a handful of exceptional campaigns rather than being typical of the whole tier. Brands should evaluate specific influencer track records, not tier averages alone, before large commitments.</w:t>
      </w:r>
    </w:p>
    <w:p w14:paraId="336744F4" w14:textId="77777777" w:rsidR="006641D9" w:rsidRDefault="00000000">
      <w:pPr>
        <w:pStyle w:val="Heading2"/>
        <w:spacing w:before="300" w:after="150"/>
      </w:pPr>
      <w:r>
        <w:t>7.2 Which platforms generate the strongest engagement?</w:t>
      </w:r>
    </w:p>
    <w:p w14:paraId="1BCD1950" w14:textId="77777777" w:rsidR="006641D9" w:rsidRDefault="00000000">
      <w:pPr>
        <w:spacing w:after="160"/>
      </w:pPr>
      <w:r>
        <w:t>Facebook (6.02%) and TikTok (5.85%) lead on raw engagement rate. Factoring in cost, TikTok is the stronger overall choice — nearly the same engagement as Facebook at less than half the cost per engagement (₹29.84 vs ₹70.17).</w:t>
      </w:r>
    </w:p>
    <w:p w14:paraId="2650CF48" w14:textId="77777777" w:rsidR="006641D9" w:rsidRDefault="00000000">
      <w:pPr>
        <w:pStyle w:val="Heading2"/>
        <w:spacing w:before="300" w:after="150"/>
      </w:pPr>
      <w:r>
        <w:t>7.3 Does campaign spending increase performance?</w:t>
      </w:r>
    </w:p>
    <w:p w14:paraId="052CBFFF" w14:textId="77777777" w:rsidR="006641D9" w:rsidRDefault="00000000">
      <w:pPr>
        <w:spacing w:after="160"/>
      </w:pPr>
      <w:r>
        <w:t>No — correlation between cost and ROI is effectively zero (0.026), and average ROI does not increase monotonically across spend buckets. This indicates diminishing/inconsistent returns to raw spend; efficiency of allocation matters more than budget size.</w:t>
      </w:r>
    </w:p>
    <w:p w14:paraId="20CE4E04" w14:textId="77777777" w:rsidR="006641D9" w:rsidRDefault="00000000">
      <w:pPr>
        <w:pStyle w:val="Heading2"/>
        <w:spacing w:before="300" w:after="150"/>
      </w:pPr>
      <w:r>
        <w:t>7.4 Which audience groups respond best?</w:t>
      </w:r>
    </w:p>
    <w:p w14:paraId="2593A1A8" w14:textId="77777777" w:rsidR="006641D9" w:rsidRDefault="00000000">
      <w:pPr>
        <w:spacing w:after="160"/>
      </w:pPr>
      <w:r>
        <w:t>Conversion rate is nearly flat across all age groups (6.91%–7.04%), with 35-44 marginally the strongest. Age group alone is a weak targeting lever in this dataset.</w:t>
      </w:r>
    </w:p>
    <w:p w14:paraId="2BAD7855" w14:textId="77777777" w:rsidR="006641D9" w:rsidRDefault="00000000">
      <w:pPr>
        <w:pStyle w:val="Heading2"/>
        <w:spacing w:before="300" w:after="150"/>
      </w:pPr>
      <w:r>
        <w:t>7.5 What recommendations should marketing teams follow?</w:t>
      </w:r>
    </w:p>
    <w:p w14:paraId="38EE279A" w14:textId="77777777" w:rsidR="006641D9" w:rsidRDefault="00000000">
      <w:pPr>
        <w:pStyle w:val="ListParagraph"/>
        <w:numPr>
          <w:ilvl w:val="0"/>
          <w:numId w:val="1"/>
        </w:numPr>
        <w:spacing w:after="80"/>
      </w:pPr>
      <w:r>
        <w:t>Reallocate a portion of Mega-influencer budget toward a broader pool of Micro-influencers to improve blended cost efficiency and engagement, while retaining 1-2 Mega-influencers per campaign cycle for broad awareness reach.</w:t>
      </w:r>
    </w:p>
    <w:p w14:paraId="237206CE" w14:textId="77777777" w:rsidR="006641D9" w:rsidRDefault="00000000">
      <w:pPr>
        <w:pStyle w:val="ListParagraph"/>
        <w:numPr>
          <w:ilvl w:val="0"/>
          <w:numId w:val="1"/>
        </w:numPr>
        <w:spacing w:after="80"/>
      </w:pPr>
      <w:r>
        <w:t>Prioritize TikTok for engagement-focused, cost-conscious campaigns; use Facebook selectively for its raw engagement strength when budget allows; treat YouTube's higher cost as justified only when its specific content format (long-form, tutorial) is required.</w:t>
      </w:r>
    </w:p>
    <w:p w14:paraId="687BC7BA" w14:textId="77777777" w:rsidR="006641D9" w:rsidRDefault="00000000">
      <w:pPr>
        <w:pStyle w:val="ListParagraph"/>
        <w:numPr>
          <w:ilvl w:val="0"/>
          <w:numId w:val="1"/>
        </w:numPr>
        <w:spacing w:after="80"/>
      </w:pPr>
      <w:r>
        <w:t>Screen influencer candidates using cost-per-engagement and historical ROI before signing contracts, rather than follower count alone — Phase 4's segmentation tags (High ROI, Cost Efficient, High Engagement) provide a ready-made screening filter.</w:t>
      </w:r>
    </w:p>
    <w:p w14:paraId="6FAA21EE" w14:textId="77777777" w:rsidR="006641D9" w:rsidRDefault="00000000">
      <w:pPr>
        <w:pStyle w:val="ListParagraph"/>
        <w:numPr>
          <w:ilvl w:val="0"/>
          <w:numId w:val="1"/>
        </w:numPr>
        <w:spacing w:after="80"/>
      </w:pPr>
      <w:r>
        <w:t>Do not expect ROI gains from simply increasing campaign budgets; invest incremental budget in testing more influencers/platforms rather than scaling up spend on existing ones.</w:t>
      </w:r>
    </w:p>
    <w:p w14:paraId="6CE48EDC" w14:textId="77777777" w:rsidR="006641D9" w:rsidRDefault="00000000">
      <w:pPr>
        <w:pStyle w:val="ListParagraph"/>
        <w:numPr>
          <w:ilvl w:val="0"/>
          <w:numId w:val="1"/>
        </w:numPr>
        <w:spacing w:after="80"/>
      </w:pPr>
      <w:r>
        <w:t>Flag the Product Sales vs Conversions funnel discrepancy (Phase 3.6) to the data/analytics engineering team as a tracking integrity issue requiring investigation before funnel metrics are used in high-stakes budget decisions.</w:t>
      </w:r>
    </w:p>
    <w:p w14:paraId="1749813D" w14:textId="77777777" w:rsidR="006641D9" w:rsidRDefault="00000000">
      <w:r>
        <w:br w:type="page"/>
      </w:r>
    </w:p>
    <w:p w14:paraId="79EFC99D" w14:textId="77777777" w:rsidR="006641D9" w:rsidRDefault="00000000">
      <w:pPr>
        <w:pStyle w:val="Heading1"/>
        <w:spacing w:before="300" w:after="150"/>
      </w:pPr>
      <w:r>
        <w:lastRenderedPageBreak/>
        <w:t>8. Appendix: KPI &amp; Formula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6641D9" w14:paraId="1ED19361" w14:textId="77777777">
        <w:tblPrEx>
          <w:tblCellMar>
            <w:top w:w="0" w:type="dxa"/>
            <w:bottom w:w="0" w:type="dxa"/>
          </w:tblCellMar>
        </w:tblPrEx>
        <w:trPr>
          <w:tblHeader/>
        </w:trPr>
        <w:tc>
          <w:tcPr>
            <w:tcW w:w="3500" w:type="dxa"/>
            <w:shd w:val="clear" w:color="auto" w:fill="1F3864"/>
          </w:tcPr>
          <w:p w14:paraId="7F167EAC" w14:textId="77777777" w:rsidR="006641D9" w:rsidRDefault="00000000">
            <w:r>
              <w:rPr>
                <w:b/>
                <w:bCs/>
                <w:color w:val="FFFFFF"/>
              </w:rPr>
              <w:t>Metric</w:t>
            </w:r>
          </w:p>
        </w:tc>
        <w:tc>
          <w:tcPr>
            <w:tcW w:w="5500" w:type="dxa"/>
            <w:shd w:val="clear" w:color="auto" w:fill="1F3864"/>
          </w:tcPr>
          <w:p w14:paraId="1D068964" w14:textId="77777777" w:rsidR="006641D9" w:rsidRDefault="00000000">
            <w:r>
              <w:rPr>
                <w:b/>
                <w:bCs/>
                <w:color w:val="FFFFFF"/>
              </w:rPr>
              <w:t>Formula</w:t>
            </w:r>
          </w:p>
        </w:tc>
      </w:tr>
      <w:tr w:rsidR="006641D9" w14:paraId="42EF465A" w14:textId="77777777">
        <w:tblPrEx>
          <w:tblCellMar>
            <w:top w:w="0" w:type="dxa"/>
            <w:bottom w:w="0" w:type="dxa"/>
          </w:tblCellMar>
        </w:tblPrEx>
        <w:tc>
          <w:tcPr>
            <w:tcW w:w="3500" w:type="dxa"/>
          </w:tcPr>
          <w:p w14:paraId="690F9FBE" w14:textId="77777777" w:rsidR="006641D9" w:rsidRDefault="00000000">
            <w:r>
              <w:rPr>
                <w:color w:val="000000"/>
              </w:rPr>
              <w:t>Engagement Rate</w:t>
            </w:r>
          </w:p>
        </w:tc>
        <w:tc>
          <w:tcPr>
            <w:tcW w:w="5500" w:type="dxa"/>
          </w:tcPr>
          <w:p w14:paraId="17701C02" w14:textId="77777777" w:rsidR="006641D9" w:rsidRDefault="00000000">
            <w:r>
              <w:rPr>
                <w:color w:val="000000"/>
              </w:rPr>
              <w:t>(Likes + Comments + Shares) / Reach</w:t>
            </w:r>
          </w:p>
        </w:tc>
      </w:tr>
      <w:tr w:rsidR="006641D9" w14:paraId="5D470F88" w14:textId="77777777">
        <w:tblPrEx>
          <w:tblCellMar>
            <w:top w:w="0" w:type="dxa"/>
            <w:bottom w:w="0" w:type="dxa"/>
          </w:tblCellMar>
        </w:tblPrEx>
        <w:tc>
          <w:tcPr>
            <w:tcW w:w="3500" w:type="dxa"/>
            <w:shd w:val="clear" w:color="auto" w:fill="F2F2F2"/>
          </w:tcPr>
          <w:p w14:paraId="706ACB6D" w14:textId="77777777" w:rsidR="006641D9" w:rsidRDefault="00000000">
            <w:r>
              <w:rPr>
                <w:color w:val="000000"/>
              </w:rPr>
              <w:t>ROI</w:t>
            </w:r>
          </w:p>
        </w:tc>
        <w:tc>
          <w:tcPr>
            <w:tcW w:w="5500" w:type="dxa"/>
            <w:shd w:val="clear" w:color="auto" w:fill="F2F2F2"/>
          </w:tcPr>
          <w:p w14:paraId="4C0B018B" w14:textId="77777777" w:rsidR="006641D9" w:rsidRDefault="00000000">
            <w:r>
              <w:rPr>
                <w:color w:val="000000"/>
              </w:rPr>
              <w:t>(Revenue − Cost) / Cost × 100</w:t>
            </w:r>
          </w:p>
        </w:tc>
      </w:tr>
      <w:tr w:rsidR="006641D9" w14:paraId="41FF2FA3" w14:textId="77777777">
        <w:tblPrEx>
          <w:tblCellMar>
            <w:top w:w="0" w:type="dxa"/>
            <w:bottom w:w="0" w:type="dxa"/>
          </w:tblCellMar>
        </w:tblPrEx>
        <w:tc>
          <w:tcPr>
            <w:tcW w:w="3500" w:type="dxa"/>
          </w:tcPr>
          <w:p w14:paraId="0A2BACAD" w14:textId="77777777" w:rsidR="006641D9" w:rsidRDefault="00000000">
            <w:r>
              <w:rPr>
                <w:color w:val="000000"/>
              </w:rPr>
              <w:t>Cost Per Engagement</w:t>
            </w:r>
          </w:p>
        </w:tc>
        <w:tc>
          <w:tcPr>
            <w:tcW w:w="5500" w:type="dxa"/>
          </w:tcPr>
          <w:p w14:paraId="488C1B46" w14:textId="77777777" w:rsidR="006641D9" w:rsidRDefault="00000000">
            <w:r>
              <w:rPr>
                <w:color w:val="000000"/>
              </w:rPr>
              <w:t>Cost / (Likes + Comments + Shares)</w:t>
            </w:r>
          </w:p>
        </w:tc>
      </w:tr>
      <w:tr w:rsidR="006641D9" w14:paraId="59310C71" w14:textId="77777777">
        <w:tblPrEx>
          <w:tblCellMar>
            <w:top w:w="0" w:type="dxa"/>
            <w:bottom w:w="0" w:type="dxa"/>
          </w:tblCellMar>
        </w:tblPrEx>
        <w:tc>
          <w:tcPr>
            <w:tcW w:w="3500" w:type="dxa"/>
            <w:shd w:val="clear" w:color="auto" w:fill="F2F2F2"/>
          </w:tcPr>
          <w:p w14:paraId="75D34692" w14:textId="77777777" w:rsidR="006641D9" w:rsidRDefault="00000000">
            <w:r>
              <w:rPr>
                <w:color w:val="000000"/>
              </w:rPr>
              <w:t>Conversion Rate</w:t>
            </w:r>
          </w:p>
        </w:tc>
        <w:tc>
          <w:tcPr>
            <w:tcW w:w="5500" w:type="dxa"/>
            <w:shd w:val="clear" w:color="auto" w:fill="F2F2F2"/>
          </w:tcPr>
          <w:p w14:paraId="45473E62" w14:textId="77777777" w:rsidR="006641D9" w:rsidRDefault="00000000">
            <w:r>
              <w:rPr>
                <w:color w:val="000000"/>
              </w:rPr>
              <w:t>Conversions / Clicks</w:t>
            </w:r>
          </w:p>
        </w:tc>
      </w:tr>
      <w:tr w:rsidR="006641D9" w14:paraId="6A6948B2" w14:textId="77777777">
        <w:tblPrEx>
          <w:tblCellMar>
            <w:top w:w="0" w:type="dxa"/>
            <w:bottom w:w="0" w:type="dxa"/>
          </w:tblCellMar>
        </w:tblPrEx>
        <w:tc>
          <w:tcPr>
            <w:tcW w:w="3500" w:type="dxa"/>
          </w:tcPr>
          <w:p w14:paraId="49B738E5" w14:textId="77777777" w:rsidR="006641D9" w:rsidRDefault="00000000">
            <w:r>
              <w:rPr>
                <w:color w:val="000000"/>
              </w:rPr>
              <w:t>CTR</w:t>
            </w:r>
          </w:p>
        </w:tc>
        <w:tc>
          <w:tcPr>
            <w:tcW w:w="5500" w:type="dxa"/>
          </w:tcPr>
          <w:p w14:paraId="150E8DF9" w14:textId="77777777" w:rsidR="006641D9" w:rsidRDefault="00000000">
            <w:r>
              <w:rPr>
                <w:color w:val="000000"/>
              </w:rPr>
              <w:t>Clicks / Impressions</w:t>
            </w:r>
          </w:p>
        </w:tc>
      </w:tr>
    </w:tbl>
    <w:p w14:paraId="6416BA31" w14:textId="77777777" w:rsidR="00195ED3" w:rsidRDefault="00195ED3"/>
    <w:sectPr w:rsidR="00195E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1756A1"/>
    <w:multiLevelType w:val="hybridMultilevel"/>
    <w:tmpl w:val="54A6D494"/>
    <w:lvl w:ilvl="0" w:tplc="EAA2F4B6">
      <w:start w:val="1"/>
      <w:numFmt w:val="bullet"/>
      <w:lvlText w:val="●"/>
      <w:lvlJc w:val="left"/>
      <w:pPr>
        <w:ind w:left="720" w:hanging="360"/>
      </w:pPr>
    </w:lvl>
    <w:lvl w:ilvl="1" w:tplc="6D40CC30">
      <w:start w:val="1"/>
      <w:numFmt w:val="bullet"/>
      <w:lvlText w:val="○"/>
      <w:lvlJc w:val="left"/>
      <w:pPr>
        <w:ind w:left="1440" w:hanging="360"/>
      </w:pPr>
    </w:lvl>
    <w:lvl w:ilvl="2" w:tplc="F74007C4">
      <w:start w:val="1"/>
      <w:numFmt w:val="bullet"/>
      <w:lvlText w:val="■"/>
      <w:lvlJc w:val="left"/>
      <w:pPr>
        <w:ind w:left="2160" w:hanging="360"/>
      </w:pPr>
    </w:lvl>
    <w:lvl w:ilvl="3" w:tplc="528C45C8">
      <w:start w:val="1"/>
      <w:numFmt w:val="bullet"/>
      <w:lvlText w:val="●"/>
      <w:lvlJc w:val="left"/>
      <w:pPr>
        <w:ind w:left="2880" w:hanging="360"/>
      </w:pPr>
    </w:lvl>
    <w:lvl w:ilvl="4" w:tplc="57108BCA">
      <w:start w:val="1"/>
      <w:numFmt w:val="bullet"/>
      <w:lvlText w:val="○"/>
      <w:lvlJc w:val="left"/>
      <w:pPr>
        <w:ind w:left="3600" w:hanging="360"/>
      </w:pPr>
    </w:lvl>
    <w:lvl w:ilvl="5" w:tplc="4BC2E35A">
      <w:start w:val="1"/>
      <w:numFmt w:val="bullet"/>
      <w:lvlText w:val="■"/>
      <w:lvlJc w:val="left"/>
      <w:pPr>
        <w:ind w:left="4320" w:hanging="360"/>
      </w:pPr>
    </w:lvl>
    <w:lvl w:ilvl="6" w:tplc="B1803192">
      <w:start w:val="1"/>
      <w:numFmt w:val="bullet"/>
      <w:lvlText w:val="●"/>
      <w:lvlJc w:val="left"/>
      <w:pPr>
        <w:ind w:left="5040" w:hanging="360"/>
      </w:pPr>
    </w:lvl>
    <w:lvl w:ilvl="7" w:tplc="198441C2">
      <w:start w:val="1"/>
      <w:numFmt w:val="bullet"/>
      <w:lvlText w:val="●"/>
      <w:lvlJc w:val="left"/>
      <w:pPr>
        <w:ind w:left="5760" w:hanging="360"/>
      </w:pPr>
    </w:lvl>
    <w:lvl w:ilvl="8" w:tplc="40A8BB38">
      <w:start w:val="1"/>
      <w:numFmt w:val="bullet"/>
      <w:lvlText w:val="●"/>
      <w:lvlJc w:val="left"/>
      <w:pPr>
        <w:ind w:left="6480" w:hanging="360"/>
      </w:pPr>
    </w:lvl>
  </w:abstractNum>
  <w:num w:numId="1" w16cid:durableId="1190994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D9"/>
    <w:rsid w:val="00195ED3"/>
    <w:rsid w:val="002124EA"/>
    <w:rsid w:val="003E42DC"/>
    <w:rsid w:val="004B0060"/>
    <w:rsid w:val="006641D9"/>
    <w:rsid w:val="008D6A64"/>
    <w:rsid w:val="00F53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1EA94"/>
  <w15:docId w15:val="{1D6ED5BF-E2F7-48CB-9083-996CF8DF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Thambiraj</cp:lastModifiedBy>
  <cp:revision>3</cp:revision>
  <dcterms:created xsi:type="dcterms:W3CDTF">2026-07-10T06:16:00Z</dcterms:created>
  <dcterms:modified xsi:type="dcterms:W3CDTF">2026-07-13T08:52:00Z</dcterms:modified>
</cp:coreProperties>
</file>