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9139B" w:rsidRDefault="0099139B">
      <w:pPr>
        <w:spacing w:line="480" w:lineRule="auto"/>
        <w:jc w:val="center"/>
        <w:rPr>
          <w:rFonts w:ascii="Times New Roman" w:eastAsia="Times New Roman" w:hAnsi="Times New Roman" w:cs="Times New Roman"/>
          <w:b/>
          <w:bCs/>
          <w:sz w:val="24"/>
          <w:szCs w:val="24"/>
        </w:rPr>
      </w:pPr>
    </w:p>
    <w:p w14:paraId="00000002" w14:textId="77777777" w:rsidR="0099139B" w:rsidRDefault="0099139B">
      <w:pPr>
        <w:spacing w:line="480" w:lineRule="auto"/>
        <w:jc w:val="center"/>
        <w:rPr>
          <w:rFonts w:ascii="Times New Roman" w:eastAsia="Times New Roman" w:hAnsi="Times New Roman" w:cs="Times New Roman"/>
          <w:b/>
          <w:bCs/>
          <w:sz w:val="24"/>
          <w:szCs w:val="24"/>
        </w:rPr>
      </w:pPr>
    </w:p>
    <w:p w14:paraId="00000003" w14:textId="77777777" w:rsidR="0099139B" w:rsidRDefault="0099139B">
      <w:pPr>
        <w:spacing w:line="480" w:lineRule="auto"/>
        <w:jc w:val="center"/>
        <w:rPr>
          <w:rFonts w:ascii="Times New Roman" w:eastAsia="Times New Roman" w:hAnsi="Times New Roman" w:cs="Times New Roman"/>
          <w:b/>
          <w:bCs/>
          <w:sz w:val="24"/>
          <w:szCs w:val="24"/>
        </w:rPr>
      </w:pPr>
    </w:p>
    <w:p w14:paraId="00000004" w14:textId="77777777" w:rsidR="0099139B" w:rsidRDefault="0099139B">
      <w:pPr>
        <w:spacing w:line="480" w:lineRule="auto"/>
        <w:jc w:val="center"/>
        <w:rPr>
          <w:rFonts w:ascii="Times New Roman" w:eastAsia="Times New Roman" w:hAnsi="Times New Roman" w:cs="Times New Roman"/>
          <w:b/>
          <w:bCs/>
          <w:sz w:val="24"/>
          <w:szCs w:val="24"/>
        </w:rPr>
      </w:pPr>
    </w:p>
    <w:p w14:paraId="00000005" w14:textId="77777777" w:rsidR="0099139B" w:rsidRDefault="0099139B">
      <w:pPr>
        <w:spacing w:line="480" w:lineRule="auto"/>
        <w:jc w:val="center"/>
        <w:rPr>
          <w:rFonts w:ascii="Times New Roman" w:eastAsia="Times New Roman" w:hAnsi="Times New Roman" w:cs="Times New Roman"/>
          <w:b/>
          <w:bCs/>
          <w:sz w:val="24"/>
          <w:szCs w:val="24"/>
        </w:rPr>
      </w:pPr>
    </w:p>
    <w:p w14:paraId="00000006" w14:textId="77777777" w:rsidR="0099139B" w:rsidRDefault="0099139B">
      <w:pPr>
        <w:spacing w:line="480" w:lineRule="auto"/>
        <w:jc w:val="center"/>
        <w:rPr>
          <w:rFonts w:ascii="Times New Roman" w:eastAsia="Times New Roman" w:hAnsi="Times New Roman" w:cs="Times New Roman"/>
          <w:b/>
          <w:bCs/>
          <w:sz w:val="24"/>
          <w:szCs w:val="24"/>
        </w:rPr>
      </w:pPr>
    </w:p>
    <w:p w14:paraId="00000007" w14:textId="77777777" w:rsidR="0099139B" w:rsidRDefault="0099139B">
      <w:pPr>
        <w:spacing w:line="480" w:lineRule="auto"/>
        <w:jc w:val="center"/>
        <w:rPr>
          <w:rFonts w:ascii="Times New Roman" w:eastAsia="Times New Roman" w:hAnsi="Times New Roman" w:cs="Times New Roman"/>
          <w:b/>
          <w:bCs/>
          <w:sz w:val="24"/>
          <w:szCs w:val="24"/>
        </w:rPr>
      </w:pPr>
    </w:p>
    <w:p w14:paraId="00000008" w14:textId="77777777" w:rsidR="0099139B" w:rsidRDefault="00000000">
      <w:pPr>
        <w:pStyle w:val="Heading2"/>
        <w:keepNext w:val="0"/>
        <w:keepLines w:val="0"/>
        <w:spacing w:after="80" w:line="480" w:lineRule="auto"/>
        <w:jc w:val="center"/>
        <w:rPr>
          <w:rFonts w:ascii="Times New Roman" w:eastAsia="Times New Roman" w:hAnsi="Times New Roman" w:cs="Times New Roman"/>
          <w:b/>
          <w:bCs/>
          <w:sz w:val="24"/>
          <w:szCs w:val="24"/>
        </w:rPr>
      </w:pPr>
      <w:bookmarkStart w:id="0" w:name="_hxegu68ebfl6" w:colFirst="0" w:colLast="0"/>
      <w:bookmarkEnd w:id="0"/>
      <w:r>
        <w:rPr>
          <w:rFonts w:ascii="Times New Roman" w:eastAsia="Times New Roman" w:hAnsi="Times New Roman" w:cs="Times New Roman"/>
          <w:b/>
          <w:bCs/>
          <w:sz w:val="24"/>
          <w:szCs w:val="24"/>
        </w:rPr>
        <w:t>Medical Ethics: Balancing Healthcare, Human Values, and Scientific Progress</w:t>
      </w:r>
    </w:p>
    <w:p w14:paraId="00000009" w14:textId="77777777" w:rsidR="0099139B" w:rsidRDefault="00000000">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Swetha V</w:t>
      </w:r>
      <w:r>
        <w:rPr>
          <w:rFonts w:ascii="Times New Roman" w:eastAsia="Times New Roman" w:hAnsi="Times New Roman" w:cs="Times New Roman"/>
          <w:sz w:val="24"/>
          <w:szCs w:val="24"/>
        </w:rPr>
        <w:br/>
        <w:t xml:space="preserve"> Independent Research &amp; Technical Writer</w:t>
      </w:r>
    </w:p>
    <w:p w14:paraId="0000000A" w14:textId="77777777" w:rsidR="0099139B" w:rsidRDefault="00000000">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August 28, 2026</w:t>
      </w:r>
    </w:p>
    <w:p w14:paraId="0000000B" w14:textId="77777777" w:rsidR="0099139B" w:rsidRDefault="0099139B">
      <w:pPr>
        <w:spacing w:before="240" w:after="240" w:line="480" w:lineRule="auto"/>
        <w:jc w:val="center"/>
        <w:rPr>
          <w:rFonts w:ascii="Times New Roman" w:eastAsia="Times New Roman" w:hAnsi="Times New Roman" w:cs="Times New Roman"/>
          <w:sz w:val="24"/>
          <w:szCs w:val="24"/>
        </w:rPr>
      </w:pPr>
    </w:p>
    <w:p w14:paraId="0000000C" w14:textId="77777777" w:rsidR="0099139B" w:rsidRDefault="0099139B">
      <w:pPr>
        <w:spacing w:before="240" w:after="240" w:line="480" w:lineRule="auto"/>
        <w:jc w:val="center"/>
        <w:rPr>
          <w:rFonts w:ascii="Times New Roman" w:eastAsia="Times New Roman" w:hAnsi="Times New Roman" w:cs="Times New Roman"/>
          <w:sz w:val="24"/>
          <w:szCs w:val="24"/>
        </w:rPr>
      </w:pPr>
    </w:p>
    <w:p w14:paraId="0000000D" w14:textId="77777777" w:rsidR="0099139B" w:rsidRDefault="0099139B">
      <w:pPr>
        <w:spacing w:before="240" w:after="240" w:line="480" w:lineRule="auto"/>
        <w:jc w:val="center"/>
        <w:rPr>
          <w:rFonts w:ascii="Times New Roman" w:eastAsia="Times New Roman" w:hAnsi="Times New Roman" w:cs="Times New Roman"/>
          <w:sz w:val="24"/>
          <w:szCs w:val="24"/>
        </w:rPr>
      </w:pPr>
    </w:p>
    <w:p w14:paraId="0000000E" w14:textId="77777777" w:rsidR="0099139B" w:rsidRDefault="0099139B">
      <w:pPr>
        <w:spacing w:before="240" w:after="240" w:line="480" w:lineRule="auto"/>
        <w:jc w:val="center"/>
        <w:rPr>
          <w:rFonts w:ascii="Times New Roman" w:eastAsia="Times New Roman" w:hAnsi="Times New Roman" w:cs="Times New Roman"/>
          <w:sz w:val="24"/>
          <w:szCs w:val="24"/>
        </w:rPr>
      </w:pPr>
    </w:p>
    <w:p w14:paraId="0000000F" w14:textId="77777777" w:rsidR="0099139B" w:rsidRDefault="0099139B">
      <w:pPr>
        <w:spacing w:before="240" w:after="240" w:line="480" w:lineRule="auto"/>
        <w:jc w:val="center"/>
        <w:rPr>
          <w:rFonts w:ascii="Times New Roman" w:eastAsia="Times New Roman" w:hAnsi="Times New Roman" w:cs="Times New Roman"/>
          <w:sz w:val="24"/>
          <w:szCs w:val="24"/>
        </w:rPr>
      </w:pPr>
    </w:p>
    <w:p w14:paraId="00000010" w14:textId="77777777" w:rsidR="0099139B" w:rsidRDefault="0099139B">
      <w:pPr>
        <w:spacing w:before="240" w:after="240" w:line="480" w:lineRule="auto"/>
        <w:jc w:val="center"/>
        <w:rPr>
          <w:rFonts w:ascii="Times New Roman" w:eastAsia="Times New Roman" w:hAnsi="Times New Roman" w:cs="Times New Roman"/>
          <w:sz w:val="24"/>
          <w:szCs w:val="24"/>
        </w:rPr>
      </w:pPr>
    </w:p>
    <w:p w14:paraId="00000011" w14:textId="77777777" w:rsidR="0099139B" w:rsidRDefault="0099139B">
      <w:pPr>
        <w:spacing w:before="240" w:after="240" w:line="480" w:lineRule="auto"/>
        <w:jc w:val="center"/>
        <w:rPr>
          <w:rFonts w:ascii="Times New Roman" w:eastAsia="Times New Roman" w:hAnsi="Times New Roman" w:cs="Times New Roman"/>
          <w:sz w:val="24"/>
          <w:szCs w:val="24"/>
        </w:rPr>
      </w:pPr>
    </w:p>
    <w:p w14:paraId="00000012" w14:textId="77777777" w:rsidR="0099139B"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 w:name="_52ali5rip8e9" w:colFirst="0" w:colLast="0"/>
      <w:bookmarkEnd w:id="1"/>
      <w:r>
        <w:rPr>
          <w:rFonts w:ascii="Times New Roman" w:eastAsia="Times New Roman" w:hAnsi="Times New Roman" w:cs="Times New Roman"/>
          <w:b/>
          <w:bCs/>
          <w:sz w:val="24"/>
          <w:szCs w:val="24"/>
        </w:rPr>
        <w:lastRenderedPageBreak/>
        <w:t>I. Abstract</w:t>
      </w:r>
    </w:p>
    <w:p w14:paraId="00000013" w14:textId="77777777" w:rsidR="0099139B"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Medical ethics is an important part of healthcare because medical decisions can directly affect a person's life, health, dignity, and personal choices. Doctors, nurses, researchers, and other healthcare professionals often face situations where they must balance medical knowledge with human values. Medical ethics provides principles that help healthcare professionals make responsible and fair decisions. Some of the major principles include autonomy, beneficence, non-maleficence, and justice (Beauchamp &amp; Childress, 2019). This research examines the meaning of medical ethics and its four major principles. It also discusses informed consent, patient privacy, healthcare equality, medical research, end-of-life care, and the growing role of technology and artificial intelligence. The research shows that medical progress is important, but it must be developed and used in a way that respects human rights, safety, dignity, and fairness.</w:t>
      </w:r>
    </w:p>
    <w:p w14:paraId="00000014" w14:textId="77777777" w:rsidR="0099139B" w:rsidRDefault="0099139B">
      <w:pPr>
        <w:pStyle w:val="Heading1"/>
        <w:keepNext w:val="0"/>
        <w:keepLines w:val="0"/>
        <w:spacing w:before="480" w:line="480" w:lineRule="auto"/>
        <w:jc w:val="both"/>
        <w:rPr>
          <w:rFonts w:ascii="Times New Roman" w:eastAsia="Times New Roman" w:hAnsi="Times New Roman" w:cs="Times New Roman"/>
          <w:b/>
          <w:bCs/>
          <w:sz w:val="24"/>
          <w:szCs w:val="24"/>
        </w:rPr>
      </w:pPr>
      <w:bookmarkStart w:id="2" w:name="_xoruprpg6dyu" w:colFirst="0" w:colLast="0"/>
      <w:bookmarkEnd w:id="2"/>
    </w:p>
    <w:p w14:paraId="00000015" w14:textId="77777777" w:rsidR="0099139B" w:rsidRDefault="0099139B">
      <w:pPr>
        <w:pStyle w:val="Heading1"/>
        <w:keepNext w:val="0"/>
        <w:keepLines w:val="0"/>
        <w:spacing w:before="480" w:line="480" w:lineRule="auto"/>
        <w:jc w:val="both"/>
        <w:rPr>
          <w:rFonts w:ascii="Times New Roman" w:eastAsia="Times New Roman" w:hAnsi="Times New Roman" w:cs="Times New Roman"/>
          <w:b/>
          <w:bCs/>
          <w:sz w:val="24"/>
          <w:szCs w:val="24"/>
        </w:rPr>
      </w:pPr>
      <w:bookmarkStart w:id="3" w:name="_f7gtmu8ibdxm" w:colFirst="0" w:colLast="0"/>
      <w:bookmarkEnd w:id="3"/>
    </w:p>
    <w:p w14:paraId="00000016" w14:textId="77777777" w:rsidR="0099139B" w:rsidRDefault="0099139B">
      <w:pPr>
        <w:pStyle w:val="Heading1"/>
        <w:keepNext w:val="0"/>
        <w:keepLines w:val="0"/>
        <w:spacing w:before="480" w:line="480" w:lineRule="auto"/>
        <w:jc w:val="both"/>
        <w:rPr>
          <w:rFonts w:ascii="Times New Roman" w:eastAsia="Times New Roman" w:hAnsi="Times New Roman" w:cs="Times New Roman"/>
          <w:b/>
          <w:bCs/>
          <w:sz w:val="24"/>
          <w:szCs w:val="24"/>
        </w:rPr>
      </w:pPr>
      <w:bookmarkStart w:id="4" w:name="_8rk0pvepqt2v" w:colFirst="0" w:colLast="0"/>
      <w:bookmarkEnd w:id="4"/>
    </w:p>
    <w:p w14:paraId="00000017" w14:textId="77777777" w:rsidR="0099139B" w:rsidRDefault="0099139B">
      <w:pPr>
        <w:pStyle w:val="Heading1"/>
        <w:keepNext w:val="0"/>
        <w:keepLines w:val="0"/>
        <w:spacing w:before="480" w:line="480" w:lineRule="auto"/>
        <w:jc w:val="both"/>
        <w:rPr>
          <w:rFonts w:ascii="Times New Roman" w:eastAsia="Times New Roman" w:hAnsi="Times New Roman" w:cs="Times New Roman"/>
          <w:b/>
          <w:bCs/>
          <w:sz w:val="24"/>
          <w:szCs w:val="24"/>
        </w:rPr>
      </w:pPr>
      <w:bookmarkStart w:id="5" w:name="_e05wqv9u98yi" w:colFirst="0" w:colLast="0"/>
      <w:bookmarkEnd w:id="5"/>
    </w:p>
    <w:p w14:paraId="00000018" w14:textId="77777777" w:rsidR="0099139B" w:rsidRDefault="0099139B">
      <w:pPr>
        <w:pStyle w:val="Heading1"/>
        <w:keepNext w:val="0"/>
        <w:keepLines w:val="0"/>
        <w:spacing w:before="480" w:line="480" w:lineRule="auto"/>
        <w:jc w:val="both"/>
        <w:rPr>
          <w:rFonts w:ascii="Times New Roman" w:eastAsia="Times New Roman" w:hAnsi="Times New Roman" w:cs="Times New Roman"/>
          <w:b/>
          <w:bCs/>
          <w:sz w:val="24"/>
          <w:szCs w:val="24"/>
        </w:rPr>
      </w:pPr>
      <w:bookmarkStart w:id="6" w:name="_iuqmelpqiqnn" w:colFirst="0" w:colLast="0"/>
      <w:bookmarkEnd w:id="6"/>
    </w:p>
    <w:p w14:paraId="00000019" w14:textId="77777777" w:rsidR="0099139B" w:rsidRDefault="0099139B">
      <w:pPr>
        <w:pStyle w:val="Heading1"/>
        <w:keepNext w:val="0"/>
        <w:keepLines w:val="0"/>
        <w:spacing w:before="480" w:line="480" w:lineRule="auto"/>
        <w:jc w:val="both"/>
        <w:rPr>
          <w:rFonts w:ascii="Times New Roman" w:eastAsia="Times New Roman" w:hAnsi="Times New Roman" w:cs="Times New Roman"/>
          <w:b/>
          <w:bCs/>
          <w:sz w:val="24"/>
          <w:szCs w:val="24"/>
        </w:rPr>
      </w:pPr>
      <w:bookmarkStart w:id="7" w:name="_mgclrhqmyzlc" w:colFirst="0" w:colLast="0"/>
      <w:bookmarkEnd w:id="7"/>
    </w:p>
    <w:p w14:paraId="0000001A" w14:textId="77777777" w:rsidR="0099139B"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8" w:name="_k7abd6m2ydxt" w:colFirst="0" w:colLast="0"/>
      <w:bookmarkEnd w:id="8"/>
      <w:r>
        <w:rPr>
          <w:rFonts w:ascii="Times New Roman" w:eastAsia="Times New Roman" w:hAnsi="Times New Roman" w:cs="Times New Roman"/>
          <w:b/>
          <w:bCs/>
          <w:sz w:val="24"/>
          <w:szCs w:val="24"/>
        </w:rPr>
        <w:lastRenderedPageBreak/>
        <w:t>II. Introduction</w:t>
      </w:r>
    </w:p>
    <w:p w14:paraId="0000001B" w14:textId="77777777" w:rsidR="0099139B"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Healthcare is not only about diagnosing diseases and providing treatment. It also involves making decisions that can affect people's bodies, privacy, choices, and quality of life. Medical ethics helps healthcare professionals decide what should be done when there is more than one possible choice. For example, patients have the right to understand their treatment and make decisions about their own healthcare. Doctors also have a responsibility to help patients while avoiding unnecessary harm. These responsibilities can sometimes create difficult situations. As medical technology continues to develop, new ethical questions are also appearing. Issues involving artificial intelligence, genetic testing, medical research, organ transplantation, and end-of-life care show why ethical thinking remains important in modern medicine.</w:t>
      </w:r>
    </w:p>
    <w:p w14:paraId="0000001C" w14:textId="77777777" w:rsidR="0099139B" w:rsidRDefault="0099139B">
      <w:pPr>
        <w:pStyle w:val="Heading1"/>
        <w:keepNext w:val="0"/>
        <w:keepLines w:val="0"/>
        <w:spacing w:before="480" w:line="480" w:lineRule="auto"/>
        <w:jc w:val="center"/>
        <w:rPr>
          <w:rFonts w:ascii="Times New Roman" w:eastAsia="Times New Roman" w:hAnsi="Times New Roman" w:cs="Times New Roman"/>
          <w:b/>
          <w:bCs/>
          <w:sz w:val="24"/>
          <w:szCs w:val="24"/>
        </w:rPr>
      </w:pPr>
      <w:bookmarkStart w:id="9" w:name="_3a56k4h57b64" w:colFirst="0" w:colLast="0"/>
      <w:bookmarkEnd w:id="9"/>
    </w:p>
    <w:p w14:paraId="0000001D" w14:textId="77777777" w:rsidR="0099139B" w:rsidRDefault="0099139B">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0" w:name="_58uwebms22jw" w:colFirst="0" w:colLast="0"/>
      <w:bookmarkEnd w:id="10"/>
    </w:p>
    <w:p w14:paraId="0000001E" w14:textId="77777777" w:rsidR="0099139B" w:rsidRDefault="0099139B">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1" w:name="_jz6lkdgvw9vd" w:colFirst="0" w:colLast="0"/>
      <w:bookmarkEnd w:id="11"/>
    </w:p>
    <w:p w14:paraId="0000001F" w14:textId="77777777" w:rsidR="0099139B" w:rsidRDefault="0099139B">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2" w:name="_kulqqr3rm0xo" w:colFirst="0" w:colLast="0"/>
      <w:bookmarkEnd w:id="12"/>
    </w:p>
    <w:p w14:paraId="00000020" w14:textId="77777777" w:rsidR="0099139B" w:rsidRDefault="0099139B">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3" w:name="_c0l5decqb5pk" w:colFirst="0" w:colLast="0"/>
      <w:bookmarkEnd w:id="13"/>
    </w:p>
    <w:p w14:paraId="00000021" w14:textId="77777777" w:rsidR="0099139B" w:rsidRDefault="0099139B">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4" w:name="_5gn8p1z0ugj6" w:colFirst="0" w:colLast="0"/>
      <w:bookmarkEnd w:id="14"/>
    </w:p>
    <w:p w14:paraId="1ABE9A6D" w14:textId="77777777" w:rsidR="005A0658" w:rsidRPr="005A0658" w:rsidRDefault="005A0658" w:rsidP="005A0658"/>
    <w:p w14:paraId="00000022" w14:textId="77777777" w:rsidR="0099139B"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5" w:name="_gev29k56g2rw" w:colFirst="0" w:colLast="0"/>
      <w:bookmarkEnd w:id="15"/>
      <w:r>
        <w:rPr>
          <w:rFonts w:ascii="Times New Roman" w:eastAsia="Times New Roman" w:hAnsi="Times New Roman" w:cs="Times New Roman"/>
          <w:b/>
          <w:bCs/>
          <w:sz w:val="24"/>
          <w:szCs w:val="24"/>
        </w:rPr>
        <w:lastRenderedPageBreak/>
        <w:t>III. Understanding Medical Ethics</w:t>
      </w:r>
    </w:p>
    <w:p w14:paraId="00000023" w14:textId="77777777" w:rsidR="0099139B"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Medical ethics refers to the principles and values used to guide decisions in healthcare and medicine. It helps professionals understand their responsibilities toward patients and society. Ethical questions can arise in many situations, such as deciding whether a patient should receive a particular treatment, </w:t>
      </w:r>
      <w:proofErr w:type="gramStart"/>
      <w:r>
        <w:rPr>
          <w:rFonts w:ascii="Times New Roman" w:eastAsia="Times New Roman" w:hAnsi="Times New Roman" w:cs="Times New Roman"/>
          <w:sz w:val="24"/>
          <w:szCs w:val="24"/>
        </w:rPr>
        <w:t>protecting</w:t>
      </w:r>
      <w:proofErr w:type="gramEnd"/>
      <w:r>
        <w:rPr>
          <w:rFonts w:ascii="Times New Roman" w:eastAsia="Times New Roman" w:hAnsi="Times New Roman" w:cs="Times New Roman"/>
          <w:sz w:val="24"/>
          <w:szCs w:val="24"/>
        </w:rPr>
        <w:t xml:space="preserve"> private medical information, or determining how research should be conducted. Medical ethics is closely connected to respect for human dignity and rights. It encourages healthcare professionals to consider not only what can be done medically but also what should be done responsibly. Ethical decisions may sometimes be difficult because different values can conflict. A treatment may be medically beneficial but may not match a patient's wishes, making ethical reasoning an important part of healthcare (Beauchamp &amp; Childress, 2019).</w:t>
      </w:r>
    </w:p>
    <w:p w14:paraId="00000024" w14:textId="77777777" w:rsidR="0099139B"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6" w:name="_h0lgr4l50rvf" w:colFirst="0" w:colLast="0"/>
      <w:bookmarkEnd w:id="16"/>
      <w:r>
        <w:rPr>
          <w:rFonts w:ascii="Times New Roman" w:eastAsia="Times New Roman" w:hAnsi="Times New Roman" w:cs="Times New Roman"/>
          <w:b/>
          <w:bCs/>
          <w:sz w:val="24"/>
          <w:szCs w:val="24"/>
        </w:rPr>
        <w:t>IV. The Four Principles of Medical Ethics</w:t>
      </w:r>
    </w:p>
    <w:p w14:paraId="00000025" w14:textId="77777777" w:rsidR="0099139B"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Four widely discussed principles of medical ethics are autonomy, beneficence, non-maleficence, and justice. Autonomy means respecting a person's ability to make decisions about their own healthcare. Beneficence means acting for the benefit of the patient. Non-maleficence means avoiding unnecessary harm. Justice refers to treating people fairly and distributing healthcare resources responsibly (Beauchamp &amp; Childress, 2019). These principles provide a useful framework for thinking about medical decisions. However, they do not always give an easy answer. Sometimes one principle may conflict with another. For example, a doctor may believe that a treatment would benefit a patient, while the patient may refuse it. In such situations, healthcare professionals must carefully consider the patient's rights, medical condition, and ethical responsibilities.</w:t>
      </w:r>
    </w:p>
    <w:p w14:paraId="00000026" w14:textId="77777777" w:rsidR="0099139B"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7" w:name="_d5ggsciq908x" w:colFirst="0" w:colLast="0"/>
      <w:bookmarkEnd w:id="17"/>
      <w:r>
        <w:rPr>
          <w:rFonts w:ascii="Times New Roman" w:eastAsia="Times New Roman" w:hAnsi="Times New Roman" w:cs="Times New Roman"/>
          <w:b/>
          <w:bCs/>
          <w:sz w:val="24"/>
          <w:szCs w:val="24"/>
        </w:rPr>
        <w:lastRenderedPageBreak/>
        <w:t>V. Patient Autonomy and Informed Consent</w:t>
      </w:r>
    </w:p>
    <w:p w14:paraId="00000027" w14:textId="77777777" w:rsidR="0099139B"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Patient autonomy means that people should have the right to make decisions about their own bodies and healthcare. Informed consent is closely connected to this principle. Before receiving many medical treatments or participating in research, patients should receive understandable information about the procedure, possible benefits, risks, and alternatives. They should then be able to make a voluntary decision without being forced. Informed consent is important because patients are not simply receivers of medical treatment; they are individuals with their own values and choices. Respecting autonomy can build trust between patients and healthcare professionals. However, special situations such as emergencies or cases involving people who cannot make decisions may require additional ethical considerations (World Medical Association, 2024).</w:t>
      </w:r>
    </w:p>
    <w:p w14:paraId="00000028" w14:textId="77777777" w:rsidR="0099139B"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8" w:name="_nt4d60e3tq1z" w:colFirst="0" w:colLast="0"/>
      <w:bookmarkEnd w:id="18"/>
      <w:r>
        <w:rPr>
          <w:rFonts w:ascii="Times New Roman" w:eastAsia="Times New Roman" w:hAnsi="Times New Roman" w:cs="Times New Roman"/>
          <w:b/>
          <w:bCs/>
          <w:sz w:val="24"/>
          <w:szCs w:val="24"/>
        </w:rPr>
        <w:t>VI. Confidentiality and Privacy</w:t>
      </w:r>
    </w:p>
    <w:p w14:paraId="00000029" w14:textId="77777777" w:rsidR="0099139B"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Medical information can contain highly personal details about a person's health and private life. Confidentiality means that healthcare professionals have a responsibility to protect patient information and not disclose it improperly. Privacy is especially important in modern healthcare because electronic medical records and digital systems allow large amounts of information to be stored and shared. Protecting this information helps maintain trust between patients and healthcare providers. At the same time, there can be situations where information may need to be shared for legal, safety, or public health reasons. Healthcare organizations must therefore balance privacy with other responsibilities. Strong security systems and responsible handling of medical information are increasingly important as healthcare becomes more digital.</w:t>
      </w:r>
    </w:p>
    <w:p w14:paraId="0000002A" w14:textId="77777777" w:rsidR="0099139B"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9" w:name="_p08g3vq8lxp4" w:colFirst="0" w:colLast="0"/>
      <w:bookmarkEnd w:id="19"/>
      <w:r>
        <w:rPr>
          <w:rFonts w:ascii="Times New Roman" w:eastAsia="Times New Roman" w:hAnsi="Times New Roman" w:cs="Times New Roman"/>
          <w:b/>
          <w:bCs/>
          <w:sz w:val="24"/>
          <w:szCs w:val="24"/>
        </w:rPr>
        <w:t>VII. Beneficence and Non-Maleficence</w:t>
      </w:r>
    </w:p>
    <w:p w14:paraId="0000002B" w14:textId="77777777" w:rsidR="0099139B"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Beneficence means that healthcare professionals should act in ways that benefit their patients, while non-maleficence means that they should avoid causing unnecessary harm. These principles are often considered together because medical treatments can provide benefits while also creating risks. For example, a medicine may help control a serious disease but may also cause side effects. Doctors must therefore consider whether the expected benefits are greater than the possible harms. Ethical medical practice requires healthcare professionals to evaluate evidence carefully and communicate risks honestly. These principles also remind professionals that doing something simply because it is medically possible does not always mean that it is ethically appropriate (Beauchamp &amp; Childress, 2019).</w:t>
      </w:r>
    </w:p>
    <w:p w14:paraId="0000002C" w14:textId="77777777" w:rsidR="0099139B"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20" w:name="_28nzjuxg6s3i" w:colFirst="0" w:colLast="0"/>
      <w:bookmarkEnd w:id="20"/>
      <w:r>
        <w:rPr>
          <w:rFonts w:ascii="Times New Roman" w:eastAsia="Times New Roman" w:hAnsi="Times New Roman" w:cs="Times New Roman"/>
          <w:b/>
          <w:bCs/>
          <w:sz w:val="24"/>
          <w:szCs w:val="24"/>
        </w:rPr>
        <w:t>VIII. Justice and Healthcare Equality</w:t>
      </w:r>
    </w:p>
    <w:p w14:paraId="0000002D" w14:textId="77777777" w:rsidR="0099139B"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Justice in medical ethics concerns fairness in healthcare. People should be treated with dignity regardless of their background, financial situation, age, or other personal circumstances. Healthcare systems often face difficult decisions because medical resources such as medicines, hospital beds, organs, and specialist care can be limited. Deciding how these resources should be distributed raises important ethical questions. Healthcare equality does not necessarily mean that every person receives exactly the same treatment. Some people may require additional support because of their medical needs. Ethical healthcare therefore aims to provide fair access while considering differences in people's circumstances. Discussions about healthcare costs, accessibility, and resource allocation are closely connected to the principle of justice.</w:t>
      </w:r>
    </w:p>
    <w:p w14:paraId="0000002E" w14:textId="77777777" w:rsidR="0099139B" w:rsidRDefault="0099139B">
      <w:pPr>
        <w:pStyle w:val="Heading1"/>
        <w:keepNext w:val="0"/>
        <w:keepLines w:val="0"/>
        <w:spacing w:before="480" w:line="480" w:lineRule="auto"/>
        <w:jc w:val="both"/>
        <w:rPr>
          <w:rFonts w:ascii="Times New Roman" w:eastAsia="Times New Roman" w:hAnsi="Times New Roman" w:cs="Times New Roman"/>
          <w:b/>
          <w:bCs/>
          <w:sz w:val="24"/>
          <w:szCs w:val="24"/>
        </w:rPr>
      </w:pPr>
      <w:bookmarkStart w:id="21" w:name="_x8sbnfs8rxcz" w:colFirst="0" w:colLast="0"/>
      <w:bookmarkEnd w:id="21"/>
    </w:p>
    <w:p w14:paraId="0000002F" w14:textId="77777777" w:rsidR="0099139B"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22" w:name="_knj1d4vjbi62" w:colFirst="0" w:colLast="0"/>
      <w:bookmarkEnd w:id="22"/>
      <w:r>
        <w:rPr>
          <w:rFonts w:ascii="Times New Roman" w:eastAsia="Times New Roman" w:hAnsi="Times New Roman" w:cs="Times New Roman"/>
          <w:b/>
          <w:bCs/>
          <w:sz w:val="24"/>
          <w:szCs w:val="24"/>
        </w:rPr>
        <w:lastRenderedPageBreak/>
        <w:t>IX. Ethical Issues in Medical Research</w:t>
      </w:r>
    </w:p>
    <w:p w14:paraId="00000030" w14:textId="77777777" w:rsidR="0099139B"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Medical research is necessary for developing new medicines, treatments, and medical knowledge, but research involving human participants must be conducted responsibly. Participants should understand what the research involves and should generally provide informed consent. Researchers must also protect participants from unnecessary risks and respect their rights and privacy. Historical cases of unethical research have shown the serious harm that can occur when researchers place scientific goals above human dignity. Modern research therefore uses ethical review systems, informed consent procedures, and rules designed to protect participants. The Belmont Report identified respect for persons, beneficence, and justice as important ethical principles for research involving human subjects (National Commission, 1979).</w:t>
      </w:r>
    </w:p>
    <w:p w14:paraId="00000031" w14:textId="77777777" w:rsidR="0099139B"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23" w:name="_xve4zxolgih5" w:colFirst="0" w:colLast="0"/>
      <w:bookmarkEnd w:id="23"/>
      <w:r>
        <w:rPr>
          <w:rFonts w:ascii="Times New Roman" w:eastAsia="Times New Roman" w:hAnsi="Times New Roman" w:cs="Times New Roman"/>
          <w:b/>
          <w:bCs/>
          <w:sz w:val="24"/>
          <w:szCs w:val="24"/>
        </w:rPr>
        <w:t>X. End-of-Life Care and Ethical Dilemmas</w:t>
      </w:r>
    </w:p>
    <w:p w14:paraId="00000032" w14:textId="77777777" w:rsidR="0099139B"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End-of-life care can create some of the most difficult ethical decisions in medicine. Patients with serious or terminal illnesses may need decisions about life-support, pain management, resuscitation, and other forms of treatment. Ethical questions can arise when a treatment may extend life but may not improve the patient's quality of life. Patients may also have personal or cultural values that influence their decisions about end-of-life care. Healthcare professionals must respect patient wishes while also providing appropriate medical care. Advance directives and discussions between patients, families, and healthcare professionals can help clarify a person's preferences before they become unable to communicate them. These situations require compassion, clear communication, and careful ethical consideration.</w:t>
      </w:r>
    </w:p>
    <w:p w14:paraId="00000033" w14:textId="77777777" w:rsidR="0099139B" w:rsidRDefault="0099139B">
      <w:pPr>
        <w:pStyle w:val="Heading1"/>
        <w:keepNext w:val="0"/>
        <w:keepLines w:val="0"/>
        <w:spacing w:before="480" w:line="480" w:lineRule="auto"/>
        <w:jc w:val="both"/>
        <w:rPr>
          <w:rFonts w:ascii="Times New Roman" w:eastAsia="Times New Roman" w:hAnsi="Times New Roman" w:cs="Times New Roman"/>
          <w:b/>
          <w:bCs/>
          <w:sz w:val="24"/>
          <w:szCs w:val="24"/>
        </w:rPr>
      </w:pPr>
      <w:bookmarkStart w:id="24" w:name="_n3k4lcrpqugq" w:colFirst="0" w:colLast="0"/>
      <w:bookmarkEnd w:id="24"/>
    </w:p>
    <w:p w14:paraId="00000034" w14:textId="77777777" w:rsidR="0099139B"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25" w:name="_4l2lgkr4sf1d" w:colFirst="0" w:colLast="0"/>
      <w:bookmarkEnd w:id="25"/>
      <w:r>
        <w:rPr>
          <w:rFonts w:ascii="Times New Roman" w:eastAsia="Times New Roman" w:hAnsi="Times New Roman" w:cs="Times New Roman"/>
          <w:b/>
          <w:bCs/>
          <w:sz w:val="24"/>
          <w:szCs w:val="24"/>
        </w:rPr>
        <w:lastRenderedPageBreak/>
        <w:t>XI. Technology, AI, and Modern Medical Ethics</w:t>
      </w:r>
    </w:p>
    <w:p w14:paraId="00000035" w14:textId="77777777" w:rsidR="0099139B"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Technology is changing healthcare rapidly. Artificial intelligence can assist with medical imaging, diagnosis, data analysis, and treatment planning. However, its use also creates new ethical concerns. AI systems can produce incorrect results, reflect biases in the data used to train them, or make decisions that are difficult for healthcare professionals and patients to understand. Privacy is another concern because AI systems may require large amounts of medical data. The World Health Organization has emphasized the importance of transparency, accountability, safety, and human control when using AI in healthcare (World Health Organization, 2021). Technology should therefore support healthcare professionals rather than remove human responsibility from important medical decisions.</w:t>
      </w:r>
    </w:p>
    <w:p w14:paraId="00000036" w14:textId="77777777" w:rsidR="0099139B"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26" w:name="_f32xlf69xfr9" w:colFirst="0" w:colLast="0"/>
      <w:bookmarkEnd w:id="26"/>
      <w:r>
        <w:rPr>
          <w:rFonts w:ascii="Times New Roman" w:eastAsia="Times New Roman" w:hAnsi="Times New Roman" w:cs="Times New Roman"/>
          <w:b/>
          <w:bCs/>
          <w:sz w:val="24"/>
          <w:szCs w:val="24"/>
        </w:rPr>
        <w:t>XII. The Future of Medical Ethics</w:t>
      </w:r>
    </w:p>
    <w:p w14:paraId="00000037" w14:textId="77777777" w:rsidR="0099139B"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Medical ethics will continue to develop as medicine and technology advance. New areas such as gene editing, personalized medicine, artificial intelligence, robotics, and digital health will create ethical questions that may not have simple answers. Healthcare systems will need to consider patient rights, privacy, fairness, safety, and access when adopting new technologies. Ethical education will also remain important for doctors, nurses, researchers, and other healthcare professionals. As medical knowledge grows, society must continue discussing how new discoveries should be used. The future of medical ethics will therefore involve finding a balance between scientific progress and respect for human values.</w:t>
      </w:r>
    </w:p>
    <w:p w14:paraId="00000038" w14:textId="77777777" w:rsidR="0099139B" w:rsidRDefault="0099139B">
      <w:pPr>
        <w:pStyle w:val="Heading1"/>
        <w:keepNext w:val="0"/>
        <w:keepLines w:val="0"/>
        <w:spacing w:before="480" w:line="480" w:lineRule="auto"/>
        <w:jc w:val="both"/>
        <w:rPr>
          <w:rFonts w:ascii="Times New Roman" w:eastAsia="Times New Roman" w:hAnsi="Times New Roman" w:cs="Times New Roman"/>
          <w:b/>
          <w:bCs/>
          <w:sz w:val="46"/>
          <w:szCs w:val="46"/>
        </w:rPr>
      </w:pPr>
      <w:bookmarkStart w:id="27" w:name="_lr877zjis5zx" w:colFirst="0" w:colLast="0"/>
      <w:bookmarkEnd w:id="27"/>
    </w:p>
    <w:p w14:paraId="00000039" w14:textId="77777777" w:rsidR="0099139B"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28" w:name="_9okdzsxxjxru" w:colFirst="0" w:colLast="0"/>
      <w:bookmarkEnd w:id="28"/>
      <w:r>
        <w:rPr>
          <w:rFonts w:ascii="Times New Roman" w:eastAsia="Times New Roman" w:hAnsi="Times New Roman" w:cs="Times New Roman"/>
          <w:b/>
          <w:bCs/>
          <w:sz w:val="24"/>
          <w:szCs w:val="24"/>
        </w:rPr>
        <w:lastRenderedPageBreak/>
        <w:t>XIII. Conclusion</w:t>
      </w:r>
    </w:p>
    <w:p w14:paraId="0000003A" w14:textId="77777777" w:rsidR="0099139B"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Medical ethics provides an important foundation for responsible healthcare. Principles such as autonomy, beneficence, non-maleficence, and justice help healthcare professionals consider the rights, safety, and well-being of patients. Issues such as informed consent, privacy, medical research, healthcare equality, and end-of-life care show that medical decisions involve more than scientific knowledge. New technologies such as artificial intelligence and genetic medicine are also creating new ethical challenges. Medical progress can improve human life, but it must be developed with responsibility and respect for human dignity. A strong ethical approach can help ensure that advances in medicine are used safely, fairly, and for the benefit of patients and society.</w:t>
      </w:r>
    </w:p>
    <w:p w14:paraId="0000003B" w14:textId="77777777" w:rsidR="0099139B" w:rsidRDefault="0099139B">
      <w:pPr>
        <w:pStyle w:val="Heading1"/>
        <w:keepNext w:val="0"/>
        <w:keepLines w:val="0"/>
        <w:spacing w:before="480" w:line="480" w:lineRule="auto"/>
        <w:jc w:val="both"/>
        <w:rPr>
          <w:rFonts w:ascii="Times New Roman" w:eastAsia="Times New Roman" w:hAnsi="Times New Roman" w:cs="Times New Roman"/>
          <w:b/>
          <w:bCs/>
          <w:sz w:val="46"/>
          <w:szCs w:val="46"/>
        </w:rPr>
      </w:pPr>
      <w:bookmarkStart w:id="29" w:name="_vazx96ftpyoq" w:colFirst="0" w:colLast="0"/>
      <w:bookmarkEnd w:id="29"/>
    </w:p>
    <w:p w14:paraId="0000003C" w14:textId="77777777" w:rsidR="0099139B" w:rsidRDefault="00000000">
      <w:pPr>
        <w:pStyle w:val="Heading1"/>
        <w:keepNext w:val="0"/>
        <w:keepLines w:val="0"/>
        <w:spacing w:before="480" w:line="480" w:lineRule="auto"/>
        <w:jc w:val="both"/>
        <w:rPr>
          <w:rFonts w:ascii="Times New Roman" w:eastAsia="Times New Roman" w:hAnsi="Times New Roman" w:cs="Times New Roman"/>
          <w:b/>
          <w:bCs/>
          <w:sz w:val="46"/>
          <w:szCs w:val="46"/>
        </w:rPr>
      </w:pPr>
      <w:bookmarkStart w:id="30" w:name="_nl8539yw4zkn" w:colFirst="0" w:colLast="0"/>
      <w:bookmarkEnd w:id="30"/>
      <w:r>
        <w:rPr>
          <w:rFonts w:ascii="Times New Roman" w:eastAsia="Times New Roman" w:hAnsi="Times New Roman" w:cs="Times New Roman"/>
          <w:b/>
          <w:bCs/>
          <w:sz w:val="46"/>
          <w:szCs w:val="46"/>
        </w:rPr>
        <w:t xml:space="preserve"> </w:t>
      </w:r>
    </w:p>
    <w:p w14:paraId="0000003D" w14:textId="77777777" w:rsidR="0099139B" w:rsidRDefault="0099139B"/>
    <w:p w14:paraId="0000003E" w14:textId="77777777" w:rsidR="0099139B" w:rsidRDefault="0099139B"/>
    <w:p w14:paraId="650AEE61" w14:textId="77777777" w:rsidR="005A0658" w:rsidRDefault="005A0658"/>
    <w:p w14:paraId="7EA09EB1" w14:textId="77777777" w:rsidR="005A0658" w:rsidRDefault="005A0658"/>
    <w:p w14:paraId="38FF642A" w14:textId="77777777" w:rsidR="005A0658" w:rsidRDefault="005A0658"/>
    <w:p w14:paraId="2EC32973" w14:textId="77777777" w:rsidR="005A0658" w:rsidRDefault="005A0658"/>
    <w:p w14:paraId="4D99A920" w14:textId="77777777" w:rsidR="005A0658" w:rsidRDefault="005A0658"/>
    <w:p w14:paraId="05424AFA" w14:textId="77777777" w:rsidR="005A0658" w:rsidRDefault="005A0658"/>
    <w:p w14:paraId="348C64AE" w14:textId="77777777" w:rsidR="005A0658" w:rsidRDefault="005A0658"/>
    <w:p w14:paraId="4404DAAB" w14:textId="77777777" w:rsidR="005A0658" w:rsidRDefault="005A0658"/>
    <w:p w14:paraId="0000003F" w14:textId="77777777" w:rsidR="0099139B" w:rsidRDefault="0099139B"/>
    <w:p w14:paraId="00000040" w14:textId="77777777" w:rsidR="0099139B" w:rsidRDefault="0099139B"/>
    <w:p w14:paraId="00000041" w14:textId="77777777" w:rsidR="0099139B" w:rsidRDefault="0099139B"/>
    <w:p w14:paraId="00000042" w14:textId="77777777" w:rsidR="0099139B" w:rsidRDefault="0099139B"/>
    <w:p w14:paraId="00000043" w14:textId="77777777" w:rsidR="0099139B"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31" w:name="_ykyhwdv9qo2d" w:colFirst="0" w:colLast="0"/>
      <w:bookmarkEnd w:id="31"/>
      <w:r>
        <w:rPr>
          <w:rFonts w:ascii="Times New Roman" w:eastAsia="Times New Roman" w:hAnsi="Times New Roman" w:cs="Times New Roman"/>
          <w:b/>
          <w:bCs/>
          <w:sz w:val="24"/>
          <w:szCs w:val="24"/>
        </w:rPr>
        <w:lastRenderedPageBreak/>
        <w:t>References</w:t>
      </w:r>
    </w:p>
    <w:p w14:paraId="00000044" w14:textId="77777777" w:rsidR="0099139B"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Beauchamp, T. L., &amp; Childress, J. F. (2019). </w:t>
      </w:r>
      <w:r>
        <w:rPr>
          <w:rFonts w:ascii="Times New Roman" w:eastAsia="Times New Roman" w:hAnsi="Times New Roman" w:cs="Times New Roman"/>
          <w:i/>
          <w:iCs/>
          <w:sz w:val="24"/>
          <w:szCs w:val="24"/>
        </w:rPr>
        <w:t>Principles of biomedical ethics</w:t>
      </w:r>
      <w:r>
        <w:rPr>
          <w:rFonts w:ascii="Times New Roman" w:eastAsia="Times New Roman" w:hAnsi="Times New Roman" w:cs="Times New Roman"/>
          <w:sz w:val="24"/>
          <w:szCs w:val="24"/>
        </w:rPr>
        <w:t xml:space="preserve"> (8th ed.). Oxford University Press.</w:t>
      </w:r>
    </w:p>
    <w:p w14:paraId="00000045" w14:textId="77777777" w:rsidR="0099139B"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National Commission for the Protection of Human Subjects of Biomedical and Behavioral Research. (1979). </w:t>
      </w:r>
      <w:r>
        <w:rPr>
          <w:rFonts w:ascii="Times New Roman" w:eastAsia="Times New Roman" w:hAnsi="Times New Roman" w:cs="Times New Roman"/>
          <w:i/>
          <w:iCs/>
          <w:sz w:val="24"/>
          <w:szCs w:val="24"/>
        </w:rPr>
        <w:t>The Belmont report: Ethical principles and guidelines for the protection of human subjects of research</w:t>
      </w:r>
      <w:r>
        <w:rPr>
          <w:rFonts w:ascii="Times New Roman" w:eastAsia="Times New Roman" w:hAnsi="Times New Roman" w:cs="Times New Roman"/>
          <w:sz w:val="24"/>
          <w:szCs w:val="24"/>
        </w:rPr>
        <w:t>. U.S. Department of Health and Human Services.</w:t>
      </w:r>
    </w:p>
    <w:p w14:paraId="00000046" w14:textId="77777777" w:rsidR="0099139B" w:rsidRDefault="00000000">
      <w:pPr>
        <w:spacing w:before="240" w:after="240" w:line="480" w:lineRule="auto"/>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World Health Organization. (2021). </w:t>
      </w:r>
      <w:r>
        <w:rPr>
          <w:rFonts w:ascii="Times New Roman" w:eastAsia="Times New Roman" w:hAnsi="Times New Roman" w:cs="Times New Roman"/>
          <w:i/>
          <w:iCs/>
          <w:sz w:val="24"/>
          <w:szCs w:val="24"/>
        </w:rPr>
        <w:t>Ethics and governance of artificial intelligence for health: WHO guidance</w:t>
      </w:r>
      <w:r>
        <w:rPr>
          <w:rFonts w:ascii="Times New Roman" w:eastAsia="Times New Roman" w:hAnsi="Times New Roman" w:cs="Times New Roman"/>
          <w:sz w:val="24"/>
          <w:szCs w:val="24"/>
        </w:rPr>
        <w:t>. World Health Organization.</w:t>
      </w:r>
      <w:hyperlink r:id="rId6">
        <w:r>
          <w:rPr>
            <w:rFonts w:ascii="Times New Roman" w:eastAsia="Times New Roman" w:hAnsi="Times New Roman" w:cs="Times New Roman"/>
            <w:sz w:val="24"/>
            <w:szCs w:val="24"/>
          </w:rPr>
          <w:t xml:space="preserve"> </w:t>
        </w:r>
      </w:hyperlink>
      <w:hyperlink r:id="rId7">
        <w:r>
          <w:rPr>
            <w:rFonts w:ascii="Times New Roman" w:eastAsia="Times New Roman" w:hAnsi="Times New Roman" w:cs="Times New Roman"/>
            <w:color w:val="1155CC"/>
            <w:sz w:val="24"/>
            <w:szCs w:val="24"/>
            <w:u w:val="single"/>
          </w:rPr>
          <w:t>https://www.who.int/publications/i/item/9789240029200</w:t>
        </w:r>
      </w:hyperlink>
    </w:p>
    <w:p w14:paraId="00000047" w14:textId="77777777" w:rsidR="0099139B" w:rsidRDefault="00000000">
      <w:pPr>
        <w:spacing w:before="240" w:after="240" w:line="480" w:lineRule="auto"/>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World Medical Association. (2024). </w:t>
      </w:r>
      <w:r>
        <w:rPr>
          <w:rFonts w:ascii="Times New Roman" w:eastAsia="Times New Roman" w:hAnsi="Times New Roman" w:cs="Times New Roman"/>
          <w:i/>
          <w:iCs/>
          <w:sz w:val="24"/>
          <w:szCs w:val="24"/>
        </w:rPr>
        <w:t>WMA Declaration of Helsinki – Ethical principles for medical research involving human participants</w:t>
      </w:r>
      <w:r>
        <w:rPr>
          <w:rFonts w:ascii="Times New Roman" w:eastAsia="Times New Roman" w:hAnsi="Times New Roman" w:cs="Times New Roman"/>
          <w:sz w:val="24"/>
          <w:szCs w:val="24"/>
        </w:rPr>
        <w:t>.</w:t>
      </w:r>
      <w:hyperlink r:id="rId8">
        <w:r>
          <w:rPr>
            <w:rFonts w:ascii="Times New Roman" w:eastAsia="Times New Roman" w:hAnsi="Times New Roman" w:cs="Times New Roman"/>
            <w:sz w:val="24"/>
            <w:szCs w:val="24"/>
          </w:rPr>
          <w:t xml:space="preserve"> </w:t>
        </w:r>
      </w:hyperlink>
      <w:hyperlink r:id="rId9">
        <w:r>
          <w:rPr>
            <w:rFonts w:ascii="Times New Roman" w:eastAsia="Times New Roman" w:hAnsi="Times New Roman" w:cs="Times New Roman"/>
            <w:color w:val="1155CC"/>
            <w:sz w:val="24"/>
            <w:szCs w:val="24"/>
            <w:u w:val="single"/>
          </w:rPr>
          <w:t>https://www.wma.net/what-we-do/medical-ethics/declaration-of-helsinki/</w:t>
        </w:r>
      </w:hyperlink>
    </w:p>
    <w:p w14:paraId="00000048" w14:textId="77777777" w:rsidR="0099139B" w:rsidRDefault="0099139B">
      <w:pPr>
        <w:spacing w:before="240" w:after="240" w:line="480" w:lineRule="auto"/>
        <w:jc w:val="both"/>
        <w:rPr>
          <w:rFonts w:ascii="Times New Roman" w:eastAsia="Times New Roman" w:hAnsi="Times New Roman" w:cs="Times New Roman"/>
          <w:sz w:val="24"/>
          <w:szCs w:val="24"/>
        </w:rPr>
      </w:pPr>
    </w:p>
    <w:p w14:paraId="00000049" w14:textId="77777777" w:rsidR="0099139B" w:rsidRDefault="0099139B">
      <w:pPr>
        <w:spacing w:line="480" w:lineRule="auto"/>
        <w:jc w:val="both"/>
        <w:rPr>
          <w:rFonts w:ascii="Times New Roman" w:eastAsia="Times New Roman" w:hAnsi="Times New Roman" w:cs="Times New Roman"/>
          <w:sz w:val="24"/>
          <w:szCs w:val="24"/>
        </w:rPr>
      </w:pPr>
    </w:p>
    <w:p w14:paraId="0000004A" w14:textId="77777777" w:rsidR="0099139B" w:rsidRDefault="0099139B">
      <w:pPr>
        <w:spacing w:line="480" w:lineRule="auto"/>
        <w:jc w:val="both"/>
        <w:rPr>
          <w:rFonts w:ascii="Times New Roman" w:eastAsia="Times New Roman" w:hAnsi="Times New Roman" w:cs="Times New Roman"/>
          <w:sz w:val="24"/>
          <w:szCs w:val="24"/>
        </w:rPr>
      </w:pPr>
    </w:p>
    <w:p w14:paraId="0000004B" w14:textId="77777777" w:rsidR="0099139B" w:rsidRDefault="0099139B">
      <w:pPr>
        <w:spacing w:line="480" w:lineRule="auto"/>
        <w:jc w:val="both"/>
        <w:rPr>
          <w:rFonts w:ascii="Times New Roman" w:eastAsia="Times New Roman" w:hAnsi="Times New Roman" w:cs="Times New Roman"/>
          <w:b/>
          <w:bCs/>
          <w:sz w:val="24"/>
          <w:szCs w:val="24"/>
        </w:rPr>
      </w:pPr>
    </w:p>
    <w:p w14:paraId="0000004C" w14:textId="77777777" w:rsidR="0099139B" w:rsidRDefault="0099139B">
      <w:pPr>
        <w:spacing w:line="480" w:lineRule="auto"/>
        <w:jc w:val="both"/>
        <w:rPr>
          <w:rFonts w:ascii="Times New Roman" w:eastAsia="Times New Roman" w:hAnsi="Times New Roman" w:cs="Times New Roman"/>
          <w:b/>
          <w:bCs/>
          <w:sz w:val="24"/>
          <w:szCs w:val="24"/>
        </w:rPr>
      </w:pPr>
    </w:p>
    <w:p w14:paraId="0000004D" w14:textId="77777777" w:rsidR="0099139B" w:rsidRDefault="0099139B">
      <w:pPr>
        <w:spacing w:line="480" w:lineRule="auto"/>
        <w:jc w:val="both"/>
        <w:rPr>
          <w:rFonts w:ascii="Times New Roman" w:eastAsia="Times New Roman" w:hAnsi="Times New Roman" w:cs="Times New Roman"/>
          <w:b/>
          <w:bCs/>
          <w:sz w:val="24"/>
          <w:szCs w:val="24"/>
        </w:rPr>
      </w:pPr>
    </w:p>
    <w:p w14:paraId="0000004E" w14:textId="77777777" w:rsidR="0099139B" w:rsidRDefault="0099139B">
      <w:pPr>
        <w:spacing w:line="480" w:lineRule="auto"/>
        <w:jc w:val="both"/>
        <w:rPr>
          <w:rFonts w:ascii="Times New Roman" w:eastAsia="Times New Roman" w:hAnsi="Times New Roman" w:cs="Times New Roman"/>
          <w:b/>
          <w:bCs/>
          <w:sz w:val="24"/>
          <w:szCs w:val="24"/>
        </w:rPr>
      </w:pPr>
    </w:p>
    <w:p w14:paraId="0000004F" w14:textId="77777777" w:rsidR="0099139B" w:rsidRDefault="0099139B">
      <w:pPr>
        <w:spacing w:line="480" w:lineRule="auto"/>
        <w:jc w:val="both"/>
        <w:rPr>
          <w:rFonts w:ascii="Times New Roman" w:eastAsia="Times New Roman" w:hAnsi="Times New Roman" w:cs="Times New Roman"/>
          <w:b/>
          <w:bCs/>
          <w:sz w:val="24"/>
          <w:szCs w:val="24"/>
        </w:rPr>
      </w:pPr>
    </w:p>
    <w:p w14:paraId="00000050" w14:textId="77777777" w:rsidR="0099139B" w:rsidRDefault="0099139B">
      <w:pPr>
        <w:spacing w:line="480" w:lineRule="auto"/>
        <w:jc w:val="center"/>
        <w:rPr>
          <w:rFonts w:ascii="Times New Roman" w:eastAsia="Times New Roman" w:hAnsi="Times New Roman" w:cs="Times New Roman"/>
          <w:b/>
          <w:bCs/>
          <w:sz w:val="24"/>
          <w:szCs w:val="24"/>
        </w:rPr>
      </w:pPr>
    </w:p>
    <w:sectPr w:rsidR="0099139B">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A1052" w14:textId="77777777" w:rsidR="00D96454" w:rsidRDefault="00D96454">
      <w:pPr>
        <w:spacing w:line="240" w:lineRule="auto"/>
      </w:pPr>
      <w:r>
        <w:separator/>
      </w:r>
    </w:p>
  </w:endnote>
  <w:endnote w:type="continuationSeparator" w:id="0">
    <w:p w14:paraId="0DE47C87" w14:textId="77777777" w:rsidR="00D96454" w:rsidRDefault="00D964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625686B-C4F4-41AD-92FE-B66F75ECA712}"/>
  </w:font>
  <w:font w:name="Cambria">
    <w:panose1 w:val="02040503050406030204"/>
    <w:charset w:val="00"/>
    <w:family w:val="roman"/>
    <w:pitch w:val="variable"/>
    <w:sig w:usb0="E00006FF" w:usb1="420024FF" w:usb2="02000000" w:usb3="00000000" w:csb0="0000019F" w:csb1="00000000"/>
    <w:embedRegular r:id="rId2" w:fontKey="{96FB5FEF-7352-480B-93C5-A81EC2EA571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A647D" w14:textId="77777777" w:rsidR="00D96454" w:rsidRDefault="00D96454">
      <w:pPr>
        <w:spacing w:line="240" w:lineRule="auto"/>
      </w:pPr>
      <w:r>
        <w:separator/>
      </w:r>
    </w:p>
  </w:footnote>
  <w:footnote w:type="continuationSeparator" w:id="0">
    <w:p w14:paraId="4BD2F400" w14:textId="77777777" w:rsidR="00D96454" w:rsidRDefault="00D9645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1" w14:textId="0872F28B" w:rsidR="0099139B"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Medical Ethics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5A0658">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39B"/>
    <w:rsid w:val="005A0658"/>
    <w:rsid w:val="0099139B"/>
    <w:rsid w:val="00A42BB3"/>
    <w:rsid w:val="00D964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F95A0"/>
  <w15:docId w15:val="{2B5647B7-D96E-4CB8-B79A-BC54C3A22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wma.net/what-we-do/medical-ethics/declaration-of-helsinki/" TargetMode="External"/><Relationship Id="rId3" Type="http://schemas.openxmlformats.org/officeDocument/2006/relationships/webSettings" Target="webSettings.xml"/><Relationship Id="rId7" Type="http://schemas.openxmlformats.org/officeDocument/2006/relationships/hyperlink" Target="https://www.who.int/publications/i/item/9789240029200"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who.int/publications/i/item/9789240029200"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www.wma.net/what-we-do/medical-ethics/declaration-of-helsinki/"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1877</Words>
  <Characters>10699</Characters>
  <Application>Microsoft Office Word</Application>
  <DocSecurity>0</DocSecurity>
  <Lines>89</Lines>
  <Paragraphs>25</Paragraphs>
  <ScaleCrop>false</ScaleCrop>
  <Company/>
  <LinksUpToDate>false</LinksUpToDate>
  <CharactersWithSpaces>12551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Swetha V</cp:lastModifiedBy>
  <cp:revision>2</cp:revision>
  <dcterms:created xsi:type="dcterms:W3CDTF">2026-08-28T16:34:00Z</dcterms:created>
  <dcterms:modified xsi:type="dcterms:W3CDTF">2026-08-28T16:34:00Z</dcterms:modified>
</cp:coreProperties>
</file>