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F4041" w:rsidRDefault="00CF4041">
      <w:pPr>
        <w:spacing w:line="480" w:lineRule="auto"/>
        <w:jc w:val="center"/>
        <w:rPr>
          <w:rFonts w:ascii="Times New Roman" w:eastAsia="Times New Roman" w:hAnsi="Times New Roman" w:cs="Times New Roman"/>
          <w:sz w:val="24"/>
          <w:szCs w:val="24"/>
        </w:rPr>
      </w:pPr>
    </w:p>
    <w:p w14:paraId="00000002" w14:textId="77777777" w:rsidR="00CF4041" w:rsidRDefault="00CF4041">
      <w:pPr>
        <w:spacing w:line="480" w:lineRule="auto"/>
        <w:jc w:val="center"/>
        <w:rPr>
          <w:rFonts w:ascii="Times New Roman" w:eastAsia="Times New Roman" w:hAnsi="Times New Roman" w:cs="Times New Roman"/>
          <w:sz w:val="24"/>
          <w:szCs w:val="24"/>
        </w:rPr>
      </w:pPr>
    </w:p>
    <w:p w14:paraId="00000003" w14:textId="77777777" w:rsidR="00CF4041" w:rsidRDefault="00CF4041">
      <w:pPr>
        <w:spacing w:line="480" w:lineRule="auto"/>
        <w:jc w:val="center"/>
        <w:rPr>
          <w:rFonts w:ascii="Times New Roman" w:eastAsia="Times New Roman" w:hAnsi="Times New Roman" w:cs="Times New Roman"/>
          <w:sz w:val="24"/>
          <w:szCs w:val="24"/>
        </w:rPr>
      </w:pPr>
    </w:p>
    <w:p w14:paraId="00000004" w14:textId="77777777" w:rsidR="00CF4041" w:rsidRDefault="00CF4041">
      <w:pPr>
        <w:spacing w:line="480" w:lineRule="auto"/>
        <w:jc w:val="center"/>
        <w:rPr>
          <w:rFonts w:ascii="Times New Roman" w:eastAsia="Times New Roman" w:hAnsi="Times New Roman" w:cs="Times New Roman"/>
          <w:sz w:val="24"/>
          <w:szCs w:val="24"/>
        </w:rPr>
      </w:pPr>
    </w:p>
    <w:p w14:paraId="00000005" w14:textId="77777777" w:rsidR="00CF4041" w:rsidRDefault="00CF4041">
      <w:pPr>
        <w:spacing w:line="480" w:lineRule="auto"/>
        <w:jc w:val="center"/>
        <w:rPr>
          <w:rFonts w:ascii="Times New Roman" w:eastAsia="Times New Roman" w:hAnsi="Times New Roman" w:cs="Times New Roman"/>
          <w:sz w:val="24"/>
          <w:szCs w:val="24"/>
        </w:rPr>
      </w:pPr>
    </w:p>
    <w:p w14:paraId="00000006" w14:textId="77777777" w:rsidR="00CF4041" w:rsidRDefault="00CF4041">
      <w:pPr>
        <w:spacing w:line="480" w:lineRule="auto"/>
        <w:jc w:val="center"/>
        <w:rPr>
          <w:rFonts w:ascii="Times New Roman" w:eastAsia="Times New Roman" w:hAnsi="Times New Roman" w:cs="Times New Roman"/>
          <w:sz w:val="24"/>
          <w:szCs w:val="24"/>
        </w:rPr>
      </w:pPr>
    </w:p>
    <w:p w14:paraId="00000007" w14:textId="77777777" w:rsidR="00CF4041" w:rsidRDefault="00CF4041">
      <w:pPr>
        <w:spacing w:line="480" w:lineRule="auto"/>
        <w:jc w:val="center"/>
        <w:rPr>
          <w:rFonts w:ascii="Times New Roman" w:eastAsia="Times New Roman" w:hAnsi="Times New Roman" w:cs="Times New Roman"/>
          <w:sz w:val="24"/>
          <w:szCs w:val="24"/>
        </w:rPr>
      </w:pPr>
    </w:p>
    <w:p w14:paraId="00000008" w14:textId="77777777" w:rsidR="00CF4041" w:rsidRDefault="00000000">
      <w:pPr>
        <w:pStyle w:val="Heading2"/>
        <w:keepNext w:val="0"/>
        <w:keepLines w:val="0"/>
        <w:spacing w:after="80" w:line="480" w:lineRule="auto"/>
        <w:jc w:val="center"/>
        <w:rPr>
          <w:rFonts w:ascii="Times New Roman" w:eastAsia="Times New Roman" w:hAnsi="Times New Roman" w:cs="Times New Roman"/>
          <w:b/>
          <w:bCs/>
          <w:sz w:val="24"/>
          <w:szCs w:val="24"/>
        </w:rPr>
      </w:pPr>
      <w:bookmarkStart w:id="0" w:name="_woiqz14creqp" w:colFirst="0" w:colLast="0"/>
      <w:bookmarkEnd w:id="0"/>
      <w:r>
        <w:rPr>
          <w:rFonts w:ascii="Times New Roman" w:eastAsia="Times New Roman" w:hAnsi="Times New Roman" w:cs="Times New Roman"/>
          <w:b/>
          <w:bCs/>
          <w:sz w:val="24"/>
          <w:szCs w:val="24"/>
        </w:rPr>
        <w:t>The Future of Personalized Medicine: How Healthcare Is Becoming More Individualized</w:t>
      </w:r>
    </w:p>
    <w:p w14:paraId="00000009" w14:textId="77777777" w:rsidR="00CF4041" w:rsidRDefault="00000000">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Swetha V</w:t>
      </w:r>
      <w:r>
        <w:rPr>
          <w:rFonts w:ascii="Times New Roman" w:eastAsia="Times New Roman" w:hAnsi="Times New Roman" w:cs="Times New Roman"/>
          <w:sz w:val="24"/>
          <w:szCs w:val="24"/>
        </w:rPr>
        <w:br/>
        <w:t xml:space="preserve"> Independent Research &amp; Technical Writer</w:t>
      </w:r>
    </w:p>
    <w:p w14:paraId="0000000A" w14:textId="77777777" w:rsidR="00CF4041" w:rsidRDefault="00000000">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August 28, 2026</w:t>
      </w:r>
    </w:p>
    <w:p w14:paraId="0000000B" w14:textId="77777777" w:rsidR="00CF4041" w:rsidRDefault="00CF4041">
      <w:pPr>
        <w:spacing w:line="480" w:lineRule="auto"/>
        <w:jc w:val="center"/>
        <w:rPr>
          <w:rFonts w:ascii="Times New Roman" w:eastAsia="Times New Roman" w:hAnsi="Times New Roman" w:cs="Times New Roman"/>
          <w:sz w:val="24"/>
          <w:szCs w:val="24"/>
        </w:rPr>
      </w:pPr>
    </w:p>
    <w:p w14:paraId="0000000C" w14:textId="77777777" w:rsidR="00CF4041" w:rsidRDefault="00CF4041">
      <w:pPr>
        <w:spacing w:line="480" w:lineRule="auto"/>
        <w:jc w:val="center"/>
        <w:rPr>
          <w:rFonts w:ascii="Times New Roman" w:eastAsia="Times New Roman" w:hAnsi="Times New Roman" w:cs="Times New Roman"/>
          <w:sz w:val="24"/>
          <w:szCs w:val="24"/>
        </w:rPr>
      </w:pPr>
    </w:p>
    <w:p w14:paraId="0000000D" w14:textId="77777777" w:rsidR="00CF4041" w:rsidRDefault="00CF4041">
      <w:pPr>
        <w:spacing w:line="480" w:lineRule="auto"/>
        <w:jc w:val="center"/>
        <w:rPr>
          <w:rFonts w:ascii="Times New Roman" w:eastAsia="Times New Roman" w:hAnsi="Times New Roman" w:cs="Times New Roman"/>
          <w:sz w:val="24"/>
          <w:szCs w:val="24"/>
        </w:rPr>
      </w:pPr>
    </w:p>
    <w:p w14:paraId="0000000E" w14:textId="77777777" w:rsidR="00CF4041" w:rsidRDefault="00CF4041">
      <w:pPr>
        <w:spacing w:line="480" w:lineRule="auto"/>
        <w:jc w:val="center"/>
        <w:rPr>
          <w:rFonts w:ascii="Times New Roman" w:eastAsia="Times New Roman" w:hAnsi="Times New Roman" w:cs="Times New Roman"/>
          <w:sz w:val="24"/>
          <w:szCs w:val="24"/>
        </w:rPr>
      </w:pPr>
    </w:p>
    <w:p w14:paraId="0000000F" w14:textId="77777777" w:rsidR="00CF4041" w:rsidRDefault="00CF4041">
      <w:pPr>
        <w:spacing w:line="480" w:lineRule="auto"/>
        <w:jc w:val="center"/>
        <w:rPr>
          <w:rFonts w:ascii="Times New Roman" w:eastAsia="Times New Roman" w:hAnsi="Times New Roman" w:cs="Times New Roman"/>
          <w:sz w:val="24"/>
          <w:szCs w:val="24"/>
        </w:rPr>
      </w:pPr>
    </w:p>
    <w:p w14:paraId="00000010" w14:textId="77777777" w:rsidR="00CF4041" w:rsidRDefault="00CF4041">
      <w:pPr>
        <w:spacing w:line="480" w:lineRule="auto"/>
        <w:jc w:val="center"/>
        <w:rPr>
          <w:rFonts w:ascii="Times New Roman" w:eastAsia="Times New Roman" w:hAnsi="Times New Roman" w:cs="Times New Roman"/>
          <w:sz w:val="24"/>
          <w:szCs w:val="24"/>
        </w:rPr>
      </w:pPr>
    </w:p>
    <w:p w14:paraId="00000011" w14:textId="77777777" w:rsidR="00CF4041" w:rsidRDefault="00CF4041">
      <w:pPr>
        <w:spacing w:line="480" w:lineRule="auto"/>
        <w:jc w:val="center"/>
        <w:rPr>
          <w:rFonts w:ascii="Times New Roman" w:eastAsia="Times New Roman" w:hAnsi="Times New Roman" w:cs="Times New Roman"/>
          <w:sz w:val="24"/>
          <w:szCs w:val="24"/>
        </w:rPr>
      </w:pPr>
    </w:p>
    <w:p w14:paraId="00000012" w14:textId="77777777" w:rsidR="00CF4041" w:rsidRDefault="00CF4041">
      <w:pPr>
        <w:spacing w:line="480" w:lineRule="auto"/>
        <w:jc w:val="center"/>
        <w:rPr>
          <w:rFonts w:ascii="Times New Roman" w:eastAsia="Times New Roman" w:hAnsi="Times New Roman" w:cs="Times New Roman"/>
          <w:sz w:val="24"/>
          <w:szCs w:val="24"/>
        </w:rPr>
      </w:pPr>
    </w:p>
    <w:p w14:paraId="00000013" w14:textId="77777777" w:rsidR="00CF4041" w:rsidRDefault="00CF4041">
      <w:pPr>
        <w:spacing w:line="480" w:lineRule="auto"/>
        <w:jc w:val="center"/>
        <w:rPr>
          <w:rFonts w:ascii="Times New Roman" w:eastAsia="Times New Roman" w:hAnsi="Times New Roman" w:cs="Times New Roman"/>
          <w:sz w:val="24"/>
          <w:szCs w:val="24"/>
        </w:rPr>
      </w:pPr>
    </w:p>
    <w:p w14:paraId="00000014" w14:textId="77777777" w:rsidR="00CF4041" w:rsidRDefault="00CF4041">
      <w:pPr>
        <w:spacing w:line="480" w:lineRule="auto"/>
        <w:jc w:val="center"/>
        <w:rPr>
          <w:rFonts w:ascii="Times New Roman" w:eastAsia="Times New Roman" w:hAnsi="Times New Roman" w:cs="Times New Roman"/>
          <w:sz w:val="24"/>
          <w:szCs w:val="24"/>
        </w:rPr>
      </w:pPr>
    </w:p>
    <w:p w14:paraId="00000015" w14:textId="77777777" w:rsidR="00CF4041" w:rsidRDefault="00CF4041">
      <w:pPr>
        <w:spacing w:line="480" w:lineRule="auto"/>
        <w:jc w:val="center"/>
        <w:rPr>
          <w:rFonts w:ascii="Times New Roman" w:eastAsia="Times New Roman" w:hAnsi="Times New Roman" w:cs="Times New Roman"/>
          <w:sz w:val="24"/>
          <w:szCs w:val="24"/>
        </w:rPr>
      </w:pPr>
    </w:p>
    <w:p w14:paraId="00000016" w14:textId="77777777" w:rsidR="00CF4041"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 w:name="_ogla1721q985" w:colFirst="0" w:colLast="0"/>
      <w:bookmarkEnd w:id="1"/>
      <w:r>
        <w:rPr>
          <w:rFonts w:ascii="Times New Roman" w:eastAsia="Times New Roman" w:hAnsi="Times New Roman" w:cs="Times New Roman"/>
          <w:b/>
          <w:bCs/>
          <w:sz w:val="24"/>
          <w:szCs w:val="24"/>
        </w:rPr>
        <w:lastRenderedPageBreak/>
        <w:t>I. Abstract</w:t>
      </w:r>
    </w:p>
    <w:p w14:paraId="00000017" w14:textId="77777777" w:rsidR="00CF4041"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Personalized medicine is an approach to healthcare that considers the individual differences between patients when preventing, diagnosing, and treating diseases. Traditional medicine often uses similar treatments for people with the same condition, but patients can respond differently to the same medicine or treatment. Personalized medicine uses information such as genetics, biomarkers, medical history, and lifestyle to make healthcare more specific to each person.</w:t>
      </w:r>
      <w:r>
        <w:rPr>
          <w:rFonts w:ascii="Times New Roman" w:eastAsia="Times New Roman" w:hAnsi="Times New Roman" w:cs="Times New Roman"/>
          <w:sz w:val="24"/>
          <w:szCs w:val="24"/>
          <w:vertAlign w:val="superscript"/>
        </w:rPr>
        <w:footnoteReference w:id="1"/>
      </w:r>
      <w:r>
        <w:rPr>
          <w:rFonts w:ascii="Times New Roman" w:eastAsia="Times New Roman" w:hAnsi="Times New Roman" w:cs="Times New Roman"/>
          <w:sz w:val="24"/>
          <w:szCs w:val="24"/>
        </w:rPr>
        <w:t xml:space="preserve"> Advances in genomic research, artificial intelligence, and medical data are making this approach increasingly possible. This research examines personalized medicine, genetics, genomic medicine, biomarkers, personalized drug treatment, cancer care, artificial intelligence, privacy concerns, preventive care, and the future of individualized healthcare. Personalized medicine may help doctors choose more suitable treatments and identify health risks earlier, but challenges involving cost, privacy, data security, and equal access must also be addressed.</w:t>
      </w:r>
    </w:p>
    <w:p w14:paraId="00000018" w14:textId="77777777" w:rsidR="00CF4041" w:rsidRDefault="00CF4041">
      <w:pPr>
        <w:spacing w:line="480" w:lineRule="auto"/>
        <w:jc w:val="both"/>
        <w:rPr>
          <w:rFonts w:ascii="Times New Roman" w:eastAsia="Times New Roman" w:hAnsi="Times New Roman" w:cs="Times New Roman"/>
          <w:sz w:val="24"/>
          <w:szCs w:val="24"/>
        </w:rPr>
      </w:pPr>
    </w:p>
    <w:p w14:paraId="00000019" w14:textId="77777777" w:rsidR="00CF4041" w:rsidRDefault="00CF4041">
      <w:pPr>
        <w:spacing w:line="480" w:lineRule="auto"/>
        <w:jc w:val="both"/>
        <w:rPr>
          <w:rFonts w:ascii="Times New Roman" w:eastAsia="Times New Roman" w:hAnsi="Times New Roman" w:cs="Times New Roman"/>
          <w:sz w:val="24"/>
          <w:szCs w:val="24"/>
        </w:rPr>
      </w:pPr>
    </w:p>
    <w:p w14:paraId="0000001A" w14:textId="77777777" w:rsidR="00CF4041" w:rsidRDefault="00CF4041">
      <w:pPr>
        <w:spacing w:line="480" w:lineRule="auto"/>
        <w:jc w:val="both"/>
        <w:rPr>
          <w:rFonts w:ascii="Times New Roman" w:eastAsia="Times New Roman" w:hAnsi="Times New Roman" w:cs="Times New Roman"/>
          <w:sz w:val="24"/>
          <w:szCs w:val="24"/>
        </w:rPr>
      </w:pPr>
    </w:p>
    <w:p w14:paraId="0000001B" w14:textId="77777777" w:rsidR="00CF4041" w:rsidRDefault="00CF4041">
      <w:pPr>
        <w:spacing w:line="480" w:lineRule="auto"/>
        <w:jc w:val="both"/>
        <w:rPr>
          <w:rFonts w:ascii="Times New Roman" w:eastAsia="Times New Roman" w:hAnsi="Times New Roman" w:cs="Times New Roman"/>
          <w:sz w:val="24"/>
          <w:szCs w:val="24"/>
        </w:rPr>
      </w:pPr>
    </w:p>
    <w:p w14:paraId="0000001C" w14:textId="77777777" w:rsidR="00CF4041" w:rsidRDefault="00CF4041">
      <w:pPr>
        <w:spacing w:line="480" w:lineRule="auto"/>
        <w:jc w:val="both"/>
        <w:rPr>
          <w:rFonts w:ascii="Times New Roman" w:eastAsia="Times New Roman" w:hAnsi="Times New Roman" w:cs="Times New Roman"/>
          <w:sz w:val="24"/>
          <w:szCs w:val="24"/>
        </w:rPr>
      </w:pPr>
    </w:p>
    <w:p w14:paraId="0000001D" w14:textId="77777777" w:rsidR="00CF4041" w:rsidRDefault="00CF4041">
      <w:pPr>
        <w:spacing w:line="480" w:lineRule="auto"/>
        <w:jc w:val="both"/>
        <w:rPr>
          <w:rFonts w:ascii="Times New Roman" w:eastAsia="Times New Roman" w:hAnsi="Times New Roman" w:cs="Times New Roman"/>
          <w:sz w:val="24"/>
          <w:szCs w:val="24"/>
        </w:rPr>
      </w:pPr>
    </w:p>
    <w:p w14:paraId="0000001E" w14:textId="77777777" w:rsidR="00CF4041" w:rsidRDefault="00CF4041">
      <w:pPr>
        <w:spacing w:line="480" w:lineRule="auto"/>
        <w:jc w:val="both"/>
        <w:rPr>
          <w:rFonts w:ascii="Times New Roman" w:eastAsia="Times New Roman" w:hAnsi="Times New Roman" w:cs="Times New Roman"/>
          <w:sz w:val="24"/>
          <w:szCs w:val="24"/>
        </w:rPr>
      </w:pPr>
    </w:p>
    <w:p w14:paraId="0000001F" w14:textId="77777777" w:rsidR="00CF4041" w:rsidRDefault="00CF4041">
      <w:pPr>
        <w:spacing w:line="480" w:lineRule="auto"/>
        <w:jc w:val="both"/>
        <w:rPr>
          <w:rFonts w:ascii="Times New Roman" w:eastAsia="Times New Roman" w:hAnsi="Times New Roman" w:cs="Times New Roman"/>
          <w:sz w:val="24"/>
          <w:szCs w:val="24"/>
        </w:rPr>
      </w:pPr>
    </w:p>
    <w:p w14:paraId="00000021" w14:textId="77777777" w:rsidR="00CF4041" w:rsidRDefault="00000000" w:rsidP="008F22B5">
      <w:pPr>
        <w:pStyle w:val="Heading1"/>
        <w:keepNext w:val="0"/>
        <w:keepLines w:val="0"/>
        <w:spacing w:before="480" w:line="480" w:lineRule="auto"/>
        <w:jc w:val="center"/>
        <w:rPr>
          <w:rFonts w:ascii="Times New Roman" w:eastAsia="Times New Roman" w:hAnsi="Times New Roman" w:cs="Times New Roman"/>
          <w:b/>
          <w:bCs/>
          <w:sz w:val="24"/>
          <w:szCs w:val="24"/>
        </w:rPr>
      </w:pPr>
      <w:bookmarkStart w:id="2" w:name="_rpcmj3jhdp1f" w:colFirst="0" w:colLast="0"/>
      <w:bookmarkStart w:id="3" w:name="_yyev3al47m93" w:colFirst="0" w:colLast="0"/>
      <w:bookmarkEnd w:id="2"/>
      <w:bookmarkEnd w:id="3"/>
      <w:r>
        <w:rPr>
          <w:rFonts w:ascii="Times New Roman" w:eastAsia="Times New Roman" w:hAnsi="Times New Roman" w:cs="Times New Roman"/>
          <w:b/>
          <w:bCs/>
          <w:sz w:val="24"/>
          <w:szCs w:val="24"/>
        </w:rPr>
        <w:lastRenderedPageBreak/>
        <w:t>II. Introduction</w:t>
      </w:r>
    </w:p>
    <w:p w14:paraId="00000022" w14:textId="77777777" w:rsidR="00CF4041"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Healthcare has traditionally used treatments that work for large groups of people. However, doctors have long observed that the same disease can affect people differently and that the same medicine may not work equally well for every patient. Personalized medicine aims to address these differences by using information about an individual's genes, environment, lifestyle, and health history.</w:t>
      </w:r>
      <w:r>
        <w:rPr>
          <w:rFonts w:ascii="Times New Roman" w:eastAsia="Times New Roman" w:hAnsi="Times New Roman" w:cs="Times New Roman"/>
          <w:sz w:val="24"/>
          <w:szCs w:val="24"/>
          <w:vertAlign w:val="superscript"/>
        </w:rPr>
        <w:footnoteReference w:id="2"/>
      </w:r>
      <w:r>
        <w:rPr>
          <w:rFonts w:ascii="Times New Roman" w:eastAsia="Times New Roman" w:hAnsi="Times New Roman" w:cs="Times New Roman"/>
          <w:sz w:val="24"/>
          <w:szCs w:val="24"/>
        </w:rPr>
        <w:t xml:space="preserve"> Developments in DNA sequencing and medical technology have made it easier to collect and analyze this information. Instead of using a completely general approach, doctors may increasingly be able to select treatments based on the characteristics of a particular patient. This approach could make healthcare more accurate and effective, although it also creates important questions about privacy, cost, ethics, and access.</w:t>
      </w:r>
    </w:p>
    <w:p w14:paraId="00000023" w14:textId="77777777" w:rsidR="00CF4041" w:rsidRDefault="00CF4041">
      <w:pPr>
        <w:spacing w:before="240" w:after="240" w:line="480" w:lineRule="auto"/>
        <w:jc w:val="both"/>
        <w:rPr>
          <w:rFonts w:ascii="Times New Roman" w:eastAsia="Times New Roman" w:hAnsi="Times New Roman" w:cs="Times New Roman"/>
          <w:sz w:val="24"/>
          <w:szCs w:val="24"/>
        </w:rPr>
      </w:pPr>
    </w:p>
    <w:p w14:paraId="00000024" w14:textId="77777777" w:rsidR="00CF4041" w:rsidRDefault="00CF4041">
      <w:pPr>
        <w:spacing w:before="240" w:after="240" w:line="480" w:lineRule="auto"/>
        <w:jc w:val="both"/>
        <w:rPr>
          <w:rFonts w:ascii="Times New Roman" w:eastAsia="Times New Roman" w:hAnsi="Times New Roman" w:cs="Times New Roman"/>
          <w:sz w:val="24"/>
          <w:szCs w:val="24"/>
        </w:rPr>
      </w:pPr>
    </w:p>
    <w:p w14:paraId="00000025" w14:textId="77777777" w:rsidR="00CF4041" w:rsidRDefault="00CF4041">
      <w:pPr>
        <w:spacing w:before="240" w:after="240" w:line="480" w:lineRule="auto"/>
        <w:jc w:val="both"/>
        <w:rPr>
          <w:rFonts w:ascii="Times New Roman" w:eastAsia="Times New Roman" w:hAnsi="Times New Roman" w:cs="Times New Roman"/>
          <w:sz w:val="24"/>
          <w:szCs w:val="24"/>
        </w:rPr>
      </w:pPr>
    </w:p>
    <w:p w14:paraId="700A5CB7" w14:textId="77777777" w:rsidR="008F22B5" w:rsidRDefault="008F22B5">
      <w:pPr>
        <w:spacing w:before="240" w:after="240" w:line="480" w:lineRule="auto"/>
        <w:jc w:val="both"/>
        <w:rPr>
          <w:rFonts w:ascii="Times New Roman" w:eastAsia="Times New Roman" w:hAnsi="Times New Roman" w:cs="Times New Roman"/>
          <w:sz w:val="24"/>
          <w:szCs w:val="24"/>
        </w:rPr>
      </w:pPr>
    </w:p>
    <w:p w14:paraId="00000026" w14:textId="77777777" w:rsidR="00CF4041" w:rsidRDefault="00CF4041">
      <w:pPr>
        <w:spacing w:before="240" w:after="240" w:line="480" w:lineRule="auto"/>
        <w:jc w:val="both"/>
        <w:rPr>
          <w:rFonts w:ascii="Times New Roman" w:eastAsia="Times New Roman" w:hAnsi="Times New Roman" w:cs="Times New Roman"/>
          <w:sz w:val="24"/>
          <w:szCs w:val="24"/>
        </w:rPr>
      </w:pPr>
    </w:p>
    <w:p w14:paraId="00000027" w14:textId="77777777" w:rsidR="00CF4041" w:rsidRDefault="00CF4041">
      <w:pPr>
        <w:spacing w:before="240" w:after="240" w:line="480" w:lineRule="auto"/>
        <w:jc w:val="both"/>
        <w:rPr>
          <w:rFonts w:ascii="Times New Roman" w:eastAsia="Times New Roman" w:hAnsi="Times New Roman" w:cs="Times New Roman"/>
          <w:sz w:val="24"/>
          <w:szCs w:val="24"/>
        </w:rPr>
      </w:pPr>
    </w:p>
    <w:p w14:paraId="00000028" w14:textId="77777777" w:rsidR="00CF4041" w:rsidRDefault="00CF4041">
      <w:pPr>
        <w:spacing w:before="240" w:after="240" w:line="480" w:lineRule="auto"/>
        <w:jc w:val="both"/>
        <w:rPr>
          <w:rFonts w:ascii="Times New Roman" w:eastAsia="Times New Roman" w:hAnsi="Times New Roman" w:cs="Times New Roman"/>
          <w:sz w:val="24"/>
          <w:szCs w:val="24"/>
        </w:rPr>
      </w:pPr>
    </w:p>
    <w:p w14:paraId="0000002B" w14:textId="77777777" w:rsidR="00CF4041" w:rsidRDefault="00000000" w:rsidP="008F22B5">
      <w:pPr>
        <w:pStyle w:val="Heading1"/>
        <w:keepNext w:val="0"/>
        <w:keepLines w:val="0"/>
        <w:spacing w:before="480" w:line="480" w:lineRule="auto"/>
        <w:jc w:val="center"/>
        <w:rPr>
          <w:rFonts w:ascii="Times New Roman" w:eastAsia="Times New Roman" w:hAnsi="Times New Roman" w:cs="Times New Roman"/>
          <w:b/>
          <w:bCs/>
          <w:sz w:val="24"/>
          <w:szCs w:val="24"/>
        </w:rPr>
      </w:pPr>
      <w:bookmarkStart w:id="4" w:name="_haurwlt0duwr" w:colFirst="0" w:colLast="0"/>
      <w:bookmarkEnd w:id="4"/>
      <w:r>
        <w:rPr>
          <w:rFonts w:ascii="Times New Roman" w:eastAsia="Times New Roman" w:hAnsi="Times New Roman" w:cs="Times New Roman"/>
          <w:b/>
          <w:bCs/>
          <w:sz w:val="24"/>
          <w:szCs w:val="24"/>
        </w:rPr>
        <w:lastRenderedPageBreak/>
        <w:t>III. Understanding Personalized Medicine</w:t>
      </w:r>
    </w:p>
    <w:p w14:paraId="0000002C" w14:textId="77777777" w:rsidR="00CF4041"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Personalized medicine means designing healthcare decisions around the characteristics of an individual patient. These characteristics can include genetic information, age, lifestyle, environment, medical history, and other biological factors.</w:t>
      </w:r>
      <w:r>
        <w:rPr>
          <w:rFonts w:ascii="Times New Roman" w:eastAsia="Times New Roman" w:hAnsi="Times New Roman" w:cs="Times New Roman"/>
          <w:sz w:val="24"/>
          <w:szCs w:val="24"/>
          <w:vertAlign w:val="superscript"/>
        </w:rPr>
        <w:footnoteReference w:id="3"/>
      </w:r>
      <w:r>
        <w:rPr>
          <w:rFonts w:ascii="Times New Roman" w:eastAsia="Times New Roman" w:hAnsi="Times New Roman" w:cs="Times New Roman"/>
          <w:sz w:val="24"/>
          <w:szCs w:val="24"/>
        </w:rPr>
        <w:t xml:space="preserve"> The goal is to understand why people respond differently to diseases and treatments and then use this information to make better healthcare decisions. Personalized medicine is sometimes used together with the term “precision medicine.” Although the terms can have slightly different meanings, both approaches focus on moving away from a one-size-fits-all model. Personalized healthcare does not mean that every patient receives a completely unique medicine. Instead, it means that doctors can use more detailed information to identify which treatment or prevention strategy may be most appropriate for a particular person.</w:t>
      </w:r>
    </w:p>
    <w:p w14:paraId="0000002D" w14:textId="77777777" w:rsidR="00CF4041"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5" w:name="_1v6sjvmqyvqy" w:colFirst="0" w:colLast="0"/>
      <w:bookmarkEnd w:id="5"/>
      <w:r>
        <w:rPr>
          <w:rFonts w:ascii="Times New Roman" w:eastAsia="Times New Roman" w:hAnsi="Times New Roman" w:cs="Times New Roman"/>
          <w:b/>
          <w:bCs/>
          <w:sz w:val="24"/>
          <w:szCs w:val="24"/>
        </w:rPr>
        <w:t>IV. Genetics and Individual Differences</w:t>
      </w:r>
    </w:p>
    <w:p w14:paraId="0000002E" w14:textId="77777777" w:rsidR="00CF4041"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Genetics plays an important role in personalized medicine because people have differences in their DNA that can influence health and the way their bodies respond to medicines. Some genetic variations can increase the risk of certain diseases, while others can affect how quickly a person processes a particular drug.</w:t>
      </w:r>
      <w:r>
        <w:rPr>
          <w:rFonts w:ascii="Times New Roman" w:eastAsia="Times New Roman" w:hAnsi="Times New Roman" w:cs="Times New Roman"/>
          <w:sz w:val="24"/>
          <w:szCs w:val="24"/>
          <w:vertAlign w:val="superscript"/>
        </w:rPr>
        <w:footnoteReference w:id="4"/>
      </w:r>
      <w:r>
        <w:rPr>
          <w:rFonts w:ascii="Times New Roman" w:eastAsia="Times New Roman" w:hAnsi="Times New Roman" w:cs="Times New Roman"/>
          <w:sz w:val="24"/>
          <w:szCs w:val="24"/>
        </w:rPr>
        <w:t xml:space="preserve"> By studying these differences, researchers can better understand why a treatment may work well for one person but poorly or cause side effects in another. Genetics is not the only factor that determines health, because environment, lifestyle, and other biological </w:t>
      </w:r>
      <w:r>
        <w:rPr>
          <w:rFonts w:ascii="Times New Roman" w:eastAsia="Times New Roman" w:hAnsi="Times New Roman" w:cs="Times New Roman"/>
          <w:sz w:val="24"/>
          <w:szCs w:val="24"/>
        </w:rPr>
        <w:lastRenderedPageBreak/>
        <w:t>factors also matter. However, genetic information can provide useful clues that help doctors make more informed decisions about diagnosis, treatment, and disease prevention.</w:t>
      </w:r>
    </w:p>
    <w:p w14:paraId="0000002F" w14:textId="77777777" w:rsidR="00CF4041"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6" w:name="_adlncmi7xtan" w:colFirst="0" w:colLast="0"/>
      <w:bookmarkEnd w:id="6"/>
      <w:r>
        <w:rPr>
          <w:rFonts w:ascii="Times New Roman" w:eastAsia="Times New Roman" w:hAnsi="Times New Roman" w:cs="Times New Roman"/>
          <w:b/>
          <w:bCs/>
          <w:sz w:val="24"/>
          <w:szCs w:val="24"/>
        </w:rPr>
        <w:t>V. Genomic Medicine</w:t>
      </w:r>
    </w:p>
    <w:p w14:paraId="00000030" w14:textId="77777777" w:rsidR="00CF4041"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Genomic medicine uses information from a person's genome to understand, diagnose, or manage disease. Modern sequencing technologies allow scientists to examine large amounts of genetic information much faster than in the past.</w:t>
      </w:r>
      <w:r>
        <w:rPr>
          <w:rFonts w:ascii="Times New Roman" w:eastAsia="Times New Roman" w:hAnsi="Times New Roman" w:cs="Times New Roman"/>
          <w:sz w:val="24"/>
          <w:szCs w:val="24"/>
          <w:vertAlign w:val="superscript"/>
        </w:rPr>
        <w:footnoteReference w:id="5"/>
      </w:r>
      <w:r>
        <w:rPr>
          <w:rFonts w:ascii="Times New Roman" w:eastAsia="Times New Roman" w:hAnsi="Times New Roman" w:cs="Times New Roman"/>
          <w:sz w:val="24"/>
          <w:szCs w:val="24"/>
        </w:rPr>
        <w:t xml:space="preserve"> This has been particularly useful for identifying genetic disorders and understanding the biological causes of diseases. Genomic information can sometimes help doctors identify a condition that may otherwise be difficult to diagnose. It can also provide information that may help guide treatment choices. However, interpreting genetic information is not always simple. Scientists may discover genetic variations whose effects are not yet understood. As genomic research continues, better methods for interpreting this information will be necessary to make genomic medicine more useful in everyday healthcare.</w:t>
      </w:r>
    </w:p>
    <w:p w14:paraId="00000031" w14:textId="77777777" w:rsidR="00CF4041"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7" w:name="_pocm5qoin6r" w:colFirst="0" w:colLast="0"/>
      <w:bookmarkEnd w:id="7"/>
      <w:r>
        <w:rPr>
          <w:rFonts w:ascii="Times New Roman" w:eastAsia="Times New Roman" w:hAnsi="Times New Roman" w:cs="Times New Roman"/>
          <w:b/>
          <w:bCs/>
          <w:sz w:val="24"/>
          <w:szCs w:val="24"/>
        </w:rPr>
        <w:t>VI. Biomarkers and Precision Diagnosis</w:t>
      </w:r>
    </w:p>
    <w:p w14:paraId="00000032" w14:textId="77777777" w:rsidR="00CF4041"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Biomarkers are measurable signs in the body that can provide information about a person's health or a particular disease. They can include molecules found in blood, genetic changes, proteins, or other biological measurements.</w:t>
      </w:r>
      <w:r>
        <w:rPr>
          <w:rFonts w:ascii="Times New Roman" w:eastAsia="Times New Roman" w:hAnsi="Times New Roman" w:cs="Times New Roman"/>
          <w:sz w:val="24"/>
          <w:szCs w:val="24"/>
          <w:vertAlign w:val="superscript"/>
        </w:rPr>
        <w:footnoteReference w:id="6"/>
      </w:r>
      <w:r>
        <w:rPr>
          <w:rFonts w:ascii="Times New Roman" w:eastAsia="Times New Roman" w:hAnsi="Times New Roman" w:cs="Times New Roman"/>
          <w:sz w:val="24"/>
          <w:szCs w:val="24"/>
        </w:rPr>
        <w:t xml:space="preserve"> Biomarkers can help doctors identify diseases, understand how a disease is progressing, and determine whether a patient may respond to a particular treatment. They can also support earlier diagnosis in some conditions.</w:t>
      </w:r>
    </w:p>
    <w:p w14:paraId="00000033" w14:textId="77777777" w:rsidR="00CF4041"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In cancer care, for example, certain biomarkers can help identify which treatments may be more suitable for a particular tumor. The growing use of biomarkers is helping medicine move toward more precise diagnosis rather than relying only on symptoms and general medical information.</w:t>
      </w:r>
    </w:p>
    <w:p w14:paraId="00000034" w14:textId="77777777" w:rsidR="00CF4041"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8" w:name="_f7kor5gqc3do" w:colFirst="0" w:colLast="0"/>
      <w:bookmarkEnd w:id="8"/>
      <w:r>
        <w:rPr>
          <w:rFonts w:ascii="Times New Roman" w:eastAsia="Times New Roman" w:hAnsi="Times New Roman" w:cs="Times New Roman"/>
          <w:b/>
          <w:bCs/>
          <w:sz w:val="24"/>
          <w:szCs w:val="24"/>
        </w:rPr>
        <w:t>VII. Personalized Drug Treatment</w:t>
      </w:r>
    </w:p>
    <w:p w14:paraId="00000035" w14:textId="77777777" w:rsidR="00CF4041"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People can respond differently to the same medicine because of differences in their genes, age, metabolism, other medicines, and health conditions. Pharmacogenomics studies how a person's genetic information can affect their response to medicines.</w:t>
      </w:r>
      <w:r>
        <w:rPr>
          <w:rFonts w:ascii="Times New Roman" w:eastAsia="Times New Roman" w:hAnsi="Times New Roman" w:cs="Times New Roman"/>
          <w:sz w:val="24"/>
          <w:szCs w:val="24"/>
          <w:vertAlign w:val="superscript"/>
        </w:rPr>
        <w:footnoteReference w:id="7"/>
      </w:r>
      <w:r>
        <w:rPr>
          <w:rFonts w:ascii="Times New Roman" w:eastAsia="Times New Roman" w:hAnsi="Times New Roman" w:cs="Times New Roman"/>
          <w:sz w:val="24"/>
          <w:szCs w:val="24"/>
        </w:rPr>
        <w:t xml:space="preserve"> This information may help doctors choose a suitable drug or dosage for some patients. The goal is to increase the chance that a treatment will work while reducing the risk of harmful side effects. Personalized drug treatment is already being used for certain medicines and diseases, although it is not available for every treatment. As researchers discover more connections between genes and drug responses, pharmacogenomics may become a more common part of medical decision-making.</w:t>
      </w:r>
    </w:p>
    <w:p w14:paraId="00000036" w14:textId="77777777" w:rsidR="00CF4041"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9" w:name="_gduocniua80y" w:colFirst="0" w:colLast="0"/>
      <w:bookmarkEnd w:id="9"/>
      <w:r>
        <w:rPr>
          <w:rFonts w:ascii="Times New Roman" w:eastAsia="Times New Roman" w:hAnsi="Times New Roman" w:cs="Times New Roman"/>
          <w:b/>
          <w:bCs/>
          <w:sz w:val="24"/>
          <w:szCs w:val="24"/>
        </w:rPr>
        <w:t>VIII. Cancer and Personalized Medicine</w:t>
      </w:r>
    </w:p>
    <w:p w14:paraId="00000037" w14:textId="77777777" w:rsidR="00CF4041"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Cancer is one of the areas where personalized medicine has developed rapidly. Cancer is not a single disease; different cancers can have different genetic and molecular characteristics. Even tumors that occur in the same organ can have different genetic changes.</w:t>
      </w:r>
      <w:r>
        <w:rPr>
          <w:rFonts w:ascii="Times New Roman" w:eastAsia="Times New Roman" w:hAnsi="Times New Roman" w:cs="Times New Roman"/>
          <w:sz w:val="24"/>
          <w:szCs w:val="24"/>
          <w:vertAlign w:val="superscript"/>
        </w:rPr>
        <w:footnoteReference w:id="8"/>
      </w:r>
      <w:r>
        <w:rPr>
          <w:rFonts w:ascii="Times New Roman" w:eastAsia="Times New Roman" w:hAnsi="Times New Roman" w:cs="Times New Roman"/>
          <w:sz w:val="24"/>
          <w:szCs w:val="24"/>
        </w:rPr>
        <w:t xml:space="preserve"> Doctors can examine tumor samples to identify certain mutations or biomarkers and use this information to help select targeted treatments. Some therapies are designed to attack cancer cells with specific biological characteristics while causing less damage to healthy cells. Personalized cancer treatment can </w:t>
      </w:r>
      <w:r>
        <w:rPr>
          <w:rFonts w:ascii="Times New Roman" w:eastAsia="Times New Roman" w:hAnsi="Times New Roman" w:cs="Times New Roman"/>
          <w:sz w:val="24"/>
          <w:szCs w:val="24"/>
        </w:rPr>
        <w:lastRenderedPageBreak/>
        <w:t>therefore provide more specific options for some patients. However, not every cancer has an identifiable target, and patients can develop resistance to treatment, meaning that personalized cancer medicine continues to require research.</w:t>
      </w:r>
    </w:p>
    <w:p w14:paraId="00000038" w14:textId="77777777" w:rsidR="00CF4041"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0" w:name="_v8auv3hy1pho" w:colFirst="0" w:colLast="0"/>
      <w:bookmarkEnd w:id="10"/>
      <w:r>
        <w:rPr>
          <w:rFonts w:ascii="Times New Roman" w:eastAsia="Times New Roman" w:hAnsi="Times New Roman" w:cs="Times New Roman"/>
          <w:b/>
          <w:bCs/>
          <w:sz w:val="24"/>
          <w:szCs w:val="24"/>
        </w:rPr>
        <w:t>IX. AI and Data-Driven Healthcare</w:t>
      </w:r>
    </w:p>
    <w:p w14:paraId="00000039" w14:textId="77777777" w:rsidR="00CF4041"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Artificial intelligence is becoming increasingly important in personalized healthcare because modern medicine produces enormous amounts of data. AI systems can help researchers analyze genetic information, medical images, electronic health records, and other forms of health data.</w:t>
      </w:r>
      <w:r>
        <w:rPr>
          <w:rFonts w:ascii="Times New Roman" w:eastAsia="Times New Roman" w:hAnsi="Times New Roman" w:cs="Times New Roman"/>
          <w:sz w:val="24"/>
          <w:szCs w:val="24"/>
          <w:vertAlign w:val="superscript"/>
        </w:rPr>
        <w:footnoteReference w:id="9"/>
      </w:r>
      <w:r>
        <w:rPr>
          <w:rFonts w:ascii="Times New Roman" w:eastAsia="Times New Roman" w:hAnsi="Times New Roman" w:cs="Times New Roman"/>
          <w:sz w:val="24"/>
          <w:szCs w:val="24"/>
        </w:rPr>
        <w:t xml:space="preserve"> These technologies may help identify patterns that are difficult for humans to recognize quickly. AI could support earlier diagnosis, predict disease risks, and help doctors choose treatments based on individual patient information. However, AI is not perfect. Errors, biased training data, privacy problems, and a lack of transparency can create risks. Human healthcare professionals therefore remain important for interpreting AI results and making responsible medical decisions.</w:t>
      </w:r>
    </w:p>
    <w:p w14:paraId="0000003A" w14:textId="77777777" w:rsidR="00CF4041"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1" w:name="_hbqqfqdtuuca" w:colFirst="0" w:colLast="0"/>
      <w:bookmarkEnd w:id="11"/>
      <w:r>
        <w:rPr>
          <w:rFonts w:ascii="Times New Roman" w:eastAsia="Times New Roman" w:hAnsi="Times New Roman" w:cs="Times New Roman"/>
          <w:b/>
          <w:bCs/>
          <w:sz w:val="24"/>
          <w:szCs w:val="24"/>
        </w:rPr>
        <w:t>X. Challenges, Privacy, and Ethical Concerns</w:t>
      </w:r>
    </w:p>
    <w:p w14:paraId="0000003B" w14:textId="77777777" w:rsidR="00CF4041"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Personalized medicine requires the collection and analysis of large amounts of personal health and genetic information. This creates important privacy and ethical concerns. Genetic information can reveal sensitive details about a person's health and may also provide information about biological relatives.</w:t>
      </w:r>
      <w:r>
        <w:rPr>
          <w:rFonts w:ascii="Times New Roman" w:eastAsia="Times New Roman" w:hAnsi="Times New Roman" w:cs="Times New Roman"/>
          <w:sz w:val="24"/>
          <w:szCs w:val="24"/>
          <w:vertAlign w:val="superscript"/>
        </w:rPr>
        <w:footnoteReference w:id="10"/>
      </w:r>
    </w:p>
    <w:p w14:paraId="0000003C" w14:textId="77777777" w:rsidR="00CF4041" w:rsidRDefault="00CF4041">
      <w:pPr>
        <w:spacing w:before="240" w:after="240" w:line="480" w:lineRule="auto"/>
        <w:jc w:val="both"/>
        <w:rPr>
          <w:rFonts w:ascii="Times New Roman" w:eastAsia="Times New Roman" w:hAnsi="Times New Roman" w:cs="Times New Roman"/>
          <w:sz w:val="24"/>
          <w:szCs w:val="24"/>
        </w:rPr>
      </w:pPr>
    </w:p>
    <w:p w14:paraId="0000003D" w14:textId="77777777" w:rsidR="00CF4041"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Patients need to understand how their information will be collected, stored, used, and shared. Data security is also important because medical databases can become targets for unauthorized access. Another concern is inequality. Advanced genetic tests and personalized treatments may be expensive and may not be equally available to everyone. Personalized medicine will therefore need strong privacy protections and policies that support fair access to its benefits.</w:t>
      </w:r>
    </w:p>
    <w:p w14:paraId="0000003E" w14:textId="77777777" w:rsidR="00CF4041"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2" w:name="_6yfyw88m58m8" w:colFirst="0" w:colLast="0"/>
      <w:bookmarkEnd w:id="12"/>
      <w:r>
        <w:rPr>
          <w:rFonts w:ascii="Times New Roman" w:eastAsia="Times New Roman" w:hAnsi="Times New Roman" w:cs="Times New Roman"/>
          <w:b/>
          <w:bCs/>
          <w:sz w:val="24"/>
          <w:szCs w:val="24"/>
        </w:rPr>
        <w:t>XI. The Role of Personalized Medicine in Preventive Care</w:t>
      </w:r>
    </w:p>
    <w:p w14:paraId="0000003F" w14:textId="77777777" w:rsidR="00CF4041"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Personalized medicine may also change how diseases are prevented. Genetic and other biological information can sometimes identify people who have a higher risk of developing certain conditions.</w:t>
      </w:r>
      <w:r>
        <w:rPr>
          <w:rFonts w:ascii="Times New Roman" w:eastAsia="Times New Roman" w:hAnsi="Times New Roman" w:cs="Times New Roman"/>
          <w:sz w:val="24"/>
          <w:szCs w:val="24"/>
          <w:vertAlign w:val="superscript"/>
        </w:rPr>
        <w:footnoteReference w:id="11"/>
      </w:r>
      <w:r>
        <w:rPr>
          <w:rFonts w:ascii="Times New Roman" w:eastAsia="Times New Roman" w:hAnsi="Times New Roman" w:cs="Times New Roman"/>
          <w:sz w:val="24"/>
          <w:szCs w:val="24"/>
        </w:rPr>
        <w:t xml:space="preserve"> Doctors may then recommend appropriate screening, lifestyle changes, or other preventive measures. For example, identifying an increased genetic risk may encourage a person to receive screening earlier or more frequently when medically appropriate. However, genetic risk does not guarantee that someone will develop a disease. Many health conditions are influenced by several genes as well as environmental and lifestyle factors. Personalized preventive care should therefore combine genetic information with other health information rather than relying on genetics alone.</w:t>
      </w:r>
    </w:p>
    <w:p w14:paraId="00000040" w14:textId="77777777" w:rsidR="00CF4041" w:rsidRDefault="00CF4041">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3" w:name="_kigxcj8slxv9" w:colFirst="0" w:colLast="0"/>
      <w:bookmarkEnd w:id="13"/>
    </w:p>
    <w:p w14:paraId="00000041" w14:textId="77777777" w:rsidR="00CF4041" w:rsidRDefault="00CF4041">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4" w:name="_ett9s3umprsd" w:colFirst="0" w:colLast="0"/>
      <w:bookmarkEnd w:id="14"/>
    </w:p>
    <w:p w14:paraId="00000042" w14:textId="77777777" w:rsidR="00CF4041" w:rsidRDefault="00CF4041">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5" w:name="_m4ptbd95obh7" w:colFirst="0" w:colLast="0"/>
      <w:bookmarkEnd w:id="15"/>
    </w:p>
    <w:p w14:paraId="00000043" w14:textId="77777777" w:rsidR="00CF4041"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6" w:name="_5biirva0gfzo" w:colFirst="0" w:colLast="0"/>
      <w:bookmarkEnd w:id="16"/>
      <w:r>
        <w:rPr>
          <w:rFonts w:ascii="Times New Roman" w:eastAsia="Times New Roman" w:hAnsi="Times New Roman" w:cs="Times New Roman"/>
          <w:b/>
          <w:bCs/>
          <w:sz w:val="24"/>
          <w:szCs w:val="24"/>
        </w:rPr>
        <w:lastRenderedPageBreak/>
        <w:t>XII. The Future of Individualized Healthcare</w:t>
      </w:r>
    </w:p>
    <w:p w14:paraId="00000044" w14:textId="77777777" w:rsidR="00CF4041"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future of personalized medicine is likely to involve greater use of genomic information, biomarkers, artificial intelligence, wearable devices, and large medical databases. As these technologies improve, doctors may be able to understand diseases at a more individual level and select treatments with greater precision. Researchers are also working toward treatments that are designed around specific genetic or molecular characteristics.</w:t>
      </w:r>
      <w:r>
        <w:rPr>
          <w:rFonts w:ascii="Times New Roman" w:eastAsia="Times New Roman" w:hAnsi="Times New Roman" w:cs="Times New Roman"/>
          <w:sz w:val="24"/>
          <w:szCs w:val="24"/>
          <w:vertAlign w:val="superscript"/>
        </w:rPr>
        <w:footnoteReference w:id="12"/>
      </w:r>
      <w:r>
        <w:rPr>
          <w:rFonts w:ascii="Times New Roman" w:eastAsia="Times New Roman" w:hAnsi="Times New Roman" w:cs="Times New Roman"/>
          <w:sz w:val="24"/>
          <w:szCs w:val="24"/>
        </w:rPr>
        <w:t xml:space="preserve"> However, scientific progress alone will not guarantee successful personalized healthcare. Healthcare systems will also need to address cost, privacy, data security, ethical concerns, and equal access. If these challenges are managed responsibly, personalized medicine could become an important part of future healthcare.</w:t>
      </w:r>
    </w:p>
    <w:p w14:paraId="00000045" w14:textId="77777777" w:rsidR="00CF4041" w:rsidRDefault="00CF4041">
      <w:pPr>
        <w:spacing w:before="240" w:after="240" w:line="480" w:lineRule="auto"/>
        <w:jc w:val="both"/>
        <w:rPr>
          <w:rFonts w:ascii="Times New Roman" w:eastAsia="Times New Roman" w:hAnsi="Times New Roman" w:cs="Times New Roman"/>
          <w:sz w:val="24"/>
          <w:szCs w:val="24"/>
        </w:rPr>
      </w:pPr>
    </w:p>
    <w:p w14:paraId="00000046" w14:textId="77777777" w:rsidR="00CF4041" w:rsidRDefault="00CF4041">
      <w:pPr>
        <w:spacing w:before="240" w:after="240" w:line="480" w:lineRule="auto"/>
        <w:jc w:val="both"/>
        <w:rPr>
          <w:rFonts w:ascii="Times New Roman" w:eastAsia="Times New Roman" w:hAnsi="Times New Roman" w:cs="Times New Roman"/>
          <w:sz w:val="24"/>
          <w:szCs w:val="24"/>
        </w:rPr>
      </w:pPr>
    </w:p>
    <w:p w14:paraId="00000047" w14:textId="77777777" w:rsidR="00CF4041" w:rsidRDefault="00CF4041">
      <w:pPr>
        <w:spacing w:before="240" w:after="240" w:line="480" w:lineRule="auto"/>
        <w:jc w:val="both"/>
        <w:rPr>
          <w:rFonts w:ascii="Times New Roman" w:eastAsia="Times New Roman" w:hAnsi="Times New Roman" w:cs="Times New Roman"/>
          <w:sz w:val="24"/>
          <w:szCs w:val="24"/>
        </w:rPr>
      </w:pPr>
    </w:p>
    <w:p w14:paraId="00000048" w14:textId="77777777" w:rsidR="00CF4041" w:rsidRDefault="00CF4041">
      <w:pPr>
        <w:spacing w:before="240" w:after="240" w:line="480" w:lineRule="auto"/>
        <w:jc w:val="both"/>
        <w:rPr>
          <w:rFonts w:ascii="Times New Roman" w:eastAsia="Times New Roman" w:hAnsi="Times New Roman" w:cs="Times New Roman"/>
          <w:sz w:val="24"/>
          <w:szCs w:val="24"/>
        </w:rPr>
      </w:pPr>
    </w:p>
    <w:p w14:paraId="00000049" w14:textId="77777777" w:rsidR="00CF4041" w:rsidRDefault="00CF4041">
      <w:pPr>
        <w:spacing w:before="240" w:after="240" w:line="480" w:lineRule="auto"/>
        <w:jc w:val="both"/>
        <w:rPr>
          <w:rFonts w:ascii="Times New Roman" w:eastAsia="Times New Roman" w:hAnsi="Times New Roman" w:cs="Times New Roman"/>
          <w:sz w:val="24"/>
          <w:szCs w:val="24"/>
        </w:rPr>
      </w:pPr>
    </w:p>
    <w:p w14:paraId="0000004A" w14:textId="77777777" w:rsidR="00CF4041" w:rsidRDefault="00CF4041">
      <w:pPr>
        <w:spacing w:before="240" w:after="240" w:line="480" w:lineRule="auto"/>
        <w:jc w:val="both"/>
        <w:rPr>
          <w:rFonts w:ascii="Times New Roman" w:eastAsia="Times New Roman" w:hAnsi="Times New Roman" w:cs="Times New Roman"/>
          <w:sz w:val="24"/>
          <w:szCs w:val="24"/>
        </w:rPr>
      </w:pPr>
    </w:p>
    <w:p w14:paraId="0000004B" w14:textId="77777777" w:rsidR="00CF4041" w:rsidRDefault="00CF4041">
      <w:pPr>
        <w:spacing w:before="240" w:after="240" w:line="480" w:lineRule="auto"/>
        <w:jc w:val="both"/>
        <w:rPr>
          <w:rFonts w:ascii="Times New Roman" w:eastAsia="Times New Roman" w:hAnsi="Times New Roman" w:cs="Times New Roman"/>
          <w:sz w:val="24"/>
          <w:szCs w:val="24"/>
        </w:rPr>
      </w:pPr>
    </w:p>
    <w:p w14:paraId="0000004C" w14:textId="77777777" w:rsidR="00CF4041" w:rsidRDefault="00CF4041">
      <w:pPr>
        <w:pStyle w:val="Heading1"/>
        <w:keepNext w:val="0"/>
        <w:keepLines w:val="0"/>
        <w:spacing w:before="480" w:line="480" w:lineRule="auto"/>
        <w:rPr>
          <w:rFonts w:ascii="Times New Roman" w:eastAsia="Times New Roman" w:hAnsi="Times New Roman" w:cs="Times New Roman"/>
          <w:b/>
          <w:bCs/>
          <w:sz w:val="24"/>
          <w:szCs w:val="24"/>
        </w:rPr>
      </w:pPr>
      <w:bookmarkStart w:id="17" w:name="_7vbfuxmxs6t8" w:colFirst="0" w:colLast="0"/>
      <w:bookmarkEnd w:id="17"/>
    </w:p>
    <w:p w14:paraId="0000004D" w14:textId="77777777" w:rsidR="00CF4041"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8" w:name="_2rh55jvykqp6" w:colFirst="0" w:colLast="0"/>
      <w:bookmarkEnd w:id="18"/>
      <w:r>
        <w:rPr>
          <w:rFonts w:ascii="Times New Roman" w:eastAsia="Times New Roman" w:hAnsi="Times New Roman" w:cs="Times New Roman"/>
          <w:b/>
          <w:bCs/>
          <w:sz w:val="24"/>
          <w:szCs w:val="24"/>
        </w:rPr>
        <w:lastRenderedPageBreak/>
        <w:t>XIII. Conclusion</w:t>
      </w:r>
    </w:p>
    <w:p w14:paraId="0000004E" w14:textId="77777777" w:rsidR="00CF4041"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Personalized medicine is changing the way scientists and healthcare professionals think about disease and treatment. Instead of assuming that the same treatment will work equally well for everyone, personalized medicine considers differences in genetics, biology, lifestyle, and medical history. Genomic medicine, biomarkers, pharmacogenomics, cancer research, and artificial intelligence are helping make healthcare more individualized. At the same time, privacy, ethical issues, cost, and unequal access remain important challenges. Personalized medicine is not a replacement for doctors or traditional medical knowledge, but it can provide additional information to support better decisions. As research and technology continue to improve, individualized healthcare may help make diagnosis, treatment, and prevention more accurate and effective.</w:t>
      </w:r>
    </w:p>
    <w:p w14:paraId="0000004F" w14:textId="77777777" w:rsidR="00CF4041" w:rsidRDefault="00CF4041">
      <w:pPr>
        <w:spacing w:before="240" w:after="240" w:line="480" w:lineRule="auto"/>
        <w:jc w:val="both"/>
        <w:rPr>
          <w:rFonts w:ascii="Times New Roman" w:eastAsia="Times New Roman" w:hAnsi="Times New Roman" w:cs="Times New Roman"/>
          <w:sz w:val="24"/>
          <w:szCs w:val="24"/>
        </w:rPr>
      </w:pPr>
    </w:p>
    <w:p w14:paraId="00000050" w14:textId="77777777" w:rsidR="00CF4041" w:rsidRDefault="00CF4041">
      <w:pPr>
        <w:spacing w:before="240" w:after="240" w:line="480" w:lineRule="auto"/>
        <w:jc w:val="both"/>
        <w:rPr>
          <w:rFonts w:ascii="Times New Roman" w:eastAsia="Times New Roman" w:hAnsi="Times New Roman" w:cs="Times New Roman"/>
          <w:sz w:val="24"/>
          <w:szCs w:val="24"/>
        </w:rPr>
      </w:pPr>
    </w:p>
    <w:p w14:paraId="00000051" w14:textId="77777777" w:rsidR="00CF4041" w:rsidRDefault="00CF4041">
      <w:pPr>
        <w:spacing w:before="240" w:after="240" w:line="480" w:lineRule="auto"/>
        <w:jc w:val="both"/>
        <w:rPr>
          <w:rFonts w:ascii="Times New Roman" w:eastAsia="Times New Roman" w:hAnsi="Times New Roman" w:cs="Times New Roman"/>
          <w:sz w:val="24"/>
          <w:szCs w:val="24"/>
        </w:rPr>
      </w:pPr>
    </w:p>
    <w:p w14:paraId="00000052" w14:textId="77777777" w:rsidR="00CF4041" w:rsidRDefault="00CF4041">
      <w:pPr>
        <w:spacing w:before="240" w:after="240" w:line="480" w:lineRule="auto"/>
        <w:jc w:val="both"/>
        <w:rPr>
          <w:rFonts w:ascii="Times New Roman" w:eastAsia="Times New Roman" w:hAnsi="Times New Roman" w:cs="Times New Roman"/>
          <w:sz w:val="24"/>
          <w:szCs w:val="24"/>
        </w:rPr>
      </w:pPr>
    </w:p>
    <w:p w14:paraId="00000053" w14:textId="77777777" w:rsidR="00CF4041" w:rsidRDefault="00CF4041">
      <w:pPr>
        <w:spacing w:before="240" w:after="240" w:line="480" w:lineRule="auto"/>
        <w:jc w:val="both"/>
        <w:rPr>
          <w:rFonts w:ascii="Times New Roman" w:eastAsia="Times New Roman" w:hAnsi="Times New Roman" w:cs="Times New Roman"/>
          <w:sz w:val="24"/>
          <w:szCs w:val="24"/>
        </w:rPr>
      </w:pPr>
    </w:p>
    <w:p w14:paraId="00000054" w14:textId="77777777" w:rsidR="00CF4041" w:rsidRDefault="00CF4041">
      <w:pPr>
        <w:spacing w:before="240" w:after="240" w:line="480" w:lineRule="auto"/>
        <w:jc w:val="both"/>
        <w:rPr>
          <w:rFonts w:ascii="Times New Roman" w:eastAsia="Times New Roman" w:hAnsi="Times New Roman" w:cs="Times New Roman"/>
          <w:sz w:val="24"/>
          <w:szCs w:val="24"/>
        </w:rPr>
      </w:pPr>
    </w:p>
    <w:p w14:paraId="00000055" w14:textId="77777777" w:rsidR="00CF4041" w:rsidRDefault="00CF4041">
      <w:pPr>
        <w:spacing w:before="240" w:after="240" w:line="480" w:lineRule="auto"/>
        <w:jc w:val="both"/>
        <w:rPr>
          <w:rFonts w:ascii="Times New Roman" w:eastAsia="Times New Roman" w:hAnsi="Times New Roman" w:cs="Times New Roman"/>
          <w:sz w:val="24"/>
          <w:szCs w:val="24"/>
        </w:rPr>
      </w:pPr>
    </w:p>
    <w:p w14:paraId="00000056" w14:textId="77777777" w:rsidR="00CF4041" w:rsidRDefault="00CF4041">
      <w:pPr>
        <w:spacing w:before="240" w:after="240" w:line="480" w:lineRule="auto"/>
        <w:jc w:val="both"/>
        <w:rPr>
          <w:rFonts w:ascii="Times New Roman" w:eastAsia="Times New Roman" w:hAnsi="Times New Roman" w:cs="Times New Roman"/>
          <w:sz w:val="24"/>
          <w:szCs w:val="24"/>
        </w:rPr>
      </w:pPr>
    </w:p>
    <w:p w14:paraId="3BC6F97E" w14:textId="77777777" w:rsidR="008F22B5" w:rsidRDefault="008F22B5">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9" w:name="_pk9pi1g7v6c" w:colFirst="0" w:colLast="0"/>
      <w:bookmarkEnd w:id="19"/>
    </w:p>
    <w:p w14:paraId="00000057" w14:textId="5893DE60" w:rsidR="00CF4041"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Bibliography</w:t>
      </w:r>
    </w:p>
    <w:p w14:paraId="00000058" w14:textId="77777777" w:rsidR="00CF4041"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National Cancer Institute. “Biomarker.” National Institutes of Health. Accessed August 28, 2026.</w:t>
      </w:r>
    </w:p>
    <w:p w14:paraId="00000059" w14:textId="77777777" w:rsidR="00CF4041"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National Cancer Institute. “Precision Medicine in Cancer Treatment.” National Institutes of Health.</w:t>
      </w:r>
    </w:p>
    <w:p w14:paraId="0000005A" w14:textId="77777777" w:rsidR="00CF4041"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National Human Genome Research Institute. “Genomic Medicine.” National Institutes of Health.</w:t>
      </w:r>
    </w:p>
    <w:p w14:paraId="0000005B" w14:textId="77777777" w:rsidR="00CF4041"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National Human Genome Research Institute. “Pharmacogenomics.” National Institutes of Health.</w:t>
      </w:r>
    </w:p>
    <w:p w14:paraId="0000005C" w14:textId="77777777" w:rsidR="00CF4041"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National Human Genome Research Institute. “Precision Medicine.” National Institutes of Health.</w:t>
      </w:r>
    </w:p>
    <w:p w14:paraId="0000005D" w14:textId="77777777" w:rsidR="00CF4041"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National Human Genome Research Institute. “Privacy in Genomics.” National Institutes of Health.</w:t>
      </w:r>
    </w:p>
    <w:p w14:paraId="0000005E" w14:textId="77777777" w:rsidR="00CF4041"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National Institutes of Health. “All of Us Research Program.” National Institutes of Health.</w:t>
      </w:r>
    </w:p>
    <w:p w14:paraId="0000005F" w14:textId="77777777" w:rsidR="00CF4041"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National Research Council. </w:t>
      </w:r>
      <w:r>
        <w:rPr>
          <w:rFonts w:ascii="Times New Roman" w:eastAsia="Times New Roman" w:hAnsi="Times New Roman" w:cs="Times New Roman"/>
          <w:i/>
          <w:iCs/>
          <w:sz w:val="24"/>
          <w:szCs w:val="24"/>
        </w:rPr>
        <w:t>Toward Precision Medicine: Building a Knowledge Network for Biomedical Research and a New Taxonomy of Disease</w:t>
      </w:r>
      <w:r>
        <w:rPr>
          <w:rFonts w:ascii="Times New Roman" w:eastAsia="Times New Roman" w:hAnsi="Times New Roman" w:cs="Times New Roman"/>
          <w:sz w:val="24"/>
          <w:szCs w:val="24"/>
        </w:rPr>
        <w:t>. Washington, DC: National Academies Press, 2011.</w:t>
      </w:r>
    </w:p>
    <w:p w14:paraId="00000060" w14:textId="77777777" w:rsidR="00CF4041"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World Health Organization. </w:t>
      </w:r>
      <w:r>
        <w:rPr>
          <w:rFonts w:ascii="Times New Roman" w:eastAsia="Times New Roman" w:hAnsi="Times New Roman" w:cs="Times New Roman"/>
          <w:i/>
          <w:iCs/>
          <w:sz w:val="24"/>
          <w:szCs w:val="24"/>
        </w:rPr>
        <w:t>Ethics and Governance of Artificial Intelligence for Health</w:t>
      </w:r>
      <w:r>
        <w:rPr>
          <w:rFonts w:ascii="Times New Roman" w:eastAsia="Times New Roman" w:hAnsi="Times New Roman" w:cs="Times New Roman"/>
          <w:sz w:val="24"/>
          <w:szCs w:val="24"/>
        </w:rPr>
        <w:t>. Geneva: World Health Organization, 2021.</w:t>
      </w:r>
    </w:p>
    <w:sectPr w:rsidR="00CF4041">
      <w:headerReference w:type="default" r:id="rId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3098D" w14:textId="77777777" w:rsidR="00A63CA4" w:rsidRDefault="00A63CA4">
      <w:pPr>
        <w:spacing w:line="240" w:lineRule="auto"/>
      </w:pPr>
      <w:r>
        <w:separator/>
      </w:r>
    </w:p>
  </w:endnote>
  <w:endnote w:type="continuationSeparator" w:id="0">
    <w:p w14:paraId="519E81B7" w14:textId="77777777" w:rsidR="00A63CA4" w:rsidRDefault="00A63C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3F68E98-821E-487C-8FF5-6596050B55AE}"/>
  </w:font>
  <w:font w:name="Cambria">
    <w:panose1 w:val="02040503050406030204"/>
    <w:charset w:val="00"/>
    <w:family w:val="roman"/>
    <w:pitch w:val="variable"/>
    <w:sig w:usb0="E00006FF" w:usb1="420024FF" w:usb2="02000000" w:usb3="00000000" w:csb0="0000019F" w:csb1="00000000"/>
    <w:embedRegular r:id="rId2" w:fontKey="{32A42218-3F65-483F-ABBB-F4732AE2DA0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7C761" w14:textId="77777777" w:rsidR="00A63CA4" w:rsidRDefault="00A63CA4">
      <w:pPr>
        <w:spacing w:line="240" w:lineRule="auto"/>
      </w:pPr>
      <w:r>
        <w:separator/>
      </w:r>
    </w:p>
  </w:footnote>
  <w:footnote w:type="continuationSeparator" w:id="0">
    <w:p w14:paraId="623A6533" w14:textId="77777777" w:rsidR="00A63CA4" w:rsidRDefault="00A63CA4">
      <w:pPr>
        <w:spacing w:line="240" w:lineRule="auto"/>
      </w:pPr>
      <w:r>
        <w:continuationSeparator/>
      </w:r>
    </w:p>
  </w:footnote>
  <w:footnote w:id="1">
    <w:p w14:paraId="00000061" w14:textId="77777777" w:rsidR="00CF4041" w:rsidRDefault="00000000">
      <w:pPr>
        <w:spacing w:line="240" w:lineRule="auto"/>
        <w:rPr>
          <w:sz w:val="20"/>
          <w:szCs w:val="20"/>
        </w:rPr>
      </w:pPr>
      <w:r>
        <w:rPr>
          <w:vertAlign w:val="superscript"/>
        </w:rPr>
        <w:footnoteRef/>
      </w:r>
      <w:r>
        <w:rPr>
          <w:sz w:val="20"/>
          <w:szCs w:val="20"/>
        </w:rPr>
        <w:t xml:space="preserve"> National Research Council, </w:t>
      </w:r>
      <w:r>
        <w:rPr>
          <w:i/>
          <w:iCs/>
          <w:sz w:val="20"/>
          <w:szCs w:val="20"/>
        </w:rPr>
        <w:t>Toward Precision Medicine: Building a Knowledge Network for Biomedical Research and a New Taxonomy of Disease</w:t>
      </w:r>
      <w:r>
        <w:rPr>
          <w:sz w:val="20"/>
          <w:szCs w:val="20"/>
        </w:rPr>
        <w:t xml:space="preserve"> (Washington, DC: National Academies Press, 2011). </w:t>
      </w:r>
    </w:p>
  </w:footnote>
  <w:footnote w:id="2">
    <w:p w14:paraId="00000062" w14:textId="77777777" w:rsidR="00CF4041" w:rsidRDefault="00000000">
      <w:pPr>
        <w:spacing w:line="240" w:lineRule="auto"/>
        <w:rPr>
          <w:sz w:val="20"/>
          <w:szCs w:val="20"/>
        </w:rPr>
      </w:pPr>
      <w:r>
        <w:rPr>
          <w:vertAlign w:val="superscript"/>
        </w:rPr>
        <w:footnoteRef/>
      </w:r>
      <w:r>
        <w:rPr>
          <w:sz w:val="20"/>
          <w:szCs w:val="20"/>
        </w:rPr>
        <w:t xml:space="preserve"> National Research Council, </w:t>
      </w:r>
      <w:r>
        <w:rPr>
          <w:i/>
          <w:iCs/>
          <w:sz w:val="20"/>
          <w:szCs w:val="20"/>
        </w:rPr>
        <w:t>Toward Precision Medicine</w:t>
      </w:r>
      <w:r>
        <w:rPr>
          <w:sz w:val="20"/>
          <w:szCs w:val="20"/>
        </w:rPr>
        <w:t xml:space="preserve">. </w:t>
      </w:r>
    </w:p>
  </w:footnote>
  <w:footnote w:id="3">
    <w:p w14:paraId="00000063" w14:textId="77777777" w:rsidR="00CF4041" w:rsidRDefault="00000000">
      <w:pPr>
        <w:spacing w:line="240" w:lineRule="auto"/>
        <w:rPr>
          <w:sz w:val="20"/>
          <w:szCs w:val="20"/>
        </w:rPr>
      </w:pPr>
      <w:r>
        <w:rPr>
          <w:vertAlign w:val="superscript"/>
        </w:rPr>
        <w:footnoteRef/>
      </w:r>
      <w:r>
        <w:rPr>
          <w:sz w:val="20"/>
          <w:szCs w:val="20"/>
        </w:rPr>
        <w:t xml:space="preserve"> National Institutes of Health, “All of Us Research Program,” National Institutes of Health, accessed August 28, 2026. </w:t>
      </w:r>
    </w:p>
  </w:footnote>
  <w:footnote w:id="4">
    <w:p w14:paraId="00000064" w14:textId="77777777" w:rsidR="00CF4041" w:rsidRDefault="00000000">
      <w:pPr>
        <w:spacing w:line="240" w:lineRule="auto"/>
        <w:rPr>
          <w:sz w:val="20"/>
          <w:szCs w:val="20"/>
        </w:rPr>
      </w:pPr>
      <w:r>
        <w:rPr>
          <w:vertAlign w:val="superscript"/>
        </w:rPr>
        <w:footnoteRef/>
      </w:r>
      <w:r>
        <w:rPr>
          <w:sz w:val="20"/>
          <w:szCs w:val="20"/>
        </w:rPr>
        <w:t xml:space="preserve"> National Human Genome Research Institute, “Precision Medicine,” National Institutes of Health. </w:t>
      </w:r>
    </w:p>
  </w:footnote>
  <w:footnote w:id="5">
    <w:p w14:paraId="00000065" w14:textId="77777777" w:rsidR="00CF4041" w:rsidRDefault="00000000">
      <w:pPr>
        <w:spacing w:line="240" w:lineRule="auto"/>
        <w:rPr>
          <w:sz w:val="20"/>
          <w:szCs w:val="20"/>
        </w:rPr>
      </w:pPr>
      <w:r>
        <w:rPr>
          <w:vertAlign w:val="superscript"/>
        </w:rPr>
        <w:footnoteRef/>
      </w:r>
      <w:r>
        <w:rPr>
          <w:sz w:val="20"/>
          <w:szCs w:val="20"/>
        </w:rPr>
        <w:t xml:space="preserve"> National Human Genome Research Institute, “Genomic Medicine,” National Institutes of Health. </w:t>
      </w:r>
    </w:p>
  </w:footnote>
  <w:footnote w:id="6">
    <w:p w14:paraId="00000066" w14:textId="77777777" w:rsidR="00CF4041" w:rsidRDefault="00000000">
      <w:pPr>
        <w:spacing w:line="240" w:lineRule="auto"/>
        <w:rPr>
          <w:sz w:val="20"/>
          <w:szCs w:val="20"/>
        </w:rPr>
      </w:pPr>
      <w:r>
        <w:rPr>
          <w:vertAlign w:val="superscript"/>
        </w:rPr>
        <w:footnoteRef/>
      </w:r>
      <w:r>
        <w:rPr>
          <w:sz w:val="20"/>
          <w:szCs w:val="20"/>
        </w:rPr>
        <w:t xml:space="preserve"> National Cancer Institute, “Biomarker,” National Institutes of Health. </w:t>
      </w:r>
    </w:p>
  </w:footnote>
  <w:footnote w:id="7">
    <w:p w14:paraId="00000067" w14:textId="77777777" w:rsidR="00CF4041" w:rsidRDefault="00000000">
      <w:pPr>
        <w:spacing w:line="240" w:lineRule="auto"/>
        <w:rPr>
          <w:sz w:val="20"/>
          <w:szCs w:val="20"/>
        </w:rPr>
      </w:pPr>
      <w:r>
        <w:rPr>
          <w:vertAlign w:val="superscript"/>
        </w:rPr>
        <w:footnoteRef/>
      </w:r>
      <w:r>
        <w:rPr>
          <w:sz w:val="20"/>
          <w:szCs w:val="20"/>
        </w:rPr>
        <w:t xml:space="preserve"> National Human Genome Research Institute, “Pharmacogenomics,” National Institutes of Health. </w:t>
      </w:r>
    </w:p>
  </w:footnote>
  <w:footnote w:id="8">
    <w:p w14:paraId="00000068" w14:textId="77777777" w:rsidR="00CF4041" w:rsidRDefault="00000000">
      <w:pPr>
        <w:spacing w:line="240" w:lineRule="auto"/>
        <w:rPr>
          <w:sz w:val="20"/>
          <w:szCs w:val="20"/>
        </w:rPr>
      </w:pPr>
      <w:r>
        <w:rPr>
          <w:vertAlign w:val="superscript"/>
        </w:rPr>
        <w:footnoteRef/>
      </w:r>
      <w:r>
        <w:rPr>
          <w:sz w:val="20"/>
          <w:szCs w:val="20"/>
        </w:rPr>
        <w:t xml:space="preserve"> National Cancer Institute, “Precision Medicine in Cancer Treatment,” National Institutes of Health. </w:t>
      </w:r>
    </w:p>
  </w:footnote>
  <w:footnote w:id="9">
    <w:p w14:paraId="00000069" w14:textId="77777777" w:rsidR="00CF4041" w:rsidRDefault="00000000">
      <w:pPr>
        <w:spacing w:line="240" w:lineRule="auto"/>
        <w:rPr>
          <w:sz w:val="20"/>
          <w:szCs w:val="20"/>
        </w:rPr>
      </w:pPr>
      <w:r>
        <w:rPr>
          <w:vertAlign w:val="superscript"/>
        </w:rPr>
        <w:footnoteRef/>
      </w:r>
      <w:r>
        <w:rPr>
          <w:sz w:val="20"/>
          <w:szCs w:val="20"/>
        </w:rPr>
        <w:t xml:space="preserve"> World Health Organization, </w:t>
      </w:r>
      <w:r>
        <w:rPr>
          <w:i/>
          <w:iCs/>
          <w:sz w:val="20"/>
          <w:szCs w:val="20"/>
        </w:rPr>
        <w:t>Ethics and Governance of Artificial Intelligence for Health</w:t>
      </w:r>
      <w:r>
        <w:rPr>
          <w:sz w:val="20"/>
          <w:szCs w:val="20"/>
        </w:rPr>
        <w:t xml:space="preserve"> (Geneva: World Health Organization, 2021). </w:t>
      </w:r>
    </w:p>
  </w:footnote>
  <w:footnote w:id="10">
    <w:p w14:paraId="0000006A" w14:textId="77777777" w:rsidR="00CF4041" w:rsidRDefault="00000000">
      <w:pPr>
        <w:spacing w:line="240" w:lineRule="auto"/>
        <w:rPr>
          <w:sz w:val="20"/>
          <w:szCs w:val="20"/>
        </w:rPr>
      </w:pPr>
      <w:r>
        <w:rPr>
          <w:vertAlign w:val="superscript"/>
        </w:rPr>
        <w:footnoteRef/>
      </w:r>
      <w:r>
        <w:rPr>
          <w:sz w:val="20"/>
          <w:szCs w:val="20"/>
        </w:rPr>
        <w:t xml:space="preserve"> National Human Genome Research Institute, “Privacy in Genomics,” National Institutes of Health. </w:t>
      </w:r>
    </w:p>
  </w:footnote>
  <w:footnote w:id="11">
    <w:p w14:paraId="0000006B" w14:textId="77777777" w:rsidR="00CF4041" w:rsidRDefault="00000000">
      <w:pPr>
        <w:spacing w:line="240" w:lineRule="auto"/>
        <w:rPr>
          <w:sz w:val="20"/>
          <w:szCs w:val="20"/>
        </w:rPr>
      </w:pPr>
      <w:r>
        <w:rPr>
          <w:vertAlign w:val="superscript"/>
        </w:rPr>
        <w:footnoteRef/>
      </w:r>
      <w:r>
        <w:rPr>
          <w:sz w:val="20"/>
          <w:szCs w:val="20"/>
        </w:rPr>
        <w:t xml:space="preserve"> National Research Council, </w:t>
      </w:r>
      <w:r>
        <w:rPr>
          <w:i/>
          <w:iCs/>
          <w:sz w:val="20"/>
          <w:szCs w:val="20"/>
        </w:rPr>
        <w:t>Toward Precision Medicine</w:t>
      </w:r>
      <w:r>
        <w:rPr>
          <w:sz w:val="20"/>
          <w:szCs w:val="20"/>
        </w:rPr>
        <w:t xml:space="preserve">. </w:t>
      </w:r>
    </w:p>
  </w:footnote>
  <w:footnote w:id="12">
    <w:p w14:paraId="0000006C" w14:textId="77777777" w:rsidR="00CF4041" w:rsidRDefault="00000000">
      <w:pPr>
        <w:spacing w:line="240" w:lineRule="auto"/>
        <w:rPr>
          <w:sz w:val="20"/>
          <w:szCs w:val="20"/>
        </w:rPr>
      </w:pPr>
      <w:r>
        <w:rPr>
          <w:vertAlign w:val="superscript"/>
        </w:rPr>
        <w:footnoteRef/>
      </w:r>
      <w:r>
        <w:rPr>
          <w:sz w:val="20"/>
          <w:szCs w:val="20"/>
        </w:rPr>
        <w:t xml:space="preserve"> National Institutes of Health, “All of Us Research Program.”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7097308"/>
      <w:docPartObj>
        <w:docPartGallery w:val="Page Numbers (Top of Page)"/>
        <w:docPartUnique/>
      </w:docPartObj>
    </w:sdtPr>
    <w:sdtEndPr>
      <w:rPr>
        <w:noProof/>
      </w:rPr>
    </w:sdtEndPr>
    <w:sdtContent>
      <w:p w14:paraId="2A10B76F" w14:textId="3824A934" w:rsidR="00125455" w:rsidRDefault="0012545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001AB03" w14:textId="77777777" w:rsidR="00125455" w:rsidRDefault="0012545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4041"/>
    <w:rsid w:val="00125455"/>
    <w:rsid w:val="00533E59"/>
    <w:rsid w:val="008F22B5"/>
    <w:rsid w:val="00A63CA4"/>
    <w:rsid w:val="00A97CC7"/>
    <w:rsid w:val="00BF2F8C"/>
    <w:rsid w:val="00CF40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1E436"/>
  <w15:docId w15:val="{FC047808-880E-4F8E-9A50-8A0830695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125455"/>
    <w:pPr>
      <w:tabs>
        <w:tab w:val="center" w:pos="4513"/>
        <w:tab w:val="right" w:pos="9026"/>
      </w:tabs>
      <w:spacing w:line="240" w:lineRule="auto"/>
    </w:pPr>
  </w:style>
  <w:style w:type="character" w:customStyle="1" w:styleId="HeaderChar">
    <w:name w:val="Header Char"/>
    <w:basedOn w:val="DefaultParagraphFont"/>
    <w:link w:val="Header"/>
    <w:uiPriority w:val="99"/>
    <w:rsid w:val="00125455"/>
  </w:style>
  <w:style w:type="paragraph" w:styleId="Footer">
    <w:name w:val="footer"/>
    <w:basedOn w:val="Normal"/>
    <w:link w:val="FooterChar"/>
    <w:uiPriority w:val="99"/>
    <w:unhideWhenUsed/>
    <w:rsid w:val="00125455"/>
    <w:pPr>
      <w:tabs>
        <w:tab w:val="center" w:pos="4513"/>
        <w:tab w:val="right" w:pos="9026"/>
      </w:tabs>
      <w:spacing w:line="240" w:lineRule="auto"/>
    </w:pPr>
  </w:style>
  <w:style w:type="character" w:customStyle="1" w:styleId="FooterChar">
    <w:name w:val="Footer Char"/>
    <w:basedOn w:val="DefaultParagraphFont"/>
    <w:link w:val="Footer"/>
    <w:uiPriority w:val="99"/>
    <w:rsid w:val="001254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11</Pages>
  <Words>1824</Words>
  <Characters>10398</Characters>
  <Application>Microsoft Office Word</Application>
  <DocSecurity>0</DocSecurity>
  <Lines>86</Lines>
  <Paragraphs>24</Paragraphs>
  <ScaleCrop>false</ScaleCrop>
  <Company/>
  <LinksUpToDate>false</LinksUpToDate>
  <CharactersWithSpaces>12198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Swetha V</cp:lastModifiedBy>
  <cp:revision>3</cp:revision>
  <dcterms:created xsi:type="dcterms:W3CDTF">2026-08-28T17:04:00Z</dcterms:created>
  <dcterms:modified xsi:type="dcterms:W3CDTF">2026-08-30T06:14:00Z</dcterms:modified>
</cp:coreProperties>
</file>