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27E1" w:rsidRDefault="00B027E1">
      <w:pPr>
        <w:spacing w:line="480" w:lineRule="auto"/>
        <w:jc w:val="center"/>
        <w:rPr>
          <w:rFonts w:ascii="Times New Roman" w:eastAsia="Times New Roman" w:hAnsi="Times New Roman" w:cs="Times New Roman"/>
          <w:sz w:val="24"/>
          <w:szCs w:val="24"/>
        </w:rPr>
      </w:pPr>
    </w:p>
    <w:p w14:paraId="00000002" w14:textId="77777777" w:rsidR="00B027E1" w:rsidRDefault="00B027E1">
      <w:pPr>
        <w:spacing w:line="480" w:lineRule="auto"/>
        <w:jc w:val="center"/>
        <w:rPr>
          <w:rFonts w:ascii="Times New Roman" w:eastAsia="Times New Roman" w:hAnsi="Times New Roman" w:cs="Times New Roman"/>
          <w:sz w:val="24"/>
          <w:szCs w:val="24"/>
        </w:rPr>
      </w:pPr>
    </w:p>
    <w:p w14:paraId="00000003" w14:textId="77777777" w:rsidR="00B027E1" w:rsidRDefault="00B027E1">
      <w:pPr>
        <w:spacing w:line="480" w:lineRule="auto"/>
        <w:jc w:val="center"/>
        <w:rPr>
          <w:rFonts w:ascii="Times New Roman" w:eastAsia="Times New Roman" w:hAnsi="Times New Roman" w:cs="Times New Roman"/>
          <w:sz w:val="24"/>
          <w:szCs w:val="24"/>
        </w:rPr>
      </w:pPr>
    </w:p>
    <w:p w14:paraId="00000004" w14:textId="77777777" w:rsidR="00B027E1" w:rsidRDefault="00B027E1">
      <w:pPr>
        <w:spacing w:line="480" w:lineRule="auto"/>
        <w:jc w:val="center"/>
        <w:rPr>
          <w:rFonts w:ascii="Times New Roman" w:eastAsia="Times New Roman" w:hAnsi="Times New Roman" w:cs="Times New Roman"/>
          <w:sz w:val="24"/>
          <w:szCs w:val="24"/>
        </w:rPr>
      </w:pPr>
    </w:p>
    <w:p w14:paraId="00000005" w14:textId="77777777" w:rsidR="00B027E1" w:rsidRDefault="00B027E1">
      <w:pPr>
        <w:spacing w:line="480" w:lineRule="auto"/>
        <w:jc w:val="center"/>
        <w:rPr>
          <w:rFonts w:ascii="Times New Roman" w:eastAsia="Times New Roman" w:hAnsi="Times New Roman" w:cs="Times New Roman"/>
          <w:sz w:val="24"/>
          <w:szCs w:val="24"/>
        </w:rPr>
      </w:pPr>
    </w:p>
    <w:p w14:paraId="00000006" w14:textId="77777777" w:rsidR="00B027E1" w:rsidRDefault="00B027E1">
      <w:pPr>
        <w:spacing w:line="480" w:lineRule="auto"/>
        <w:jc w:val="center"/>
        <w:rPr>
          <w:rFonts w:ascii="Times New Roman" w:eastAsia="Times New Roman" w:hAnsi="Times New Roman" w:cs="Times New Roman"/>
          <w:sz w:val="24"/>
          <w:szCs w:val="24"/>
        </w:rPr>
      </w:pPr>
    </w:p>
    <w:p w14:paraId="00000007" w14:textId="77777777" w:rsidR="00B027E1" w:rsidRDefault="00B027E1">
      <w:pPr>
        <w:spacing w:line="480" w:lineRule="auto"/>
        <w:jc w:val="center"/>
        <w:rPr>
          <w:rFonts w:ascii="Times New Roman" w:eastAsia="Times New Roman" w:hAnsi="Times New Roman" w:cs="Times New Roman"/>
          <w:sz w:val="24"/>
          <w:szCs w:val="24"/>
        </w:rPr>
      </w:pPr>
    </w:p>
    <w:p w14:paraId="00000008" w14:textId="77777777" w:rsidR="00B027E1" w:rsidRDefault="00000000">
      <w:pPr>
        <w:pStyle w:val="Heading3"/>
        <w:keepNext w:val="0"/>
        <w:keepLines w:val="0"/>
        <w:spacing w:before="280" w:line="480" w:lineRule="auto"/>
        <w:jc w:val="center"/>
        <w:rPr>
          <w:rFonts w:ascii="Times New Roman" w:eastAsia="Times New Roman" w:hAnsi="Times New Roman" w:cs="Times New Roman"/>
          <w:b/>
          <w:bCs/>
          <w:color w:val="000000"/>
          <w:sz w:val="26"/>
          <w:szCs w:val="26"/>
        </w:rPr>
      </w:pPr>
      <w:bookmarkStart w:id="0" w:name="_49wroga29fxt" w:colFirst="0" w:colLast="0"/>
      <w:bookmarkEnd w:id="0"/>
      <w:r>
        <w:rPr>
          <w:rFonts w:ascii="Times New Roman" w:eastAsia="Times New Roman" w:hAnsi="Times New Roman" w:cs="Times New Roman"/>
          <w:b/>
          <w:bCs/>
          <w:color w:val="000000"/>
          <w:sz w:val="26"/>
          <w:szCs w:val="26"/>
        </w:rPr>
        <w:t>Jack the Ripper: The Hunt for an Unidentified Killer</w:t>
      </w:r>
    </w:p>
    <w:p w14:paraId="00000009" w14:textId="77777777" w:rsidR="00B027E1"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B027E1"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24, 2026</w:t>
      </w:r>
      <w:r>
        <w:br w:type="page"/>
      </w:r>
    </w:p>
    <w:p w14:paraId="0000000B"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rg0e4i7eondm" w:colFirst="0" w:colLast="0"/>
      <w:bookmarkEnd w:id="1"/>
      <w:r>
        <w:rPr>
          <w:rFonts w:ascii="Times New Roman" w:eastAsia="Times New Roman" w:hAnsi="Times New Roman" w:cs="Times New Roman"/>
          <w:b/>
          <w:bCs/>
          <w:sz w:val="24"/>
          <w:szCs w:val="24"/>
        </w:rPr>
        <w:lastRenderedPageBreak/>
        <w:t>I. Abstract</w:t>
      </w:r>
    </w:p>
    <w:p w14:paraId="0000000C"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the autumn of 1888, a series of murders in London's Whitechapel district created fear and confusion across the city. Five women Mary Ann Nichols, Annie Chapman, Elizabeth Stride, Catherine Eddowes, and Mary Jane Kelly are commonly connected with the unidentified killer later known as Jack the Ripper. The murders attracted public attention because of their brutality, the mystery surrounding the killer, and the failure of the police to identify him. Letters claiming to be from the killer also appeared, adding to the growing mystery, although many were later believed to be hoaxes.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This research examines Victorian London and Whitechapel, the lives of the victims, the murders, the Ripper letters, the police investigation, major suspects, forensic limitations, and the role of newspapers in creating the Ripper legend. It also explores why the case remains unsolved and why Jack the Ripper continues to be one of the most famous unidentified killers in history.</w:t>
      </w:r>
    </w:p>
    <w:p w14:paraId="0000000D"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0E"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0F"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10"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11"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12"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14" w14:textId="77777777" w:rsidR="00B027E1" w:rsidRDefault="00000000" w:rsidP="009574B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4ec5u4won35r" w:colFirst="0" w:colLast="0"/>
      <w:bookmarkEnd w:id="2"/>
      <w:r>
        <w:rPr>
          <w:rFonts w:ascii="Times New Roman" w:eastAsia="Times New Roman" w:hAnsi="Times New Roman" w:cs="Times New Roman"/>
          <w:b/>
          <w:bCs/>
          <w:sz w:val="24"/>
          <w:szCs w:val="24"/>
        </w:rPr>
        <w:lastRenderedPageBreak/>
        <w:t>II. Introduction</w:t>
      </w:r>
    </w:p>
    <w:p w14:paraId="00000015"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the autumn of 1888, the streets of Whitechapel became the center of one of the most frightening criminal mysteries in Victorian London. A series of murders took place within a short period, and the person responsible was never identified. The unknown killer later became known as Jack the Ripper. Whitechapel was a crowded area where poverty, poor housing, and difficult living conditions were common. These conditions made the investigation especially difficult because many people lived close together, while the police had limited technology and forensic methods.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The victims were mostly working-class women whose lives were often affected by poverty and unstable circumstances. As newspapers began reporting the murders, public fear grew quickly, and the unknown killer became a subject of fascination. More than a century later, the identity of Jack the Ripper remains uncertain. Many suspects and theories have been suggested, but none has been conclusively proven. This research examines the world of Victorian Whitechapel, the lives of the victims, the murders, the famous letters, the police investigation, major suspects, forensic limitations, and the lasting legend surrounding the case.</w:t>
      </w:r>
    </w:p>
    <w:p w14:paraId="00000016"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17" w14:textId="77777777" w:rsidR="00B027E1" w:rsidRDefault="00B027E1">
      <w:pPr>
        <w:spacing w:before="240" w:after="240" w:line="480" w:lineRule="auto"/>
        <w:jc w:val="center"/>
        <w:rPr>
          <w:rFonts w:ascii="Times New Roman" w:eastAsia="Times New Roman" w:hAnsi="Times New Roman" w:cs="Times New Roman"/>
          <w:sz w:val="24"/>
          <w:szCs w:val="24"/>
        </w:rPr>
      </w:pPr>
    </w:p>
    <w:p w14:paraId="00000018" w14:textId="77777777" w:rsidR="00B027E1" w:rsidRDefault="00B027E1">
      <w:pPr>
        <w:spacing w:line="480" w:lineRule="auto"/>
        <w:jc w:val="center"/>
        <w:rPr>
          <w:rFonts w:ascii="Times New Roman" w:eastAsia="Times New Roman" w:hAnsi="Times New Roman" w:cs="Times New Roman"/>
          <w:sz w:val="24"/>
          <w:szCs w:val="24"/>
        </w:rPr>
      </w:pPr>
    </w:p>
    <w:p w14:paraId="5203AE5A" w14:textId="77777777" w:rsidR="009574BF" w:rsidRDefault="009574BF" w:rsidP="009574B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kkgcy0bj567j" w:colFirst="0" w:colLast="0"/>
      <w:bookmarkEnd w:id="3"/>
    </w:p>
    <w:p w14:paraId="0000001D" w14:textId="7F17E045" w:rsidR="00B027E1" w:rsidRDefault="00000000" w:rsidP="009574BF">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III. Victorian London and Whitechapel</w:t>
      </w:r>
    </w:p>
    <w:p w14:paraId="0000001E"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London in the late nineteenth century was one of the largest and busiest cities in the world, but it was also a city of great inequality. Whitechapel, in the East End, was known for overcrowded housing, poverty, cheap lodging houses, markets, pubs, and busy streets. Many people struggled to find stable work and lived from one day to the next. At night, the area could become difficult for police to monitor because of its narrow streets, crowded buildings, and large population.</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For women without stable homes or regular employment, life could be particularly difficult. Some depended on temporary work or prostitution to survive. These conditions created an environment in which people could disappear or become victims of crime without immediately attracting attention. When the Whitechapel murders began, the area's existing problems made the investigation even more challenging. The police were working in a crowded urban environment with limited communication systems and no modern forensic technology. The setting of Whitechapel therefore became an important part of the mystery and later became closely connected with the name Jack the Ripper.</w:t>
      </w:r>
    </w:p>
    <w:p w14:paraId="0000001F"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6a46r1ug22j8" w:colFirst="0" w:colLast="0"/>
      <w:bookmarkEnd w:id="4"/>
      <w:r>
        <w:rPr>
          <w:rFonts w:ascii="Times New Roman" w:eastAsia="Times New Roman" w:hAnsi="Times New Roman" w:cs="Times New Roman"/>
          <w:b/>
          <w:bCs/>
          <w:sz w:val="24"/>
          <w:szCs w:val="24"/>
        </w:rPr>
        <w:t>IV. The Lives of the Victims</w:t>
      </w:r>
    </w:p>
    <w:p w14:paraId="00000020"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women connected with the Jack the Ripper case were not simply names in a crime investigation. They had families, relationships, jobs, and difficult personal circumstances. Mary Ann Nichols, Annie Chapman, Elizabeth Stride, Catherine Eddowes, and Mary Jane Kelly are commonly known as the five canonical victims. </w:t>
      </w:r>
    </w:p>
    <w:p w14:paraId="00000021"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Their lives were marked by poverty, unstable relationships, and periods of homelessness, although their individual experiences were different.</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Many of them struggled to survive in an environment where there was little social support for poor women. Their circumstances later became important to understanding why they were vulnerable in the streets of Whitechapel. Unfortunately, as the Ripper legend grew, public attention often focused more on the unknown killer than on the women themselves. Looking at their individual lives gives a more complete picture of the case and reminds us that they were real people whose deaths affected families and communities.</w:t>
      </w:r>
    </w:p>
    <w:p w14:paraId="00000022"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kb0jx84nsax3" w:colFirst="0" w:colLast="0"/>
      <w:bookmarkEnd w:id="5"/>
      <w:r>
        <w:rPr>
          <w:rFonts w:ascii="Times New Roman" w:eastAsia="Times New Roman" w:hAnsi="Times New Roman" w:cs="Times New Roman"/>
          <w:b/>
          <w:bCs/>
          <w:sz w:val="24"/>
          <w:szCs w:val="24"/>
        </w:rPr>
        <w:t>V. The Whitechapel Murders</w:t>
      </w:r>
    </w:p>
    <w:p w14:paraId="00000023"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murders that became associated with Jack the Ripper occurred mainly between August and November 1888. Mary Ann Nichols was found dead on August 31, followed by Annie Chapman on September 8. Elizabeth Stride and Catherine Eddowes were killed on September 30, and Mary Jane Kelly was found dead on November 9.</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These five cases are commonly grouped together as the canonical Ripper murders, although historians continue to debate whether every Whitechapel murder from the period was committed by the same person. The crimes created growing fear in the local community, especially because the killer had not been identified. Police officers searched the area, questioned witnesses, and followed many different leads. The short period between several of the murders made the situation even more alarming. People began to </w:t>
      </w:r>
      <w:r>
        <w:rPr>
          <w:rFonts w:ascii="Times New Roman" w:eastAsia="Times New Roman" w:hAnsi="Times New Roman" w:cs="Times New Roman"/>
          <w:sz w:val="24"/>
          <w:szCs w:val="24"/>
        </w:rPr>
        <w:lastRenderedPageBreak/>
        <w:t>wonder whether another attack could happen at any time, while police struggled to find enough evidence to stop the unknown killer.</w:t>
      </w:r>
    </w:p>
    <w:p w14:paraId="00000024"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yqb1ei2hkckz" w:colFirst="0" w:colLast="0"/>
      <w:bookmarkEnd w:id="6"/>
      <w:r>
        <w:rPr>
          <w:rFonts w:ascii="Times New Roman" w:eastAsia="Times New Roman" w:hAnsi="Times New Roman" w:cs="Times New Roman"/>
          <w:b/>
          <w:bCs/>
          <w:sz w:val="24"/>
          <w:szCs w:val="24"/>
        </w:rPr>
        <w:t>The Emergence of Jack the Ripper</w:t>
      </w:r>
    </w:p>
    <w:p w14:paraId="00000025"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name Jack the Ripper became famous during the investigation, but it is important to remember that the identity behind the name was never established. In 1888, a letter claiming to have been written by the murderer was sent to the Central News Agency. It was signed “Jack the Ripper,” and the name quickly became connected with the Whitechapel murders.</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Whether the letter was genuinely written by the killer remains uncertain. Other letters appeared later, creating even more confusion. The name itself became powerful because it gave the public a simple identity for someone who had no confirmed name. Newspapers used the name repeatedly, and it soon became internationally known. Over time, “Jack the Ripper” became less like the name of a real identified person and more like a symbol of the mystery surrounding the murders. The killer's real identity, however, remains unknown.</w:t>
      </w:r>
    </w:p>
    <w:p w14:paraId="00000026"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clzvcjhvhp4d" w:colFirst="0" w:colLast="0"/>
      <w:bookmarkEnd w:id="7"/>
      <w:r>
        <w:rPr>
          <w:rFonts w:ascii="Times New Roman" w:eastAsia="Times New Roman" w:hAnsi="Times New Roman" w:cs="Times New Roman"/>
          <w:b/>
          <w:bCs/>
          <w:sz w:val="24"/>
          <w:szCs w:val="24"/>
        </w:rPr>
        <w:t>VII. The Ripper Letters</w:t>
      </w:r>
    </w:p>
    <w:p w14:paraId="46A05743" w14:textId="77777777" w:rsidR="009574BF"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letters are one of the most famous and controversial parts of the case. Newspapers and police received a large number of messages claiming to have been written by Jack the Ripper.</w:t>
      </w:r>
    </w:p>
    <w:p w14:paraId="00000027" w14:textId="1F98D9EB" w:rsidR="00B027E1" w:rsidRDefault="009574B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 The most famous included the “Dear Boss” letter and the “From Hell” letter. Some messages contained details or threats that made people believe they might have come from the killer. </w:t>
      </w:r>
      <w:r w:rsidR="00000000">
        <w:rPr>
          <w:rFonts w:ascii="Times New Roman" w:eastAsia="Times New Roman" w:hAnsi="Times New Roman" w:cs="Times New Roman"/>
          <w:sz w:val="24"/>
          <w:szCs w:val="24"/>
        </w:rPr>
        <w:lastRenderedPageBreak/>
        <w:t>However, there is no definite proof that the murderer wrote these letters.</w:t>
      </w:r>
      <w:r w:rsidR="00000000">
        <w:rPr>
          <w:rFonts w:ascii="Times New Roman" w:eastAsia="Times New Roman" w:hAnsi="Times New Roman" w:cs="Times New Roman"/>
          <w:sz w:val="24"/>
          <w:szCs w:val="24"/>
          <w:vertAlign w:val="superscript"/>
        </w:rPr>
        <w:footnoteReference w:id="7"/>
      </w:r>
      <w:r w:rsidR="00000000">
        <w:rPr>
          <w:rFonts w:ascii="Times New Roman" w:eastAsia="Times New Roman" w:hAnsi="Times New Roman" w:cs="Times New Roman"/>
          <w:sz w:val="24"/>
          <w:szCs w:val="24"/>
        </w:rPr>
        <w:t xml:space="preserve"> The police themselves received many false messages, and some people may have written them simply to gain attention. The letters nevertheless played a major role in creating the Ripper legend.</w:t>
      </w:r>
    </w:p>
    <w:p w14:paraId="00000028"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They gave newspapers new material and made the killer appear as if he were communicating directly with the public.The mystery became not only about who committed the murders, but also about who was behind the strange messages.</w:t>
      </w:r>
    </w:p>
    <w:p w14:paraId="00000029"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9y1g7bt9svs5" w:colFirst="0" w:colLast="0"/>
      <w:bookmarkEnd w:id="8"/>
      <w:r>
        <w:rPr>
          <w:rFonts w:ascii="Times New Roman" w:eastAsia="Times New Roman" w:hAnsi="Times New Roman" w:cs="Times New Roman"/>
          <w:b/>
          <w:bCs/>
          <w:sz w:val="24"/>
          <w:szCs w:val="24"/>
        </w:rPr>
        <w:t>VIII. The Police Investigation</w:t>
      </w:r>
    </w:p>
    <w:p w14:paraId="18D36FF9" w14:textId="77777777" w:rsidR="009574BF" w:rsidRDefault="00000000" w:rsidP="009574B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police investigation was enormous for its time. Officers from the Metropolitan Police and City of London Police worked on different parts of the case. Detectives questioned residents, searched buildings, examined evidence, and followed reports from the public.</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Thousands of people were questioned or investigated, but the police never found evidence strong enough to identify the killer. The investigation was made harder by the limitations of Victorian policing. There were no fingerprints databases, DNA testing, CCTV cameras, or modern communication systems. Police officers also had to work with large amounts of unreliable information. False reports and hoax letters consumed valuable time. Despite the scale of the investigation, the case eventually went cold. The failure to identify the killer became one of the main reasons the Ripper mystery survived.</w:t>
      </w:r>
      <w:bookmarkStart w:id="9" w:name="_wun9mqhbwo2p" w:colFirst="0" w:colLast="0"/>
      <w:bookmarkEnd w:id="9"/>
    </w:p>
    <w:p w14:paraId="504D05CC" w14:textId="77777777" w:rsidR="009574BF" w:rsidRDefault="009574BF" w:rsidP="009574BF">
      <w:pPr>
        <w:spacing w:before="240" w:after="240" w:line="480" w:lineRule="auto"/>
        <w:jc w:val="both"/>
        <w:rPr>
          <w:rFonts w:ascii="Times New Roman" w:eastAsia="Times New Roman" w:hAnsi="Times New Roman" w:cs="Times New Roman"/>
          <w:sz w:val="24"/>
          <w:szCs w:val="24"/>
        </w:rPr>
      </w:pPr>
    </w:p>
    <w:p w14:paraId="0000002B" w14:textId="027B53DD" w:rsidR="00B027E1" w:rsidRPr="009574BF" w:rsidRDefault="00000000" w:rsidP="009574BF">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IX. Suspects and Major Theories</w:t>
      </w:r>
    </w:p>
    <w:p w14:paraId="0000002D" w14:textId="5CBAA34E" w:rsidR="00B027E1" w:rsidRDefault="009574B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Over the years, many people have been suggested as possible suspects. Some were investigated by police at the time, while others were proposed much later by historians, writers, and researchers. Names such as Montague John Druitt, Aaron Kosminski, Michael Ostrog, and others have become part of the long list of Ripper suspects.</w:t>
      </w:r>
      <w:r w:rsidR="00000000">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However, none of these individuals has been conclusively proven to have been Jack the Ripper. Some theories are based on circumstantial evidence, while others rely on later documents or interpretations that remain disputed. Modern books and documentaries have introduced new suspects and theories, but popularity does not make a theory historically proven. The large number of suspects actually shows how little definite evidence exists. More than a century later, the question remains open because there is no universally accepted piece of evidence that connects one individual to all the canonical murders.</w:t>
      </w:r>
    </w:p>
    <w:p w14:paraId="0000002E"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4mgu3nog8czt" w:colFirst="0" w:colLast="0"/>
      <w:bookmarkEnd w:id="10"/>
      <w:r>
        <w:rPr>
          <w:rFonts w:ascii="Times New Roman" w:eastAsia="Times New Roman" w:hAnsi="Times New Roman" w:cs="Times New Roman"/>
          <w:b/>
          <w:bCs/>
          <w:sz w:val="24"/>
          <w:szCs w:val="24"/>
        </w:rPr>
        <w:t>X. Forensic Evidence and Historical Limitations</w:t>
      </w:r>
    </w:p>
    <w:p w14:paraId="0000002F"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investigation took place at a time when forensic science was still developing. Investigators could examine physical evidence and question witnesses, but many techniques used today did not exist. Fingerprinting was not yet a standard investigative tool, DNA testing was more than a century away, and there were no digital databases for comparing evidence.</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This meant that even if important evidence existed, police had limited ways to connect it to a particular person. Witnesses were also an important source of information, but their memories could be incomplete or inaccurate. The passage of more than one hundred years has created another problem because </w:t>
      </w:r>
      <w:r>
        <w:rPr>
          <w:rFonts w:ascii="Times New Roman" w:eastAsia="Times New Roman" w:hAnsi="Times New Roman" w:cs="Times New Roman"/>
          <w:sz w:val="24"/>
          <w:szCs w:val="24"/>
        </w:rPr>
        <w:lastRenderedPageBreak/>
        <w:t>evidence can be lost, damaged, or difficult to authenticate. Modern researchers can examine surviving documents and records, but they cannot recreate the investigation exactly as it happened. These limitations help explain why the case remains unresolved.</w:t>
      </w:r>
    </w:p>
    <w:p w14:paraId="00000031"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xqyocy99ia61" w:colFirst="0" w:colLast="0"/>
      <w:bookmarkEnd w:id="11"/>
      <w:r>
        <w:rPr>
          <w:rFonts w:ascii="Times New Roman" w:eastAsia="Times New Roman" w:hAnsi="Times New Roman" w:cs="Times New Roman"/>
          <w:b/>
          <w:bCs/>
          <w:sz w:val="24"/>
          <w:szCs w:val="24"/>
        </w:rPr>
        <w:t>XI. Media, Public Fear, and the Ripper Legend</w:t>
      </w:r>
    </w:p>
    <w:p w14:paraId="00000032"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newspapers played an enormous role in shaping the public's understanding of Jack the Ripper. Reports about the murders appeared frequently, and sensational stories helped spread fear far beyond Whitechapel. The public became fascinated with the idea of an unknown killer moving through the streets at night. The newspapers also helped turn the name “Jack the Ripper” into a lasting cultural symbol. The combination of real murders, mysterious letters, and dramatic reporting created a story that was easy to remember and repeat. Some reports contained speculation that was not supported by evidence, but once such stories became public, they were difficult to separate from the facts. Over time, books, films, television programs, and documentaries added even more layers to the legend. As a result, the historical case and the popular image of Jack the Ripper are not always the same thing. The Jack the Ripper case remains unsolved more than a century after the Whitechapel murders. The identity of the killer has never been officially established, and no suspect has been conclusively proven to have committed the canonical murders. The case continues to attract historians, researchers, journalists, and the general public because it combines real historical events with a mystery that has never received a final answer. Whitechapel itself has also become connected with the Ripper story, attracting people interested in the history of the area and the investigation. At the same time, there is a growing effort to remember the victims rather than focusing only on their killer. Their names, lives, and difficult </w:t>
      </w:r>
      <w:r>
        <w:rPr>
          <w:rFonts w:ascii="Times New Roman" w:eastAsia="Times New Roman" w:hAnsi="Times New Roman" w:cs="Times New Roman"/>
          <w:sz w:val="24"/>
          <w:szCs w:val="24"/>
        </w:rPr>
        <w:lastRenderedPageBreak/>
        <w:t xml:space="preserve">circumstances are an important part of the historical story. Jack the Ripper may remain unidentified, but the history of the people involved should not disappear behind the legend. </w:t>
      </w:r>
    </w:p>
    <w:p w14:paraId="00000033"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34" w14:textId="77777777" w:rsidR="00B027E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q73w9qzbxwte" w:colFirst="0" w:colLast="0"/>
      <w:bookmarkEnd w:id="12"/>
      <w:r>
        <w:rPr>
          <w:rFonts w:ascii="Times New Roman" w:eastAsia="Times New Roman" w:hAnsi="Times New Roman" w:cs="Times New Roman"/>
          <w:b/>
          <w:bCs/>
          <w:sz w:val="24"/>
          <w:szCs w:val="24"/>
        </w:rPr>
        <w:t>XIII. Conclusion</w:t>
      </w:r>
    </w:p>
    <w:p w14:paraId="00000035"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story of Jack the Ripper began with a series of murders in Victorian London's Whitechapel district and became one of the most famous unsolved mysteries in criminal history. The difficult living conditions of the area, the vulnerability of the victims, the limitations of Victorian policing, and the huge attention given by newspapers all contributed to the mystery. The Ripper letters made the case even more dramatic, although their authenticity remains uncertain. Numerous suspects have been suggested over the years, but none has been conclusively identified as the killer. Modern research can examine surviving evidence in ways that Victorian investigators could not, but the passage of time has created its own limitations. More than a hundred years later, the most honest conclusion is that Jack the Ripper's identity remains unknown. The mystery continues not because there is a proven answer hidden somewhere, but because the historical evidence has never been enough to provide one.</w:t>
      </w:r>
    </w:p>
    <w:p w14:paraId="00000036" w14:textId="77777777" w:rsidR="00B027E1" w:rsidRDefault="00B027E1">
      <w:pPr>
        <w:pStyle w:val="Heading1"/>
        <w:keepNext w:val="0"/>
        <w:keepLines w:val="0"/>
        <w:spacing w:before="480" w:line="480" w:lineRule="auto"/>
        <w:jc w:val="both"/>
        <w:rPr>
          <w:rFonts w:ascii="Times New Roman" w:eastAsia="Times New Roman" w:hAnsi="Times New Roman" w:cs="Times New Roman"/>
          <w:b/>
          <w:bCs/>
          <w:sz w:val="46"/>
          <w:szCs w:val="46"/>
        </w:rPr>
      </w:pPr>
      <w:bookmarkStart w:id="13" w:name="_x4t5rx89jp40" w:colFirst="0" w:colLast="0"/>
      <w:bookmarkEnd w:id="13"/>
    </w:p>
    <w:p w14:paraId="00000037" w14:textId="77777777" w:rsidR="00B027E1" w:rsidRDefault="00B027E1">
      <w:pPr>
        <w:pStyle w:val="Heading1"/>
        <w:keepNext w:val="0"/>
        <w:keepLines w:val="0"/>
        <w:spacing w:before="480" w:line="480" w:lineRule="auto"/>
        <w:jc w:val="both"/>
        <w:rPr>
          <w:rFonts w:ascii="Times New Roman" w:eastAsia="Times New Roman" w:hAnsi="Times New Roman" w:cs="Times New Roman"/>
          <w:b/>
          <w:bCs/>
          <w:sz w:val="46"/>
          <w:szCs w:val="46"/>
        </w:rPr>
      </w:pPr>
      <w:bookmarkStart w:id="14" w:name="_wiw423bi8o6l" w:colFirst="0" w:colLast="0"/>
      <w:bookmarkEnd w:id="14"/>
    </w:p>
    <w:p w14:paraId="0000003A" w14:textId="77777777" w:rsidR="00B027E1" w:rsidRDefault="00000000" w:rsidP="009574B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4h92f25pa7ib" w:colFirst="0" w:colLast="0"/>
      <w:bookmarkStart w:id="16" w:name="_lewszkkxdo7m" w:colFirst="0" w:colLast="0"/>
      <w:bookmarkStart w:id="17" w:name="_yozm3r10bhrb" w:colFirst="0" w:colLast="0"/>
      <w:bookmarkEnd w:id="15"/>
      <w:bookmarkEnd w:id="16"/>
      <w:bookmarkEnd w:id="17"/>
      <w:r>
        <w:rPr>
          <w:rFonts w:ascii="Times New Roman" w:eastAsia="Times New Roman" w:hAnsi="Times New Roman" w:cs="Times New Roman"/>
          <w:b/>
          <w:bCs/>
          <w:sz w:val="24"/>
          <w:szCs w:val="24"/>
        </w:rPr>
        <w:lastRenderedPageBreak/>
        <w:t>Bibliography</w:t>
      </w:r>
    </w:p>
    <w:p w14:paraId="0000003B"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Begbie, Harold. </w:t>
      </w:r>
      <w:r>
        <w:rPr>
          <w:rFonts w:ascii="Times New Roman" w:eastAsia="Times New Roman" w:hAnsi="Times New Roman" w:cs="Times New Roman"/>
          <w:i/>
          <w:iCs/>
          <w:sz w:val="24"/>
          <w:szCs w:val="24"/>
        </w:rPr>
        <w:t>The Murder of Mary Kelly</w:t>
      </w:r>
      <w:r>
        <w:rPr>
          <w:rFonts w:ascii="Times New Roman" w:eastAsia="Times New Roman" w:hAnsi="Times New Roman" w:cs="Times New Roman"/>
          <w:sz w:val="24"/>
          <w:szCs w:val="24"/>
        </w:rPr>
        <w:t>. London: John Lane, 1929.</w:t>
      </w:r>
    </w:p>
    <w:p w14:paraId="0000003C"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Evans, Stewart P., and Donald Rumbelow. </w:t>
      </w:r>
      <w:r>
        <w:rPr>
          <w:rFonts w:ascii="Times New Roman" w:eastAsia="Times New Roman" w:hAnsi="Times New Roman" w:cs="Times New Roman"/>
          <w:i/>
          <w:iCs/>
          <w:sz w:val="24"/>
          <w:szCs w:val="24"/>
        </w:rPr>
        <w:t>Jack the Ripper: Scotland Yard Investigates</w:t>
      </w:r>
      <w:r>
        <w:rPr>
          <w:rFonts w:ascii="Times New Roman" w:eastAsia="Times New Roman" w:hAnsi="Times New Roman" w:cs="Times New Roman"/>
          <w:sz w:val="24"/>
          <w:szCs w:val="24"/>
        </w:rPr>
        <w:t>. Stroud: Sutton Publishing, 2006.</w:t>
      </w:r>
    </w:p>
    <w:p w14:paraId="0000003D"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Metropolitan Police. “The Whitechapel Murders.” Accessed August 24, 2026. Metropolitan Police — The Whitechapel Murders</w:t>
      </w:r>
    </w:p>
    <w:p w14:paraId="0000003E" w14:textId="77777777" w:rsidR="00B027E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Rumbelow, Donald. </w:t>
      </w:r>
      <w:r>
        <w:rPr>
          <w:rFonts w:ascii="Times New Roman" w:eastAsia="Times New Roman" w:hAnsi="Times New Roman" w:cs="Times New Roman"/>
          <w:i/>
          <w:iCs/>
          <w:sz w:val="24"/>
          <w:szCs w:val="24"/>
        </w:rPr>
        <w:t>The Complete Jack the Ripper: Fully Revised and Updated</w:t>
      </w:r>
      <w:r>
        <w:rPr>
          <w:rFonts w:ascii="Times New Roman" w:eastAsia="Times New Roman" w:hAnsi="Times New Roman" w:cs="Times New Roman"/>
          <w:sz w:val="24"/>
          <w:szCs w:val="24"/>
        </w:rPr>
        <w:t>. New York: Penguin Books, 2004.</w:t>
      </w:r>
    </w:p>
    <w:p w14:paraId="0000003F" w14:textId="77777777" w:rsidR="00B027E1"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The National Archives. “Hoax Letter Signed by ‘Jack the Ripper.’” Accessed August 24, 2026.</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The National Archives — Hoax Letter</w:t>
        </w:r>
      </w:hyperlink>
    </w:p>
    <w:p w14:paraId="00000040" w14:textId="77777777" w:rsidR="00B027E1" w:rsidRDefault="00000000">
      <w:pPr>
        <w:spacing w:before="240" w:after="240" w:line="48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The National Archives. </w:t>
      </w:r>
      <w:r>
        <w:rPr>
          <w:rFonts w:ascii="Times New Roman" w:eastAsia="Times New Roman" w:hAnsi="Times New Roman" w:cs="Times New Roman"/>
          <w:i/>
          <w:iCs/>
          <w:sz w:val="24"/>
          <w:szCs w:val="24"/>
        </w:rPr>
        <w:t>Jack the Ripper</w:t>
      </w:r>
      <w:r>
        <w:rPr>
          <w:rFonts w:ascii="Times New Roman" w:eastAsia="Times New Roman" w:hAnsi="Times New Roman" w:cs="Times New Roman"/>
          <w:sz w:val="24"/>
          <w:szCs w:val="24"/>
        </w:rPr>
        <w:t>. Learning Curve. Accessed August 24, 2026.</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The National Archives — Jack the Ripper Resources</w:t>
        </w:r>
      </w:hyperlink>
    </w:p>
    <w:p w14:paraId="00000041"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42"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43"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44" w14:textId="77777777" w:rsidR="00B027E1" w:rsidRDefault="00B027E1">
      <w:pPr>
        <w:spacing w:before="240" w:after="240" w:line="480" w:lineRule="auto"/>
        <w:jc w:val="both"/>
        <w:rPr>
          <w:rFonts w:ascii="Times New Roman" w:eastAsia="Times New Roman" w:hAnsi="Times New Roman" w:cs="Times New Roman"/>
          <w:sz w:val="24"/>
          <w:szCs w:val="24"/>
        </w:rPr>
      </w:pPr>
    </w:p>
    <w:p w14:paraId="00000045" w14:textId="77777777" w:rsidR="00B027E1" w:rsidRDefault="00B027E1">
      <w:pPr>
        <w:spacing w:line="480" w:lineRule="auto"/>
        <w:jc w:val="both"/>
        <w:rPr>
          <w:rFonts w:ascii="Times New Roman" w:eastAsia="Times New Roman" w:hAnsi="Times New Roman" w:cs="Times New Roman"/>
          <w:sz w:val="24"/>
          <w:szCs w:val="24"/>
        </w:rPr>
      </w:pPr>
    </w:p>
    <w:p w14:paraId="00000046" w14:textId="77777777" w:rsidR="00B027E1" w:rsidRDefault="00B027E1">
      <w:pPr>
        <w:spacing w:line="480" w:lineRule="auto"/>
        <w:jc w:val="both"/>
        <w:rPr>
          <w:rFonts w:ascii="Times New Roman" w:eastAsia="Times New Roman" w:hAnsi="Times New Roman" w:cs="Times New Roman"/>
          <w:sz w:val="24"/>
          <w:szCs w:val="24"/>
        </w:rPr>
      </w:pPr>
    </w:p>
    <w:p w14:paraId="00000047" w14:textId="77777777" w:rsidR="00B027E1" w:rsidRDefault="00B027E1">
      <w:pPr>
        <w:spacing w:line="480" w:lineRule="auto"/>
        <w:jc w:val="both"/>
        <w:rPr>
          <w:rFonts w:ascii="Times New Roman" w:eastAsia="Times New Roman" w:hAnsi="Times New Roman" w:cs="Times New Roman"/>
          <w:sz w:val="24"/>
          <w:szCs w:val="24"/>
        </w:rPr>
      </w:pPr>
    </w:p>
    <w:p w14:paraId="00000048" w14:textId="77777777" w:rsidR="00B027E1" w:rsidRDefault="00B027E1">
      <w:pPr>
        <w:spacing w:line="480" w:lineRule="auto"/>
        <w:jc w:val="center"/>
        <w:rPr>
          <w:rFonts w:ascii="Times New Roman" w:eastAsia="Times New Roman" w:hAnsi="Times New Roman" w:cs="Times New Roman"/>
          <w:sz w:val="24"/>
          <w:szCs w:val="24"/>
        </w:rPr>
      </w:pPr>
    </w:p>
    <w:p w14:paraId="00000049" w14:textId="77777777" w:rsidR="00B027E1" w:rsidRDefault="00B027E1">
      <w:pPr>
        <w:spacing w:line="480" w:lineRule="auto"/>
        <w:jc w:val="center"/>
        <w:rPr>
          <w:rFonts w:ascii="Times New Roman" w:eastAsia="Times New Roman" w:hAnsi="Times New Roman" w:cs="Times New Roman"/>
          <w:sz w:val="24"/>
          <w:szCs w:val="24"/>
        </w:rPr>
      </w:pPr>
    </w:p>
    <w:p w14:paraId="0000004A" w14:textId="77777777" w:rsidR="00B027E1" w:rsidRDefault="00B027E1">
      <w:pPr>
        <w:spacing w:line="480" w:lineRule="auto"/>
        <w:jc w:val="center"/>
        <w:rPr>
          <w:rFonts w:ascii="Times New Roman" w:eastAsia="Times New Roman" w:hAnsi="Times New Roman" w:cs="Times New Roman"/>
          <w:sz w:val="24"/>
          <w:szCs w:val="24"/>
        </w:rPr>
      </w:pPr>
    </w:p>
    <w:p w14:paraId="0000004B" w14:textId="77777777" w:rsidR="00B027E1" w:rsidRDefault="00B027E1">
      <w:pPr>
        <w:spacing w:line="480" w:lineRule="auto"/>
        <w:jc w:val="center"/>
        <w:rPr>
          <w:rFonts w:ascii="Times New Roman" w:eastAsia="Times New Roman" w:hAnsi="Times New Roman" w:cs="Times New Roman"/>
          <w:sz w:val="24"/>
          <w:szCs w:val="24"/>
        </w:rPr>
      </w:pPr>
    </w:p>
    <w:p w14:paraId="0000004C" w14:textId="77777777" w:rsidR="00B027E1" w:rsidRDefault="00B027E1">
      <w:pPr>
        <w:spacing w:line="480" w:lineRule="auto"/>
        <w:jc w:val="center"/>
        <w:rPr>
          <w:rFonts w:ascii="Times New Roman" w:eastAsia="Times New Roman" w:hAnsi="Times New Roman" w:cs="Times New Roman"/>
          <w:sz w:val="24"/>
          <w:szCs w:val="24"/>
        </w:rPr>
      </w:pPr>
    </w:p>
    <w:p w14:paraId="0000004D" w14:textId="77777777" w:rsidR="00B027E1" w:rsidRDefault="00B027E1">
      <w:pPr>
        <w:spacing w:line="480" w:lineRule="auto"/>
        <w:jc w:val="center"/>
        <w:rPr>
          <w:rFonts w:ascii="Times New Roman" w:eastAsia="Times New Roman" w:hAnsi="Times New Roman" w:cs="Times New Roman"/>
          <w:sz w:val="24"/>
          <w:szCs w:val="24"/>
        </w:rPr>
      </w:pPr>
    </w:p>
    <w:p w14:paraId="0000004E" w14:textId="77777777" w:rsidR="00B027E1" w:rsidRDefault="00B027E1">
      <w:pPr>
        <w:spacing w:line="480" w:lineRule="auto"/>
        <w:jc w:val="center"/>
        <w:rPr>
          <w:rFonts w:ascii="Times New Roman" w:eastAsia="Times New Roman" w:hAnsi="Times New Roman" w:cs="Times New Roman"/>
          <w:sz w:val="24"/>
          <w:szCs w:val="24"/>
        </w:rPr>
      </w:pPr>
    </w:p>
    <w:sectPr w:rsidR="00B027E1">
      <w:headerReference w:type="default" r:id="rId10"/>
      <w:footerReference w:type="default" r:id="rId11"/>
      <w:headerReference w:type="first" r:id="rId12"/>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1B23D" w14:textId="77777777" w:rsidR="00CE222E" w:rsidRDefault="00CE222E">
      <w:pPr>
        <w:spacing w:line="240" w:lineRule="auto"/>
      </w:pPr>
      <w:r>
        <w:separator/>
      </w:r>
    </w:p>
  </w:endnote>
  <w:endnote w:type="continuationSeparator" w:id="0">
    <w:p w14:paraId="27956CFC" w14:textId="77777777" w:rsidR="00CE222E" w:rsidRDefault="00CE22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184B70-D2F1-46DC-82BE-ECC521FC5A96}"/>
  </w:font>
  <w:font w:name="Cambria">
    <w:panose1 w:val="02040503050406030204"/>
    <w:charset w:val="00"/>
    <w:family w:val="roman"/>
    <w:pitch w:val="variable"/>
    <w:sig w:usb0="E00006FF" w:usb1="420024FF" w:usb2="02000000" w:usb3="00000000" w:csb0="0000019F" w:csb1="00000000"/>
    <w:embedRegular r:id="rId2" w:fontKey="{832FB470-1BEA-4A01-AA60-DF0166103D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B027E1" w:rsidRDefault="00B027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6C1CA" w14:textId="77777777" w:rsidR="00CE222E" w:rsidRDefault="00CE222E">
      <w:pPr>
        <w:spacing w:line="240" w:lineRule="auto"/>
      </w:pPr>
      <w:r>
        <w:separator/>
      </w:r>
    </w:p>
  </w:footnote>
  <w:footnote w:type="continuationSeparator" w:id="0">
    <w:p w14:paraId="578BBA6D" w14:textId="77777777" w:rsidR="00CE222E" w:rsidRDefault="00CE222E">
      <w:pPr>
        <w:spacing w:line="240" w:lineRule="auto"/>
      </w:pPr>
      <w:r>
        <w:continuationSeparator/>
      </w:r>
    </w:p>
  </w:footnote>
  <w:footnote w:id="1">
    <w:p w14:paraId="00000050" w14:textId="77777777" w:rsidR="00B027E1" w:rsidRDefault="00000000">
      <w:pPr>
        <w:spacing w:line="240" w:lineRule="auto"/>
        <w:rPr>
          <w:sz w:val="20"/>
          <w:szCs w:val="20"/>
        </w:rPr>
      </w:pPr>
      <w:r>
        <w:rPr>
          <w:vertAlign w:val="superscript"/>
        </w:rPr>
        <w:footnoteRef/>
      </w:r>
      <w:r>
        <w:rPr>
          <w:sz w:val="20"/>
          <w:szCs w:val="20"/>
        </w:rPr>
        <w:t xml:space="preserve"> The National Archives, “Hoax Letter Signed by ‘Jack the Ripper,’” accessed August 24, 2026.</w:t>
      </w:r>
      <w:hyperlink r:id="rId1">
        <w:r>
          <w:rPr>
            <w:sz w:val="20"/>
            <w:szCs w:val="20"/>
          </w:rPr>
          <w:t xml:space="preserve"> </w:t>
        </w:r>
      </w:hyperlink>
      <w:hyperlink r:id="rId2">
        <w:r>
          <w:rPr>
            <w:color w:val="1155CC"/>
            <w:sz w:val="20"/>
            <w:szCs w:val="20"/>
            <w:u w:val="single"/>
          </w:rPr>
          <w:t>The National Archives — Hoax Letter</w:t>
        </w:r>
      </w:hyperlink>
      <w:r>
        <w:rPr>
          <w:sz w:val="20"/>
          <w:szCs w:val="20"/>
        </w:rPr>
        <w:t xml:space="preserve"> </w:t>
      </w:r>
    </w:p>
  </w:footnote>
  <w:footnote w:id="2">
    <w:p w14:paraId="00000051" w14:textId="77777777" w:rsidR="00B027E1" w:rsidRDefault="00000000">
      <w:pPr>
        <w:spacing w:line="240" w:lineRule="auto"/>
        <w:rPr>
          <w:sz w:val="20"/>
          <w:szCs w:val="20"/>
        </w:rPr>
      </w:pPr>
      <w:r>
        <w:rPr>
          <w:vertAlign w:val="superscript"/>
        </w:rPr>
        <w:footnoteRef/>
      </w:r>
      <w:r>
        <w:rPr>
          <w:sz w:val="20"/>
          <w:szCs w:val="20"/>
        </w:rPr>
        <w:t xml:space="preserve"> Metropolitan Police, “Timeline of Met History,” accessed August 24, 2026.</w:t>
      </w:r>
      <w:hyperlink r:id="rId3">
        <w:r>
          <w:rPr>
            <w:sz w:val="20"/>
            <w:szCs w:val="20"/>
          </w:rPr>
          <w:t xml:space="preserve"> </w:t>
        </w:r>
      </w:hyperlink>
      <w:hyperlink r:id="rId4">
        <w:r>
          <w:rPr>
            <w:color w:val="1155CC"/>
            <w:sz w:val="20"/>
            <w:szCs w:val="20"/>
            <w:u w:val="single"/>
          </w:rPr>
          <w:t>Metropolitan Police — Timeline of Met History</w:t>
        </w:r>
      </w:hyperlink>
      <w:r>
        <w:rPr>
          <w:sz w:val="20"/>
          <w:szCs w:val="20"/>
        </w:rPr>
        <w:t xml:space="preserve"> </w:t>
      </w:r>
    </w:p>
  </w:footnote>
  <w:footnote w:id="3">
    <w:p w14:paraId="00000052" w14:textId="77777777" w:rsidR="00B027E1" w:rsidRDefault="00000000">
      <w:pPr>
        <w:spacing w:line="240" w:lineRule="auto"/>
        <w:rPr>
          <w:sz w:val="20"/>
          <w:szCs w:val="20"/>
        </w:rPr>
      </w:pPr>
      <w:r>
        <w:rPr>
          <w:vertAlign w:val="superscript"/>
        </w:rPr>
        <w:footnoteRef/>
      </w:r>
      <w:r>
        <w:rPr>
          <w:sz w:val="20"/>
          <w:szCs w:val="20"/>
        </w:rPr>
        <w:t xml:space="preserve"> Metropolitan Police, “The Whitechapel Murders,” accessed August 24, 2026. Metropolitan Police — The Whitechapel Murders </w:t>
      </w:r>
    </w:p>
  </w:footnote>
  <w:footnote w:id="4">
    <w:p w14:paraId="00000054" w14:textId="77777777" w:rsidR="00B027E1" w:rsidRDefault="00000000">
      <w:pPr>
        <w:spacing w:line="240" w:lineRule="auto"/>
        <w:rPr>
          <w:sz w:val="20"/>
          <w:szCs w:val="20"/>
        </w:rPr>
      </w:pPr>
      <w:r>
        <w:rPr>
          <w:vertAlign w:val="superscript"/>
        </w:rPr>
        <w:footnoteRef/>
      </w:r>
      <w:r>
        <w:rPr>
          <w:sz w:val="20"/>
          <w:szCs w:val="20"/>
        </w:rPr>
        <w:t xml:space="preserve"> Metropolitan Police, “The Whitechapel Murders,” accessed August 24, 2026. Metropolitan Police — The Whitechapel Murders </w:t>
      </w:r>
    </w:p>
  </w:footnote>
  <w:footnote w:id="5">
    <w:p w14:paraId="00000055" w14:textId="77777777" w:rsidR="00B027E1" w:rsidRDefault="00000000">
      <w:pPr>
        <w:spacing w:line="240" w:lineRule="auto"/>
        <w:rPr>
          <w:sz w:val="20"/>
          <w:szCs w:val="20"/>
        </w:rPr>
      </w:pPr>
      <w:r>
        <w:rPr>
          <w:vertAlign w:val="superscript"/>
        </w:rPr>
        <w:footnoteRef/>
      </w:r>
      <w:r>
        <w:rPr>
          <w:sz w:val="20"/>
          <w:szCs w:val="20"/>
        </w:rPr>
        <w:t xml:space="preserve"> Metropolitan Police, “The Whitechapel Murders,” accessed August 24, 2026. Metropolitan Police — The Whitechapel Murders </w:t>
      </w:r>
    </w:p>
  </w:footnote>
  <w:footnote w:id="6">
    <w:p w14:paraId="00000056" w14:textId="77777777" w:rsidR="00B027E1" w:rsidRDefault="00000000">
      <w:pPr>
        <w:spacing w:line="240" w:lineRule="auto"/>
        <w:rPr>
          <w:sz w:val="20"/>
          <w:szCs w:val="20"/>
        </w:rPr>
      </w:pPr>
      <w:r>
        <w:rPr>
          <w:vertAlign w:val="superscript"/>
        </w:rPr>
        <w:footnoteRef/>
      </w:r>
      <w:r>
        <w:rPr>
          <w:sz w:val="20"/>
          <w:szCs w:val="20"/>
        </w:rPr>
        <w:t xml:space="preserve"> The National Archives, “Hoax Letter Signed by ‘Jack the Ripper,’” accessed August 24, 2026.</w:t>
      </w:r>
      <w:hyperlink r:id="rId5">
        <w:r>
          <w:rPr>
            <w:sz w:val="20"/>
            <w:szCs w:val="20"/>
          </w:rPr>
          <w:t xml:space="preserve"> </w:t>
        </w:r>
      </w:hyperlink>
      <w:hyperlink r:id="rId6">
        <w:r>
          <w:rPr>
            <w:color w:val="1155CC"/>
            <w:sz w:val="20"/>
            <w:szCs w:val="20"/>
            <w:u w:val="single"/>
          </w:rPr>
          <w:t>The National Archives — Hoax Letter</w:t>
        </w:r>
      </w:hyperlink>
      <w:r>
        <w:rPr>
          <w:sz w:val="20"/>
          <w:szCs w:val="20"/>
        </w:rPr>
        <w:t xml:space="preserve"> </w:t>
      </w:r>
    </w:p>
  </w:footnote>
  <w:footnote w:id="7">
    <w:p w14:paraId="00000057" w14:textId="77777777" w:rsidR="00B027E1" w:rsidRDefault="00000000">
      <w:pPr>
        <w:spacing w:line="240" w:lineRule="auto"/>
        <w:jc w:val="both"/>
        <w:rPr>
          <w:sz w:val="20"/>
          <w:szCs w:val="20"/>
        </w:rPr>
      </w:pPr>
      <w:r>
        <w:rPr>
          <w:vertAlign w:val="superscript"/>
        </w:rPr>
        <w:footnoteRef/>
      </w:r>
      <w:r>
        <w:rPr>
          <w:sz w:val="20"/>
          <w:szCs w:val="20"/>
        </w:rPr>
        <w:t xml:space="preserve"> The National Archives, “Hoax Letter Signed by ‘Jack the Ripper,’” accessed August 24, 2026.</w:t>
      </w:r>
      <w:hyperlink r:id="rId7">
        <w:r>
          <w:rPr>
            <w:sz w:val="20"/>
            <w:szCs w:val="20"/>
          </w:rPr>
          <w:t xml:space="preserve"> </w:t>
        </w:r>
      </w:hyperlink>
      <w:hyperlink r:id="rId8">
        <w:r>
          <w:rPr>
            <w:color w:val="1155CC"/>
            <w:sz w:val="20"/>
            <w:szCs w:val="20"/>
            <w:u w:val="single"/>
          </w:rPr>
          <w:t>The National Archives — Hoax Letter</w:t>
        </w:r>
      </w:hyperlink>
      <w:r>
        <w:rPr>
          <w:sz w:val="20"/>
          <w:szCs w:val="20"/>
        </w:rPr>
        <w:t xml:space="preserve"> </w:t>
      </w:r>
    </w:p>
  </w:footnote>
  <w:footnote w:id="8">
    <w:p w14:paraId="00000058" w14:textId="77777777" w:rsidR="00B027E1" w:rsidRDefault="00000000">
      <w:pPr>
        <w:spacing w:line="240" w:lineRule="auto"/>
        <w:rPr>
          <w:sz w:val="20"/>
          <w:szCs w:val="20"/>
        </w:rPr>
      </w:pPr>
      <w:r>
        <w:rPr>
          <w:vertAlign w:val="superscript"/>
        </w:rPr>
        <w:footnoteRef/>
      </w:r>
      <w:r>
        <w:rPr>
          <w:sz w:val="20"/>
          <w:szCs w:val="20"/>
        </w:rPr>
        <w:t xml:space="preserve"> Metropolitan Police, “The Whitechapel Murders,” accessed August 24, 2026. Metropolitan Police — The Whitechapel Murders </w:t>
      </w:r>
    </w:p>
  </w:footnote>
  <w:footnote w:id="9">
    <w:p w14:paraId="0000005A" w14:textId="77777777" w:rsidR="00B027E1" w:rsidRDefault="00000000">
      <w:pPr>
        <w:spacing w:line="240" w:lineRule="auto"/>
        <w:rPr>
          <w:sz w:val="20"/>
          <w:szCs w:val="20"/>
        </w:rPr>
      </w:pPr>
      <w:r>
        <w:rPr>
          <w:vertAlign w:val="superscript"/>
        </w:rPr>
        <w:footnoteRef/>
      </w:r>
      <w:r>
        <w:rPr>
          <w:sz w:val="20"/>
          <w:szCs w:val="20"/>
        </w:rPr>
        <w:t xml:space="preserve"> Metropolitan Police, “The Whitechapel Murders,” accessed August 24, 2026. The Metropolitan Police — The Whitechapel Murders </w:t>
      </w:r>
    </w:p>
  </w:footnote>
  <w:footnote w:id="10">
    <w:p w14:paraId="0000005B" w14:textId="77777777" w:rsidR="00B027E1" w:rsidRDefault="00000000">
      <w:pPr>
        <w:spacing w:line="240" w:lineRule="auto"/>
        <w:rPr>
          <w:sz w:val="20"/>
          <w:szCs w:val="20"/>
        </w:rPr>
      </w:pPr>
      <w:r>
        <w:rPr>
          <w:vertAlign w:val="superscript"/>
        </w:rPr>
        <w:footnoteRef/>
      </w:r>
      <w:r>
        <w:rPr>
          <w:sz w:val="20"/>
          <w:szCs w:val="20"/>
        </w:rPr>
        <w:t xml:space="preserve"> The National Archives, “Jack the Ripper,” </w:t>
      </w:r>
      <w:r>
        <w:rPr>
          <w:i/>
          <w:iCs/>
          <w:sz w:val="20"/>
          <w:szCs w:val="20"/>
        </w:rPr>
        <w:t>Learning Curve</w:t>
      </w:r>
      <w:r>
        <w:rPr>
          <w:sz w:val="20"/>
          <w:szCs w:val="20"/>
        </w:rPr>
        <w:t>, accessed August 24, 2026.</w:t>
      </w:r>
      <w:hyperlink r:id="rId9">
        <w:r>
          <w:rPr>
            <w:sz w:val="20"/>
            <w:szCs w:val="20"/>
          </w:rPr>
          <w:t xml:space="preserve"> </w:t>
        </w:r>
      </w:hyperlink>
      <w:hyperlink r:id="rId10">
        <w:r>
          <w:rPr>
            <w:color w:val="1155CC"/>
            <w:sz w:val="20"/>
            <w:szCs w:val="20"/>
            <w:u w:val="single"/>
          </w:rPr>
          <w:t>The National Archives — Jack the Ripper Resources</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F" w14:textId="0F081204" w:rsidR="00B027E1"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574B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B027E1" w:rsidRDefault="00B027E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7E1"/>
    <w:rsid w:val="009574BF"/>
    <w:rsid w:val="00B027E1"/>
    <w:rsid w:val="00CE222E"/>
    <w:rsid w:val="00CF0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46B4F"/>
  <w15:docId w15:val="{8C4A2EF8-2A91-42FA-BB7F-E42EDE42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dn.nationalarchives.gov.uk/documents/education/jacktheripper.pdf?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ationalarchives.gov.uk/explore-the-collection/stories/hoax-letter-signed-by-jack-the-ripper/?utm_source=chatgpt.com"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ionalarchives.gov.uk/explore-the-collection/stories/hoax-letter-signed-by-jack-the-ripper/?utm_source=chatgpt.com"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cdn.nationalarchives.gov.uk/documents/education/jacktheripper.pdf?utm_source=chatgpt.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s://www.nationalarchives.gov.uk/explore-the-collection/stories/hoax-letter-signed-by-jack-the-ripper/?utm_source=chatgpt.com" TargetMode="External"/><Relationship Id="rId3" Type="http://schemas.openxmlformats.org/officeDocument/2006/relationships/hyperlink" Target="https://www.met.police.uk/police-forces/metropolitan-police/areas/about-us/about-the-met/met-museums-archives/timeline/?utm_source=chatgpt.com" TargetMode="External"/><Relationship Id="rId7" Type="http://schemas.openxmlformats.org/officeDocument/2006/relationships/hyperlink" Target="https://www.nationalarchives.gov.uk/explore-the-collection/stories/hoax-letter-signed-by-jack-the-ripper/?utm_source=chatgpt.com" TargetMode="External"/><Relationship Id="rId2" Type="http://schemas.openxmlformats.org/officeDocument/2006/relationships/hyperlink" Target="https://www.nationalarchives.gov.uk/explore-the-collection/stories/hoax-letter-signed-by-jack-the-ripper/?utm_source=chatgpt.com" TargetMode="External"/><Relationship Id="rId1" Type="http://schemas.openxmlformats.org/officeDocument/2006/relationships/hyperlink" Target="https://www.nationalarchives.gov.uk/explore-the-collection/stories/hoax-letter-signed-by-jack-the-ripper/?utm_source=chatgpt.com" TargetMode="External"/><Relationship Id="rId6" Type="http://schemas.openxmlformats.org/officeDocument/2006/relationships/hyperlink" Target="https://www.nationalarchives.gov.uk/explore-the-collection/stories/hoax-letter-signed-by-jack-the-ripper/?utm_source=chatgpt.com" TargetMode="External"/><Relationship Id="rId5" Type="http://schemas.openxmlformats.org/officeDocument/2006/relationships/hyperlink" Target="https://www.nationalarchives.gov.uk/explore-the-collection/stories/hoax-letter-signed-by-jack-the-ripper/?utm_source=chatgpt.com" TargetMode="External"/><Relationship Id="rId10" Type="http://schemas.openxmlformats.org/officeDocument/2006/relationships/hyperlink" Target="https://cdn.nationalarchives.gov.uk/documents/education/jacktheripper.pdf?utm_source=chatgpt.com" TargetMode="External"/><Relationship Id="rId4" Type="http://schemas.openxmlformats.org/officeDocument/2006/relationships/hyperlink" Target="https://www.met.police.uk/police-forces/metropolitan-police/areas/about-us/about-the-met/met-museums-archives/timeline/?utm_source=chatgpt.com" TargetMode="External"/><Relationship Id="rId9" Type="http://schemas.openxmlformats.org/officeDocument/2006/relationships/hyperlink" Target="https://cdn.nationalarchives.gov.uk/documents/education/jacktheripper.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2141</Words>
  <Characters>12206</Characters>
  <Application>Microsoft Office Word</Application>
  <DocSecurity>0</DocSecurity>
  <Lines>101</Lines>
  <Paragraphs>28</Paragraphs>
  <ScaleCrop>false</ScaleCrop>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2026-08-24T13:49:00Z</dcterms:created>
  <dcterms:modified xsi:type="dcterms:W3CDTF">2026-08-24T13:51:00Z</dcterms:modified>
</cp:coreProperties>
</file>