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C561D" w14:textId="77777777" w:rsidR="009755C2" w:rsidRDefault="009755C2" w:rsidP="009755C2">
      <w:pPr>
        <w:pStyle w:val="Standard"/>
        <w:rPr>
          <w:sz w:val="48"/>
          <w:szCs w:val="48"/>
        </w:rPr>
      </w:pPr>
      <w:r>
        <w:rPr>
          <w:sz w:val="48"/>
          <w:szCs w:val="48"/>
        </w:rPr>
        <w:t>Fifa _19 dataset:</w:t>
      </w:r>
    </w:p>
    <w:p w14:paraId="0E509039" w14:textId="77777777" w:rsidR="009755C2" w:rsidRDefault="009755C2" w:rsidP="009755C2">
      <w:pPr>
        <w:pStyle w:val="Standard"/>
      </w:pPr>
    </w:p>
    <w:p w14:paraId="43B98D95" w14:textId="77777777" w:rsidR="009755C2" w:rsidRDefault="009755C2" w:rsidP="009755C2">
      <w:pPr>
        <w:pStyle w:val="Standard"/>
        <w:rPr>
          <w:sz w:val="28"/>
          <w:szCs w:val="28"/>
        </w:rPr>
      </w:pPr>
      <w:r>
        <w:rPr>
          <w:b/>
          <w:bCs/>
          <w:sz w:val="28"/>
          <w:szCs w:val="28"/>
        </w:rPr>
        <w:t>question</w:t>
      </w:r>
      <w:r>
        <w:rPr>
          <w:sz w:val="28"/>
          <w:szCs w:val="28"/>
        </w:rPr>
        <w:t xml:space="preserve"> : To store the FIFA19 dataset to enable frequent query and efficient</w:t>
      </w:r>
    </w:p>
    <w:p w14:paraId="407973C8" w14:textId="77777777" w:rsidR="009755C2" w:rsidRDefault="009755C2" w:rsidP="009755C2">
      <w:pPr>
        <w:pStyle w:val="Standard"/>
        <w:rPr>
          <w:sz w:val="28"/>
          <w:szCs w:val="28"/>
        </w:rPr>
      </w:pPr>
      <w:r>
        <w:rPr>
          <w:sz w:val="28"/>
          <w:szCs w:val="28"/>
        </w:rPr>
        <w:t>analysis and</w:t>
      </w:r>
    </w:p>
    <w:p w14:paraId="0E5B93A7" w14:textId="77777777" w:rsidR="009755C2" w:rsidRDefault="009755C2" w:rsidP="009755C2">
      <w:pPr>
        <w:pStyle w:val="Standard"/>
        <w:rPr>
          <w:sz w:val="28"/>
          <w:szCs w:val="28"/>
        </w:rPr>
      </w:pPr>
      <w:r>
        <w:rPr>
          <w:sz w:val="28"/>
          <w:szCs w:val="28"/>
        </w:rPr>
        <w:t xml:space="preserve"> that the dataset size as well as the frequency of load may increase in the future as FIFA’s daily delta datasets are available .</w:t>
      </w:r>
    </w:p>
    <w:p w14:paraId="6A3C38E5" w14:textId="77777777" w:rsidR="009755C2" w:rsidRDefault="009755C2" w:rsidP="009755C2">
      <w:pPr>
        <w:pStyle w:val="Standard"/>
        <w:rPr>
          <w:sz w:val="28"/>
          <w:szCs w:val="28"/>
        </w:rPr>
      </w:pPr>
    </w:p>
    <w:p w14:paraId="235F911E" w14:textId="77777777" w:rsidR="009755C2" w:rsidRDefault="009755C2" w:rsidP="009755C2">
      <w:pPr>
        <w:pStyle w:val="Standard"/>
        <w:rPr>
          <w:sz w:val="28"/>
          <w:szCs w:val="28"/>
        </w:rPr>
      </w:pPr>
      <w:r>
        <w:rPr>
          <w:b/>
          <w:bCs/>
          <w:sz w:val="28"/>
          <w:szCs w:val="28"/>
        </w:rPr>
        <w:t>Solution</w:t>
      </w:r>
      <w:r>
        <w:rPr>
          <w:sz w:val="28"/>
          <w:szCs w:val="28"/>
        </w:rPr>
        <w:t xml:space="preserve"> : As part of implementing a robust and efficient solution , we can store the data in a hive dynamically partioned table ( on load date) and and load the data into hive partions using spark dataframe everyday. As the data gets stored in a partioned table, quering and  processing will be efficient.</w:t>
      </w:r>
    </w:p>
    <w:p w14:paraId="244F0344" w14:textId="77777777" w:rsidR="009755C2" w:rsidRDefault="009755C2" w:rsidP="009755C2">
      <w:pPr>
        <w:pStyle w:val="Standard"/>
        <w:rPr>
          <w:sz w:val="28"/>
          <w:szCs w:val="28"/>
        </w:rPr>
      </w:pPr>
    </w:p>
    <w:p w14:paraId="063D199B" w14:textId="77777777" w:rsidR="009755C2" w:rsidRDefault="009755C2" w:rsidP="009755C2">
      <w:pPr>
        <w:pStyle w:val="Standard"/>
        <w:rPr>
          <w:sz w:val="28"/>
          <w:szCs w:val="28"/>
        </w:rPr>
      </w:pPr>
      <w:r>
        <w:rPr>
          <w:sz w:val="28"/>
          <w:szCs w:val="28"/>
        </w:rPr>
        <w:t>While loading the data to a dataframe in the spark job, we can repartion the dataframe with the same number of executers we provide in the config file.we can increase the number of executor as per the requirement when the data gets increased. So that spark</w:t>
      </w:r>
    </w:p>
    <w:p w14:paraId="710BF0E0" w14:textId="77777777" w:rsidR="009755C2" w:rsidRDefault="009755C2" w:rsidP="009755C2">
      <w:pPr>
        <w:pStyle w:val="Standard"/>
        <w:rPr>
          <w:sz w:val="28"/>
          <w:szCs w:val="28"/>
        </w:rPr>
      </w:pPr>
      <w:r>
        <w:rPr>
          <w:sz w:val="28"/>
          <w:szCs w:val="28"/>
        </w:rPr>
        <w:t>distributes the data efficiently over the cluster and it wont impact the performance.</w:t>
      </w:r>
    </w:p>
    <w:p w14:paraId="7224A999" w14:textId="77777777" w:rsidR="009755C2" w:rsidRDefault="009755C2" w:rsidP="009755C2">
      <w:pPr>
        <w:pStyle w:val="Standard"/>
        <w:rPr>
          <w:sz w:val="28"/>
          <w:szCs w:val="28"/>
        </w:rPr>
      </w:pPr>
    </w:p>
    <w:p w14:paraId="038B45E7" w14:textId="2F9BDB6E" w:rsidR="009755C2" w:rsidRDefault="009755C2" w:rsidP="009755C2">
      <w:pPr>
        <w:pStyle w:val="Standard"/>
      </w:pPr>
      <w:r>
        <w:t xml:space="preserve">-&gt;We can can convert sort merge join to broadcast </w:t>
      </w:r>
      <w:proofErr w:type="gramStart"/>
      <w:r>
        <w:t>join ,</w:t>
      </w:r>
      <w:proofErr w:type="gramEnd"/>
      <w:r>
        <w:rPr>
          <w:sz w:val="28"/>
          <w:szCs w:val="28"/>
        </w:rPr>
        <w:t xml:space="preserve"> </w:t>
      </w:r>
      <w:r>
        <w:rPr>
          <w:rFonts w:ascii="Helvetica Neue" w:hAnsi="Helvetica Neue"/>
          <w:color w:val="1D1F22"/>
          <w:sz w:val="28"/>
          <w:szCs w:val="28"/>
        </w:rPr>
        <w:t>as we can save the sorting of both the join sides, and read shuffle files locally to save network</w:t>
      </w:r>
      <w:r>
        <w:rPr>
          <w:rFonts w:ascii="Helvetica Neue" w:hAnsi="Helvetica Neue"/>
          <w:color w:val="1D1F22"/>
          <w:sz w:val="21"/>
        </w:rPr>
        <w:t xml:space="preserve"> traffic(if </w:t>
      </w:r>
      <w:r>
        <w:rPr>
          <w:rStyle w:val="SourceText"/>
          <w:rFonts w:ascii="Menlo, 'Lucida Console', monosp" w:hAnsi="Menlo, 'Lucida Console', monosp"/>
          <w:b/>
          <w:bCs/>
          <w:color w:val="444444"/>
          <w:sz w:val="26"/>
          <w:szCs w:val="26"/>
          <w:shd w:val="clear" w:color="auto" w:fill="FFFFFF"/>
        </w:rPr>
        <w:t>spark.sql.adaptive.localShuffleReader.enabled</w:t>
      </w:r>
      <w:r>
        <w:rPr>
          <w:b/>
          <w:bCs/>
          <w:color w:val="1D1F22"/>
          <w:sz w:val="26"/>
          <w:szCs w:val="26"/>
        </w:rPr>
        <w:t> </w:t>
      </w:r>
      <w:r>
        <w:rPr>
          <w:rFonts w:ascii="Helvetica Neue" w:hAnsi="Helvetica Neue"/>
          <w:b/>
          <w:bCs/>
          <w:color w:val="1D1F22"/>
          <w:sz w:val="21"/>
        </w:rPr>
        <w:t>is true</w:t>
      </w:r>
      <w:r>
        <w:rPr>
          <w:rFonts w:ascii="Helvetica Neue" w:hAnsi="Helvetica Neue"/>
          <w:color w:val="1D1F22"/>
          <w:sz w:val="21"/>
        </w:rPr>
        <w:t>)</w:t>
      </w:r>
      <w:r>
        <w:t xml:space="preserve"> .</w:t>
      </w:r>
    </w:p>
    <w:p w14:paraId="093DDC90" w14:textId="25432C5F" w:rsidR="000F7355" w:rsidRDefault="000F7355" w:rsidP="009755C2">
      <w:pPr>
        <w:pStyle w:val="Standard"/>
      </w:pPr>
    </w:p>
    <w:p w14:paraId="1D0A0ADC" w14:textId="786FBD33" w:rsidR="000F7355" w:rsidRPr="000F7355" w:rsidRDefault="000F7355" w:rsidP="009755C2">
      <w:pPr>
        <w:pStyle w:val="Standard"/>
        <w:rPr>
          <w:sz w:val="28"/>
          <w:szCs w:val="28"/>
        </w:rPr>
      </w:pPr>
      <w:r w:rsidRPr="000F7355">
        <w:rPr>
          <w:sz w:val="28"/>
          <w:szCs w:val="28"/>
        </w:rPr>
        <w:t xml:space="preserve">I am unable to store the dataset in </w:t>
      </w:r>
      <w:proofErr w:type="spellStart"/>
      <w:r w:rsidRPr="000F7355">
        <w:rPr>
          <w:sz w:val="28"/>
          <w:szCs w:val="28"/>
        </w:rPr>
        <w:t>postgres</w:t>
      </w:r>
      <w:proofErr w:type="spellEnd"/>
      <w:r w:rsidRPr="000F7355">
        <w:rPr>
          <w:sz w:val="28"/>
          <w:szCs w:val="28"/>
        </w:rPr>
        <w:t xml:space="preserve"> database using docker because I don’t have docker in</w:t>
      </w:r>
      <w:bookmarkStart w:id="0" w:name="_GoBack"/>
      <w:bookmarkEnd w:id="0"/>
      <w:r w:rsidRPr="000F7355">
        <w:rPr>
          <w:sz w:val="28"/>
          <w:szCs w:val="28"/>
        </w:rPr>
        <w:t xml:space="preserve"> my system and I am unable to install as it was not allowing me to do.</w:t>
      </w:r>
    </w:p>
    <w:p w14:paraId="11055103" w14:textId="77777777" w:rsidR="00F50C0F" w:rsidRDefault="00F50C0F"/>
    <w:sectPr w:rsidR="00F50C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63E04" w14:textId="77777777" w:rsidR="00261FE7" w:rsidRDefault="00261FE7" w:rsidP="009755C2">
      <w:pPr>
        <w:spacing w:after="0" w:line="240" w:lineRule="auto"/>
      </w:pPr>
      <w:r>
        <w:separator/>
      </w:r>
    </w:p>
  </w:endnote>
  <w:endnote w:type="continuationSeparator" w:id="0">
    <w:p w14:paraId="778B099B" w14:textId="77777777" w:rsidR="00261FE7" w:rsidRDefault="00261FE7" w:rsidP="00975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Helvetica Neue">
    <w:altName w:val="Arial"/>
    <w:charset w:val="00"/>
    <w:family w:val="auto"/>
    <w:pitch w:val="default"/>
  </w:font>
  <w:font w:name="Menlo, 'Lucida Console', monosp">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1D95E" w14:textId="77777777" w:rsidR="00261FE7" w:rsidRDefault="00261FE7" w:rsidP="009755C2">
      <w:pPr>
        <w:spacing w:after="0" w:line="240" w:lineRule="auto"/>
      </w:pPr>
      <w:r>
        <w:separator/>
      </w:r>
    </w:p>
  </w:footnote>
  <w:footnote w:type="continuationSeparator" w:id="0">
    <w:p w14:paraId="23EC4049" w14:textId="77777777" w:rsidR="00261FE7" w:rsidRDefault="00261FE7" w:rsidP="009755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5C2"/>
    <w:rsid w:val="000F7355"/>
    <w:rsid w:val="00261FE7"/>
    <w:rsid w:val="009755C2"/>
    <w:rsid w:val="00F50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5FA1E"/>
  <w15:chartTrackingRefBased/>
  <w15:docId w15:val="{334FBC7D-3A0F-4815-8F93-A98A0928D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755C2"/>
    <w:pPr>
      <w:widowControl w:val="0"/>
      <w:suppressAutoHyphens/>
      <w:autoSpaceDN w:val="0"/>
      <w:spacing w:after="0" w:line="240" w:lineRule="auto"/>
    </w:pPr>
    <w:rPr>
      <w:rFonts w:ascii="Times New Roman" w:eastAsia="Andale Sans UI" w:hAnsi="Times New Roman" w:cs="Tahoma"/>
      <w:kern w:val="3"/>
      <w:sz w:val="24"/>
      <w:szCs w:val="24"/>
    </w:rPr>
  </w:style>
  <w:style w:type="character" w:customStyle="1" w:styleId="SourceText">
    <w:name w:val="Source Text"/>
    <w:rsid w:val="009755C2"/>
    <w:rPr>
      <w:rFonts w:ascii="Courier New" w:eastAsia="MS PGothic" w:hAnsi="Courier New" w:cs="Courier New"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10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D060090628784C9916E94AB79DA93E" ma:contentTypeVersion="12" ma:contentTypeDescription="Create a new document." ma:contentTypeScope="" ma:versionID="20b8b89fd2ca0a3e2c282c3599c366e2">
  <xsd:schema xmlns:xsd="http://www.w3.org/2001/XMLSchema" xmlns:xs="http://www.w3.org/2001/XMLSchema" xmlns:p="http://schemas.microsoft.com/office/2006/metadata/properties" xmlns:ns3="90274260-1aa5-47d6-aecd-c93823ce25a4" xmlns:ns4="53151f80-6903-42f2-bc4d-87a5ca47d06f" targetNamespace="http://schemas.microsoft.com/office/2006/metadata/properties" ma:root="true" ma:fieldsID="3cf547e8eaf57e72a662a9941cf62e78" ns3:_="" ns4:_="">
    <xsd:import namespace="90274260-1aa5-47d6-aecd-c93823ce25a4"/>
    <xsd:import namespace="53151f80-6903-42f2-bc4d-87a5ca47d06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274260-1aa5-47d6-aecd-c93823ce25a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151f80-6903-42f2-bc4d-87a5ca47d06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52B59A-4CB9-4EA2-AA45-CF3277461806}">
  <ds:schemaRefs>
    <ds:schemaRef ds:uri="http://schemas.microsoft.com/sharepoint/v3/contenttype/forms"/>
  </ds:schemaRefs>
</ds:datastoreItem>
</file>

<file path=customXml/itemProps2.xml><?xml version="1.0" encoding="utf-8"?>
<ds:datastoreItem xmlns:ds="http://schemas.openxmlformats.org/officeDocument/2006/customXml" ds:itemID="{D81B4062-133C-459D-AD2A-080A495DD9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274260-1aa5-47d6-aecd-c93823ce25a4"/>
    <ds:schemaRef ds:uri="53151f80-6903-42f2-bc4d-87a5ca47d0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57E6A5-9DC2-4F6A-89E1-57BBFDD7EC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Tripathy, Rakesh</dc:creator>
  <cp:keywords/>
  <dc:description/>
  <cp:lastModifiedBy>Tripathy, Rakesh</cp:lastModifiedBy>
  <cp:revision>2</cp:revision>
  <dcterms:created xsi:type="dcterms:W3CDTF">2020-07-14T12:54:00Z</dcterms:created>
  <dcterms:modified xsi:type="dcterms:W3CDTF">2020-07-14T13:03:00Z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0x0101000DD060090628784C9916E94AB79DA93E</vt:lpwstr>
  </property>
</Properties>
</file>