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8508" w14:textId="39C8F442" w:rsidR="00602618" w:rsidRDefault="00C216CC" w:rsidP="00C216CC">
      <w:pPr>
        <w:jc w:val="center"/>
      </w:pPr>
      <w:r>
        <w:t>SUPERSTORE SAMPLE REPORT</w:t>
      </w:r>
    </w:p>
    <w:p w14:paraId="1749190B" w14:textId="2F3E86F0" w:rsidR="00C216CC" w:rsidRDefault="00C216CC" w:rsidP="00C216CC">
      <w:r>
        <w:t xml:space="preserve">The Superstore is turning a profit, but not a great one based on gross sales.  12.6% profitability on $2,326,534 sales over three years does not provide an encouraging outlook for a business with plant assets and significant overhead.  </w:t>
      </w:r>
    </w:p>
    <w:p w14:paraId="32B6E919" w14:textId="60B663E3" w:rsidR="00C216CC" w:rsidRDefault="00C216CC" w:rsidP="00C216CC">
      <w:r>
        <w:t>At a minimum, all states/provinces located within the total market (highlighted below) that reflect a negative profitability should immediately remove all discounts and revise pricing to the national market average profit ratio (above break-even).</w:t>
      </w:r>
      <w:r w:rsidR="0032232A">
        <w:t xml:space="preserve">  In some cases, as in Canada, there is one product causing the net loss which can be fixed with a review of the price in line with the market or removal of the product from sale rather than an entire category or segment.</w:t>
      </w:r>
    </w:p>
    <w:p w14:paraId="41D424E2" w14:textId="77777777" w:rsidR="00C216CC" w:rsidRDefault="00C216CC" w:rsidP="00C216CC"/>
    <w:p w14:paraId="11AECE4C" w14:textId="1700202C" w:rsidR="00C216CC" w:rsidRDefault="00C216CC" w:rsidP="00C216CC">
      <w:r>
        <w:rPr>
          <w:noProof/>
        </w:rPr>
        <w:drawing>
          <wp:inline distT="0" distB="0" distL="0" distR="0" wp14:anchorId="7ADEFB0B" wp14:editId="50F4FC2D">
            <wp:extent cx="5699760" cy="4710827"/>
            <wp:effectExtent l="0" t="0" r="0" b="0"/>
            <wp:docPr id="1232159037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59037" name="Picture 1" descr="A screenshot of a 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909" cy="47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A8C2" w14:textId="77777777" w:rsidR="0032232A" w:rsidRDefault="00C216CC" w:rsidP="00C216CC">
      <w:r>
        <w:t>As an extreme measure, stores with negative profitability could be candidates for immediate liquidation with inventories relocated the closest possible profitable location or warehouse distribution center.</w:t>
      </w:r>
      <w:r w:rsidR="0032232A">
        <w:t xml:space="preserve">  </w:t>
      </w:r>
      <w:r>
        <w:t xml:space="preserve">While this would decrease net sales, the net profit gained would </w:t>
      </w:r>
      <w:r w:rsidR="0032232A">
        <w:t>more than</w:t>
      </w:r>
      <w:r>
        <w:t xml:space="preserve"> make up for the lost revenue.</w:t>
      </w:r>
    </w:p>
    <w:p w14:paraId="63AE3FF3" w14:textId="77777777" w:rsidR="0032232A" w:rsidRDefault="0032232A" w:rsidP="00C216CC"/>
    <w:p w14:paraId="14A6BB80" w14:textId="77777777" w:rsidR="0032232A" w:rsidRDefault="0032232A" w:rsidP="00C216CC">
      <w:r>
        <w:lastRenderedPageBreak/>
        <w:t xml:space="preserve">On the positive front, Canada is a prime territory for growth with the West Coast showing to have a strong sales per customer.  Both Canada East and West should be a focus of future marketing/pricing towards Consumer/Home Office Segments to grow interest in the brand, build brand loyalty, increase customer conversion, retention, and future sales growth.  </w:t>
      </w:r>
    </w:p>
    <w:p w14:paraId="27E2E12D" w14:textId="566D1FE1" w:rsidR="00E81B69" w:rsidRDefault="00E81B69" w:rsidP="00C216CC">
      <w:r>
        <w:rPr>
          <w:noProof/>
        </w:rPr>
        <w:drawing>
          <wp:inline distT="0" distB="0" distL="0" distR="0" wp14:anchorId="336CE19E" wp14:editId="238AA99B">
            <wp:extent cx="5943600" cy="1085850"/>
            <wp:effectExtent l="0" t="0" r="0" b="0"/>
            <wp:docPr id="292634649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34649" name="Picture 1" descr="A map of the worl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1A29" w14:textId="77777777" w:rsidR="00E81B69" w:rsidRDefault="0032232A" w:rsidP="00C216CC">
      <w:r>
        <w:t xml:space="preserve">In the US, the Consumer segment and Technology category are strong leaders in sales, especially sales per customer, but the profitability </w:t>
      </w:r>
      <w:proofErr w:type="gramStart"/>
      <w:r>
        <w:t>as a whole is</w:t>
      </w:r>
      <w:proofErr w:type="gramEnd"/>
      <w:r>
        <w:t xml:space="preserve"> too significant a problem to ignore.  Canada makes just under 8% more profit per dollar in sales than the U.S. even though the U.S. eclipses Canada in sales.  The states, and specifically cities incurring loss (often consistently over time) </w:t>
      </w:r>
      <w:r w:rsidR="00E81B69">
        <w:t xml:space="preserve">need to be closely monitored weekly.  All products sold returning a loss need to be removed from sale until a revised price, not subject to discount, is determined </w:t>
      </w:r>
      <w:proofErr w:type="gramStart"/>
      <w:r w:rsidR="00E81B69">
        <w:t>in order for</w:t>
      </w:r>
      <w:proofErr w:type="gramEnd"/>
      <w:r w:rsidR="00E81B69">
        <w:t xml:space="preserve"> the product to return to the shelves.  </w:t>
      </w:r>
    </w:p>
    <w:p w14:paraId="2C2EC1FE" w14:textId="5E83A79F" w:rsidR="00E81B69" w:rsidRDefault="00E81B69" w:rsidP="00C216CC">
      <w:r>
        <w:rPr>
          <w:noProof/>
        </w:rPr>
        <w:drawing>
          <wp:inline distT="0" distB="0" distL="0" distR="0" wp14:anchorId="7BC27273" wp14:editId="08F0227E">
            <wp:extent cx="5943600" cy="1584960"/>
            <wp:effectExtent l="0" t="0" r="0" b="0"/>
            <wp:docPr id="1289901347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01347" name="Picture 1" descr="A map of the united stat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F58E" w14:textId="6B79EFCC" w:rsidR="0032232A" w:rsidRDefault="00E81B69" w:rsidP="00C216CC">
      <w:r>
        <w:t xml:space="preserve">By removing consistent underperforming products, or even entire product categories/segments, profitability will significantly increase and may even justify store closure/sale of assets over time to re-invest in the best performing products and markets.  Key being to eliminate the weaknesses, and </w:t>
      </w:r>
      <w:proofErr w:type="gramStart"/>
      <w:r>
        <w:t>hone in on</w:t>
      </w:r>
      <w:proofErr w:type="gramEnd"/>
      <w:r>
        <w:t xml:space="preserve"> the strengths.</w:t>
      </w:r>
      <w:r w:rsidR="0032232A">
        <w:t xml:space="preserve"> </w:t>
      </w:r>
    </w:p>
    <w:sectPr w:rsidR="0032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CC"/>
    <w:rsid w:val="0032232A"/>
    <w:rsid w:val="00602618"/>
    <w:rsid w:val="00C216CC"/>
    <w:rsid w:val="00E8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73F0"/>
  <w15:chartTrackingRefBased/>
  <w15:docId w15:val="{E16C8001-DF74-417B-B043-05996754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WHALEN, SEAN</dc:creator>
  <cp:keywords/>
  <dc:description/>
  <cp:lastModifiedBy>WHALEN, SEAN</cp:lastModifiedBy>
  <cp:revision>1</cp:revision>
  <dcterms:created xsi:type="dcterms:W3CDTF">2023-12-07T03:43:00Z</dcterms:created>
  <dcterms:modified xsi:type="dcterms:W3CDTF">2023-12-07T04:09:00Z</dcterms:modified>
</cp:coreProperties>
</file>