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060672B3" w:rsidR="00966EF1" w:rsidRDefault="00D36311" w:rsidP="00A76288">
      <w:pPr>
        <w:spacing w:before="120" w:after="360"/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801CBD">
          <w:rPr>
            <w:rStyle w:val="Hyperlink"/>
            <w:rFonts w:ascii="Segoe UI Semibold" w:hAnsi="Segoe UI Semibold" w:cs="Segoe UI Semibold"/>
          </w:rPr>
          <w:t>Website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801CBD">
          <w:rPr>
            <w:rStyle w:val="Hyperlink"/>
            <w:rFonts w:ascii="Segoe UI Semibold" w:hAnsi="Segoe UI Semibold" w:cs="Segoe UI Semibold"/>
          </w:rPr>
          <w:t>GitHub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10" w:history="1">
        <w:r w:rsidR="00801CBD" w:rsidRPr="00801CBD">
          <w:rPr>
            <w:rStyle w:val="Hyperlink"/>
            <w:rFonts w:ascii="Segoe UI Semibold" w:hAnsi="Segoe UI Semibold" w:cs="Segoe UI Semibold"/>
          </w:rPr>
          <w:t>Google Scholar</w:t>
        </w:r>
      </w:hyperlink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322AFF" w:rsidR="00BA5216" w:rsidRPr="0029591B" w:rsidRDefault="00257448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D30971">
        <w:rPr>
          <w:rFonts w:cs="Segoe UI"/>
        </w:rPr>
        <w:t xml:space="preserve"> </w:t>
      </w:r>
      <w:r w:rsidR="00430950">
        <w:rPr>
          <w:rFonts w:cs="Segoe UI"/>
        </w:rPr>
        <w:t xml:space="preserve">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 w:rsidR="00927060">
        <w:rPr>
          <w:rFonts w:cs="Segoe UI"/>
        </w:rPr>
        <w:t>engineering</w:t>
      </w:r>
      <w:r w:rsidR="009413C0">
        <w:rPr>
          <w:rFonts w:cs="Segoe UI"/>
        </w:rPr>
        <w:t xml:space="preserve"> technical</w:t>
      </w:r>
      <w:r w:rsidR="00027857">
        <w:rPr>
          <w:rFonts w:cs="Segoe UI"/>
        </w:rPr>
        <w:t xml:space="preserve"> </w:t>
      </w:r>
      <w:r w:rsidR="00505DA7">
        <w:rPr>
          <w:rFonts w:cs="Segoe UI"/>
        </w:rPr>
        <w:t>solutions</w:t>
      </w:r>
      <w:r w:rsidR="006C3465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 w:rsidR="00D30971"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177674B7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D42C35">
        <w:rPr>
          <w:rFonts w:ascii="Segoe UI Semibold" w:hAnsi="Segoe UI Semibold" w:cs="Segoe UI Semibold"/>
        </w:rPr>
        <w:t>Technologies</w:t>
      </w:r>
      <w:r w:rsidRPr="002C2966">
        <w:rPr>
          <w:rFonts w:ascii="Segoe UI Semibold" w:hAnsi="Segoe UI Semibold" w:cs="Segoe UI Semibold"/>
        </w:rPr>
        <w:t>:</w:t>
      </w:r>
      <w:r>
        <w:rPr>
          <w:rFonts w:cs="Segoe UI"/>
        </w:rPr>
        <w:t xml:space="preserve"> C# / .NET, Python</w:t>
      </w:r>
      <w:r w:rsidR="00D42C35">
        <w:rPr>
          <w:rFonts w:cs="Segoe UI"/>
        </w:rPr>
        <w:t>, Linux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E213CC">
        <w:rPr>
          <w:rFonts w:cs="Segoe UI"/>
        </w:rPr>
        <w:t xml:space="preserve">CI/CD,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>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075DB352" w14:textId="0B565572" w:rsidR="00D870FF" w:rsidRDefault="00D870FF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 w:rsidRPr="00D870FF">
        <w:rPr>
          <w:rFonts w:cs="Segoe UI"/>
        </w:rPr>
        <w:t xml:space="preserve">Engineered automated analysis </w:t>
      </w:r>
      <w:r w:rsidR="008334F7">
        <w:rPr>
          <w:rFonts w:cs="Segoe UI"/>
        </w:rPr>
        <w:t>workflows</w:t>
      </w:r>
      <w:r w:rsidRPr="00D870FF">
        <w:rPr>
          <w:rFonts w:cs="Segoe UI"/>
        </w:rPr>
        <w:t xml:space="preserve"> </w:t>
      </w:r>
      <w:r w:rsidR="000F3765">
        <w:rPr>
          <w:rFonts w:cs="Segoe UI"/>
        </w:rPr>
        <w:t>to improve accuracy and increase the performance of over 30 scientists</w:t>
      </w:r>
    </w:p>
    <w:p w14:paraId="18652545" w14:textId="5D9E3E20" w:rsidR="00D870FF" w:rsidRDefault="00D870FF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Mentored more than 20 junior scientists, providing technical training </w:t>
      </w:r>
      <w:r w:rsidR="00530D4B">
        <w:rPr>
          <w:rFonts w:cs="Segoe UI"/>
        </w:rPr>
        <w:t xml:space="preserve">for </w:t>
      </w:r>
      <w:r>
        <w:rPr>
          <w:rFonts w:cs="Segoe UI"/>
        </w:rPr>
        <w:t xml:space="preserve">and oversight </w:t>
      </w:r>
      <w:r w:rsidR="004B6363">
        <w:rPr>
          <w:rFonts w:cs="Segoe UI"/>
        </w:rPr>
        <w:t>of</w:t>
      </w:r>
      <w:r>
        <w:rPr>
          <w:rFonts w:cs="Segoe UI"/>
        </w:rPr>
        <w:t xml:space="preserve"> complex multi-year projects</w:t>
      </w:r>
    </w:p>
    <w:p w14:paraId="0602F756" w14:textId="14B7FC24" w:rsidR="00D870FF" w:rsidRPr="00D870FF" w:rsidRDefault="006E1C0C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Facilitated the</w:t>
      </w:r>
      <w:r w:rsidR="00D870FF">
        <w:rPr>
          <w:rFonts w:cs="Segoe UI"/>
        </w:rPr>
        <w:t xml:space="preserve"> </w:t>
      </w:r>
      <w:r w:rsidR="00D870FF" w:rsidRPr="005F5016">
        <w:rPr>
          <w:rFonts w:cs="Segoe UI"/>
        </w:rPr>
        <w:t xml:space="preserve">adoption of best practices in CI/CD, </w:t>
      </w:r>
      <w:r w:rsidR="007C3666">
        <w:rPr>
          <w:rFonts w:cs="Segoe UI"/>
        </w:rPr>
        <w:t xml:space="preserve">deployment, </w:t>
      </w:r>
      <w:r>
        <w:rPr>
          <w:rFonts w:cs="Segoe UI"/>
        </w:rPr>
        <w:t>monitoring</w:t>
      </w:r>
      <w:r w:rsidR="007C3666">
        <w:rPr>
          <w:rFonts w:cs="Segoe UI"/>
        </w:rPr>
        <w:t xml:space="preserve">, </w:t>
      </w:r>
      <w:r w:rsidR="00E62891" w:rsidRPr="005F5016">
        <w:rPr>
          <w:rFonts w:cs="Segoe UI"/>
        </w:rPr>
        <w:t>documentation</w:t>
      </w:r>
      <w:r w:rsidR="00E62891">
        <w:rPr>
          <w:rFonts w:cs="Segoe UI"/>
        </w:rPr>
        <w:t xml:space="preserve">, </w:t>
      </w:r>
      <w:r w:rsidR="007C3666">
        <w:rPr>
          <w:rFonts w:cs="Segoe UI"/>
        </w:rPr>
        <w:t>and automated</w:t>
      </w:r>
      <w:r w:rsidR="007C3666" w:rsidRPr="005F5016">
        <w:rPr>
          <w:rFonts w:cs="Segoe UI"/>
        </w:rPr>
        <w:t xml:space="preserve"> </w:t>
      </w:r>
      <w:r w:rsidR="007C3666">
        <w:rPr>
          <w:rFonts w:cs="Segoe UI"/>
        </w:rPr>
        <w:t>testing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42389609" w14:textId="4209BE5B" w:rsidR="002A0675" w:rsidRDefault="00855BB8" w:rsidP="002A0675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Engineered</w:t>
      </w:r>
      <w:r w:rsidR="00404780">
        <w:rPr>
          <w:rFonts w:cs="Segoe UI"/>
        </w:rPr>
        <w:t xml:space="preserve"> custom software and hardware solutions for clients</w:t>
      </w:r>
      <w:r w:rsidR="002A0675">
        <w:rPr>
          <w:rFonts w:cs="Segoe UI"/>
        </w:rPr>
        <w:t xml:space="preserve"> in biomedical and industrial sectors, focusing on </w:t>
      </w:r>
      <w:r w:rsidR="00E43DA1">
        <w:rPr>
          <w:rFonts w:cs="Segoe UI"/>
        </w:rPr>
        <w:t>specialized</w:t>
      </w:r>
      <w:r w:rsidR="002A0675">
        <w:rPr>
          <w:rFonts w:cs="Segoe UI"/>
        </w:rPr>
        <w:t xml:space="preserve"> </w:t>
      </w:r>
      <w:r w:rsidR="000A2687">
        <w:rPr>
          <w:rFonts w:cs="Segoe UI"/>
        </w:rPr>
        <w:t xml:space="preserve">data </w:t>
      </w:r>
      <w:r w:rsidR="002A0675" w:rsidRPr="002A0675">
        <w:rPr>
          <w:rFonts w:cs="Segoe UI"/>
        </w:rPr>
        <w:t xml:space="preserve">analysis and visualization </w:t>
      </w:r>
      <w:r w:rsidR="002A0675">
        <w:rPr>
          <w:rFonts w:cs="Segoe UI"/>
        </w:rPr>
        <w:t xml:space="preserve">tools as well as </w:t>
      </w:r>
      <w:r w:rsidR="002A0675" w:rsidRPr="002A0675">
        <w:rPr>
          <w:rFonts w:cs="Segoe UI"/>
        </w:rPr>
        <w:t>designing and prototyping embedded biomedical devices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72D21A0C" w:rsidR="00947D67" w:rsidRDefault="00827EC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Creator and primary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 w:rsidR="00752C56">
        <w:rPr>
          <w:rFonts w:cs="Segoe UI"/>
        </w:rPr>
        <w:t xml:space="preserve">scientific data analysis and visualization </w:t>
      </w:r>
    </w:p>
    <w:p w14:paraId="4D45C7FA" w14:textId="3BB17473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</w:t>
      </w:r>
      <w:r w:rsidR="0094315D">
        <w:rPr>
          <w:rFonts w:cs="Segoe UI"/>
        </w:rPr>
        <w:t xml:space="preserve"> million</w:t>
      </w:r>
      <w:r w:rsidRPr="008558BA">
        <w:rPr>
          <w:rFonts w:cs="Segoe UI"/>
        </w:rPr>
        <w:t xml:space="preserve">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</w:t>
      </w:r>
      <w:r w:rsidR="008B7D0B">
        <w:rPr>
          <w:rFonts w:cs="Segoe UI"/>
        </w:rPr>
        <w:t xml:space="preserve">over </w:t>
      </w:r>
      <w:r w:rsidR="000F1993">
        <w:rPr>
          <w:rFonts w:cs="Segoe UI"/>
        </w:rPr>
        <w:t>500</w:t>
      </w:r>
      <w:r>
        <w:rPr>
          <w:rFonts w:cs="Segoe UI"/>
        </w:rPr>
        <w:t xml:space="preserve">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40B85C7E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Designed, implemented, and maintained data analysis workflows, specializing in multidimensional imaging data</w:t>
      </w:r>
    </w:p>
    <w:p w14:paraId="3116FB43" w14:textId="6BBA079C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 w:rsidRPr="0094315D">
        <w:rPr>
          <w:rFonts w:cs="Segoe UI"/>
        </w:rPr>
        <w:t>Contributed to projects that culminated in 16 primary and co-author publications in peer-reviewed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50EA9994" w:rsidR="00AE52E1" w:rsidRPr="00AE52E1" w:rsidRDefault="0094315D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>
          <w:rPr>
            <w:rStyle w:val="Hyperlink"/>
            <w:rFonts w:ascii="Aptos SemiBold" w:hAnsi="Aptos SemiBold" w:cs="Segoe UI"/>
          </w:rPr>
          <w:t>ScottPlot</w:t>
        </w:r>
      </w:hyperlink>
      <w:r>
        <w:t xml:space="preserve"> </w:t>
      </w:r>
      <w:r w:rsidR="00AE52E1" w:rsidRPr="00AE52E1">
        <w:rPr>
          <w:rFonts w:cs="Segoe UI"/>
        </w:rPr>
        <w:t xml:space="preserve">- .NET package for data visualization with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.8M installs, 5.</w:t>
      </w:r>
      <w:r w:rsidR="00AE52E1">
        <w:rPr>
          <w:rFonts w:cs="Segoe UI"/>
        </w:rPr>
        <w:t>5</w:t>
      </w:r>
      <w:r w:rsidR="00AE52E1"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="00AE52E1" w:rsidRPr="00AE52E1">
        <w:rPr>
          <w:rFonts w:cs="Segoe UI"/>
        </w:rPr>
        <w:t xml:space="preserve">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B53E2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>
          <w:rPr>
            <w:rStyle w:val="Hyperlink"/>
            <w:rFonts w:ascii="Segoe UI Semibold" w:hAnsi="Segoe UI Semibold" w:cs="Segoe UI Semibold"/>
          </w:rPr>
          <w:t xml:space="preserve">RF </w:t>
        </w:r>
        <w:r w:rsidR="00303906"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 w:rsidR="00303906"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9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7677FAD3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</w:t>
      </w:r>
      <w:r w:rsidR="00903CAE">
        <w:rPr>
          <w:rFonts w:cs="Segoe UI"/>
        </w:rPr>
        <w:t>s</w:t>
      </w:r>
      <w:r w:rsidR="007B79CB">
        <w:rPr>
          <w:rFonts w:cs="Segoe UI"/>
        </w:rPr>
        <w:t xml:space="preserve"> of Dentistry</w:t>
      </w:r>
      <w:r w:rsidR="00BF5731">
        <w:rPr>
          <w:rFonts w:cs="Segoe UI"/>
        </w:rPr>
        <w:t xml:space="preserve"> </w:t>
      </w:r>
      <w:r w:rsidR="00903CAE">
        <w:rPr>
          <w:rFonts w:cs="Segoe UI"/>
        </w:rPr>
        <w:t>&amp; Medicine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87EBA"/>
    <w:rsid w:val="000A2687"/>
    <w:rsid w:val="000A44EE"/>
    <w:rsid w:val="000B0BF9"/>
    <w:rsid w:val="000B5659"/>
    <w:rsid w:val="000B585B"/>
    <w:rsid w:val="000C42C3"/>
    <w:rsid w:val="000F1993"/>
    <w:rsid w:val="000F268D"/>
    <w:rsid w:val="000F3765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1F2409"/>
    <w:rsid w:val="002026C9"/>
    <w:rsid w:val="0022273E"/>
    <w:rsid w:val="0022678D"/>
    <w:rsid w:val="00227E47"/>
    <w:rsid w:val="0023139B"/>
    <w:rsid w:val="0023251B"/>
    <w:rsid w:val="00241AA0"/>
    <w:rsid w:val="00256310"/>
    <w:rsid w:val="00257448"/>
    <w:rsid w:val="00273D97"/>
    <w:rsid w:val="0029591B"/>
    <w:rsid w:val="002A0675"/>
    <w:rsid w:val="002A4762"/>
    <w:rsid w:val="002A5C42"/>
    <w:rsid w:val="002B6771"/>
    <w:rsid w:val="002C2966"/>
    <w:rsid w:val="002C555F"/>
    <w:rsid w:val="002D0AC9"/>
    <w:rsid w:val="002D5353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3C6243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B6363"/>
    <w:rsid w:val="004C10E1"/>
    <w:rsid w:val="004C2D5A"/>
    <w:rsid w:val="004D71CF"/>
    <w:rsid w:val="004F200B"/>
    <w:rsid w:val="004F2B69"/>
    <w:rsid w:val="004F7329"/>
    <w:rsid w:val="004F7AED"/>
    <w:rsid w:val="00505DA7"/>
    <w:rsid w:val="00530D4B"/>
    <w:rsid w:val="0053226A"/>
    <w:rsid w:val="00535098"/>
    <w:rsid w:val="0056044C"/>
    <w:rsid w:val="00565E0B"/>
    <w:rsid w:val="00570DDF"/>
    <w:rsid w:val="00585CFB"/>
    <w:rsid w:val="0058772B"/>
    <w:rsid w:val="0059679D"/>
    <w:rsid w:val="00597E6B"/>
    <w:rsid w:val="005A6082"/>
    <w:rsid w:val="005C4343"/>
    <w:rsid w:val="005E57C7"/>
    <w:rsid w:val="005F5016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87633"/>
    <w:rsid w:val="006931E7"/>
    <w:rsid w:val="006C3465"/>
    <w:rsid w:val="006E1C0C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666"/>
    <w:rsid w:val="007C3CA2"/>
    <w:rsid w:val="007D15BB"/>
    <w:rsid w:val="007D73AE"/>
    <w:rsid w:val="007E0B1B"/>
    <w:rsid w:val="007F3075"/>
    <w:rsid w:val="00801CBD"/>
    <w:rsid w:val="00804FED"/>
    <w:rsid w:val="008070D9"/>
    <w:rsid w:val="008113B9"/>
    <w:rsid w:val="00823B52"/>
    <w:rsid w:val="00827EC6"/>
    <w:rsid w:val="008334F7"/>
    <w:rsid w:val="008558BA"/>
    <w:rsid w:val="00855BB8"/>
    <w:rsid w:val="0086574D"/>
    <w:rsid w:val="008905B4"/>
    <w:rsid w:val="008A0D59"/>
    <w:rsid w:val="008B0967"/>
    <w:rsid w:val="008B7D0B"/>
    <w:rsid w:val="008D5742"/>
    <w:rsid w:val="008E002B"/>
    <w:rsid w:val="00903CAE"/>
    <w:rsid w:val="00914DE3"/>
    <w:rsid w:val="00927060"/>
    <w:rsid w:val="00927C32"/>
    <w:rsid w:val="0093129A"/>
    <w:rsid w:val="009413C0"/>
    <w:rsid w:val="0094315D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942E9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B7DBD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36311"/>
    <w:rsid w:val="00D41084"/>
    <w:rsid w:val="00D42700"/>
    <w:rsid w:val="00D42C35"/>
    <w:rsid w:val="00D453D1"/>
    <w:rsid w:val="00D536B9"/>
    <w:rsid w:val="00D54824"/>
    <w:rsid w:val="00D870FF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213CC"/>
    <w:rsid w:val="00E43DA1"/>
    <w:rsid w:val="00E50D1D"/>
    <w:rsid w:val="00E62891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2540"/>
    <w:rsid w:val="00F74160"/>
    <w:rsid w:val="00FA31FD"/>
    <w:rsid w:val="00FA63C0"/>
    <w:rsid w:val="00FB0544"/>
    <w:rsid w:val="00FB29D8"/>
    <w:rsid w:val="00FB66ED"/>
    <w:rsid w:val="00FC3EDA"/>
    <w:rsid w:val="00FD01AB"/>
    <w:rsid w:val="00FE578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LJPcalc/" TargetMode="External"/><Relationship Id="rId18" Type="http://schemas.openxmlformats.org/officeDocument/2006/relationships/hyperlink" Target="https://swharden.com/blog/2019-08-03-usb-frequency-cou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pyabf/" TargetMode="External"/><Relationship Id="rId17" Type="http://schemas.openxmlformats.org/officeDocument/2006/relationships/hyperlink" Target="https://swharden.com/software/FSK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wharden/Spectrogr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cottplo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FftSharp" TargetMode="External"/><Relationship Id="rId10" Type="http://schemas.openxmlformats.org/officeDocument/2006/relationships/hyperlink" Target="https://scholar.google.com/citations?user=egCaj-AAAAAJ" TargetMode="External"/><Relationship Id="rId19" Type="http://schemas.openxmlformats.org/officeDocument/2006/relationships/hyperlink" Target="https://swharden.com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swharden.com/qrss/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223</cp:revision>
  <cp:lastPrinted>2025-01-13T16:41:00Z</cp:lastPrinted>
  <dcterms:created xsi:type="dcterms:W3CDTF">2024-12-08T15:02:00Z</dcterms:created>
  <dcterms:modified xsi:type="dcterms:W3CDTF">2025-01-17T14:05:00Z</dcterms:modified>
</cp:coreProperties>
</file>