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
          <w:szCs w:val="2"/>
        </w:rPr>
      </w:pPr>
      <w:r>
        <w:rPr>
          <w:sz w:val="2"/>
          <w:szCs w:val="2"/>
        </w:rPr>
        <mc:AlternateContent>
          <mc:Choice Requires="wps">
            <w:drawing>
              <wp:anchor behindDoc="1" distT="0" distB="12700" distL="0" distR="12700" simplePos="0" locked="0" layoutInCell="0" allowOverlap="1" relativeHeight="2" wp14:anchorId="7DED7530">
                <wp:simplePos x="0" y="0"/>
                <wp:positionH relativeFrom="margin">
                  <wp:align>center</wp:align>
                </wp:positionH>
                <wp:positionV relativeFrom="paragraph">
                  <wp:posOffset>-458470</wp:posOffset>
                </wp:positionV>
                <wp:extent cx="6845300" cy="9131300"/>
                <wp:effectExtent l="12700" t="12700" r="12700" b="12700"/>
                <wp:wrapNone/>
                <wp:docPr id="1" name="docshape3"/>
                <a:graphic xmlns:a="http://schemas.openxmlformats.org/drawingml/2006/main">
                  <a:graphicData uri="http://schemas.microsoft.com/office/word/2010/wordprocessingShape">
                    <wps:wsp>
                      <wps:cNvSpPr/>
                      <wps:spPr>
                        <a:xfrm>
                          <a:off x="0" y="0"/>
                          <a:ext cx="6845400" cy="9131400"/>
                        </a:xfrm>
                        <a:prstGeom prst="rect">
                          <a:avLst/>
                        </a:prstGeom>
                        <a:noFill/>
                        <a:ln w="25400">
                          <a:solidFill>
                            <a:srgbClr val="ffffff"/>
                          </a:solidFill>
                          <a:miter/>
                        </a:ln>
                      </wps:spPr>
                      <wps:style>
                        <a:lnRef idx="0"/>
                        <a:fillRef idx="0"/>
                        <a:effectRef idx="0"/>
                        <a:fontRef idx="minor"/>
                      </wps:style>
                      <wps:bodyPr/>
                    </wps:wsp>
                  </a:graphicData>
                </a:graphic>
              </wp:anchor>
            </w:drawing>
          </mc:Choice>
          <mc:Fallback>
            <w:pict>
              <v:rect id="shape_0" ID="docshape3" path="m0,0l-2147483645,0l-2147483645,-2147483646l0,-2147483646xe" stroked="t" o:allowincell="f" style="position:absolute;margin-left:-35.5pt;margin-top:-36.1pt;width:538.95pt;height:718.95pt;mso-wrap-style:none;v-text-anchor:middle;mso-position-horizontal:center;mso-position-horizontal-relative:margin" wp14:anchorId="7DED7530">
                <v:fill o:detectmouseclick="t" on="false"/>
                <v:stroke color="white" weight="25560" joinstyle="miter" endcap="flat"/>
                <w10:wrap type="none"/>
              </v:rect>
            </w:pict>
          </mc:Fallback>
        </mc:AlternateContent>
        <mc:AlternateContent>
          <mc:Choice Requires="wps">
            <w:drawing>
              <wp:anchor behindDoc="1" distT="0" distB="0" distL="0" distR="0" simplePos="0" locked="0" layoutInCell="0" allowOverlap="1" relativeHeight="3" wp14:anchorId="719995AC">
                <wp:simplePos x="0" y="0"/>
                <wp:positionH relativeFrom="page">
                  <wp:align>left</wp:align>
                </wp:positionH>
                <wp:positionV relativeFrom="paragraph">
                  <wp:posOffset>1447800</wp:posOffset>
                </wp:positionV>
                <wp:extent cx="7791450" cy="2553970"/>
                <wp:effectExtent l="0" t="0" r="0" b="0"/>
                <wp:wrapNone/>
                <wp:docPr id="2" name="docshape4"/>
                <a:graphic xmlns:a="http://schemas.openxmlformats.org/drawingml/2006/main">
                  <a:graphicData uri="http://schemas.microsoft.com/office/word/2010/wordprocessingShape">
                    <wps:wsp>
                      <wps:cNvSpPr/>
                      <wps:spPr>
                        <a:xfrm>
                          <a:off x="0" y="0"/>
                          <a:ext cx="7791480" cy="255384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docshape4" path="m0,0l-2147483645,0l-2147483645,-2147483646l0,-2147483646xe" fillcolor="white" stroked="f" o:allowincell="f" style="position:absolute;margin-left:0pt;margin-top:114pt;width:613.45pt;height:201.05pt;mso-wrap-style:none;v-text-anchor:middle;mso-position-horizontal:left;mso-position-horizontal-relative:page" wp14:anchorId="719995AC">
                <v:fill o:detectmouseclick="t" type="solid" color2="black"/>
                <v:stroke color="#3465a4" joinstyle="round" endcap="flat"/>
                <w10:wrap type="none"/>
              </v:rect>
            </w:pict>
          </mc:Fallback>
        </mc:AlternateContent>
        <mc:AlternateContent>
          <mc:Choice Requires="wps">
            <w:drawing>
              <wp:anchor behindDoc="1" distT="0" distB="0" distL="0" distR="0" simplePos="0" locked="0" layoutInCell="1" allowOverlap="1" relativeHeight="4" wp14:anchorId="6B482740">
                <wp:simplePos x="0" y="0"/>
                <wp:positionH relativeFrom="column">
                  <wp:posOffset>2348865</wp:posOffset>
                </wp:positionH>
                <wp:positionV relativeFrom="paragraph">
                  <wp:posOffset>2947035</wp:posOffset>
                </wp:positionV>
                <wp:extent cx="890270" cy="0"/>
                <wp:effectExtent l="12700" t="13335" r="12700" b="13335"/>
                <wp:wrapNone/>
                <wp:docPr id="3" name="Line 10"/>
                <a:graphic xmlns:a="http://schemas.openxmlformats.org/drawingml/2006/main">
                  <a:graphicData uri="http://schemas.microsoft.com/office/word/2010/wordprocessingShape">
                    <wps:wsp>
                      <wps:cNvSpPr/>
                      <wps:spPr>
                        <a:xfrm>
                          <a:off x="0" y="0"/>
                          <a:ext cx="890280" cy="0"/>
                        </a:xfrm>
                        <a:prstGeom prst="line">
                          <a:avLst/>
                        </a:prstGeom>
                        <a:ln w="25400">
                          <a:solidFill>
                            <a:srgbClr val="0471b9"/>
                          </a:solidFill>
                          <a:round/>
                        </a:ln>
                      </wps:spPr>
                      <wps:style>
                        <a:lnRef idx="0"/>
                        <a:fillRef idx="0"/>
                        <a:effectRef idx="0"/>
                        <a:fontRef idx="minor"/>
                      </wps:style>
                      <wps:bodyPr/>
                    </wps:wsp>
                  </a:graphicData>
                </a:graphic>
              </wp:anchor>
            </w:drawing>
          </mc:Choice>
          <mc:Fallback>
            <w:pict>
              <v:line id="shape_0" from="184.95pt,232.05pt" to="255pt,232.05pt" ID="Line 10" stroked="t" o:allowincell="f" style="position:absolute" wp14:anchorId="6B482740">
                <v:stroke color="#0471b9" weight="25560" joinstyle="round" endcap="flat"/>
                <v:fill o:detectmouseclick="t" on="false"/>
                <w10:wrap type="none"/>
              </v:line>
            </w:pict>
          </mc:Fallback>
        </mc:AlternateContent>
      </w:r>
      <w:bookmarkStart w:id="0" w:name="_Toc384746972"/>
      <w:bookmarkStart w:id="1" w:name="_Toc384746972"/>
    </w:p>
    <w:p>
      <w:pPr>
        <w:pStyle w:val="NoSpacing"/>
        <w:rPr/>
      </w:pPr>
      <w:r>
        <w:rPr/>
        <mc:AlternateContent>
          <mc:Choice Requires="wps">
            <w:drawing>
              <wp:anchor behindDoc="1" distT="0" distB="6350" distL="0" distR="17780" simplePos="0" locked="0" layoutInCell="0" allowOverlap="1" relativeHeight="5" wp14:anchorId="1A3F2E10">
                <wp:simplePos x="0" y="0"/>
                <wp:positionH relativeFrom="page">
                  <wp:align>right</wp:align>
                </wp:positionH>
                <wp:positionV relativeFrom="page">
                  <wp:posOffset>2603500</wp:posOffset>
                </wp:positionV>
                <wp:extent cx="7754620" cy="946150"/>
                <wp:effectExtent l="0" t="0" r="0" b="0"/>
                <wp:wrapNone/>
                <wp:docPr id="4" name="docshape6"/>
                <a:graphic xmlns:a="http://schemas.openxmlformats.org/drawingml/2006/main">
                  <a:graphicData uri="http://schemas.microsoft.com/office/word/2010/wordprocessingShape">
                    <wps:wsp>
                      <wps:cNvSpPr/>
                      <wps:spPr>
                        <a:xfrm>
                          <a:off x="0" y="0"/>
                          <a:ext cx="7754760" cy="946080"/>
                        </a:xfrm>
                        <a:prstGeom prst="rect">
                          <a:avLst/>
                        </a:prstGeom>
                        <a:noFill/>
                        <a:ln w="0">
                          <a:noFill/>
                        </a:ln>
                      </wps:spPr>
                      <wps:style>
                        <a:lnRef idx="0"/>
                        <a:fillRef idx="0"/>
                        <a:effectRef idx="0"/>
                        <a:fontRef idx="minor"/>
                      </wps:style>
                      <wps:txbx>
                        <w:txbxContent>
                          <w:p>
                            <w:pPr>
                              <w:pStyle w:val="FrameContents"/>
                              <w:spacing w:before="66" w:after="200"/>
                              <w:ind w:left="20"/>
                              <w:jc w:val="center"/>
                              <w:rPr>
                                <w:rFonts w:ascii="Arial" w:hAnsi="Arial" w:cs="Arial"/>
                                <w:b/>
                                <w:color w:val="004C97"/>
                                <w:sz w:val="120"/>
                              </w:rPr>
                            </w:pPr>
                            <w:r>
                              <w:rPr>
                                <w:rFonts w:cs="Arial" w:ascii="Arial" w:hAnsi="Arial"/>
                                <w:b/>
                                <w:color w:val="004C97"/>
                                <w:sz w:val="120"/>
                              </w:rPr>
                              <w:t>LINE COOK</w:t>
                            </w:r>
                          </w:p>
                        </w:txbxContent>
                      </wps:txbx>
                      <wps:bodyPr lIns="0" rIns="0" tIns="0" bIns="0" anchor="t" upright="1">
                        <a:noAutofit/>
                      </wps:bodyPr>
                    </wps:wsp>
                  </a:graphicData>
                </a:graphic>
              </wp:anchor>
            </w:drawing>
          </mc:Choice>
          <mc:Fallback>
            <w:pict>
              <v:rect id="shape_0" ID="docshape6" path="m0,0l-2147483645,0l-2147483645,-2147483646l0,-2147483646xe" stroked="f" o:allowincell="f" style="position:absolute;margin-left:-0.05pt;margin-top:205pt;width:610.55pt;height:74.45pt;mso-wrap-style:square;v-text-anchor:top;mso-position-horizontal:right;mso-position-horizontal-relative:page;mso-position-vertical-relative:page" wp14:anchorId="1A3F2E10">
                <v:fill o:detectmouseclick="t" on="false"/>
                <v:stroke color="#3465a4" joinstyle="round" endcap="flat"/>
                <v:textbox>
                  <w:txbxContent>
                    <w:p>
                      <w:pPr>
                        <w:pStyle w:val="FrameContents"/>
                        <w:spacing w:before="66" w:after="200"/>
                        <w:ind w:left="20"/>
                        <w:jc w:val="center"/>
                        <w:rPr>
                          <w:rFonts w:ascii="Arial" w:hAnsi="Arial" w:cs="Arial"/>
                          <w:b/>
                          <w:color w:val="004C97"/>
                          <w:sz w:val="120"/>
                        </w:rPr>
                      </w:pPr>
                      <w:r>
                        <w:rPr>
                          <w:rFonts w:cs="Arial" w:ascii="Arial" w:hAnsi="Arial"/>
                          <w:b/>
                          <w:color w:val="004C97"/>
                          <w:sz w:val="120"/>
                        </w:rPr>
                        <w:t>LINE COOK</w:t>
                      </w:r>
                    </w:p>
                  </w:txbxContent>
                </v:textbox>
                <w10:wrap type="none"/>
              </v:rect>
            </w:pict>
          </mc:Fallback>
        </mc:AlternateContent>
        <mc:AlternateContent>
          <mc:Choice Requires="wps">
            <w:drawing>
              <wp:anchor behindDoc="1" distT="0" distB="6350" distL="0" distR="0" simplePos="0" locked="0" layoutInCell="0" allowOverlap="1" relativeHeight="7" wp14:anchorId="6433C075">
                <wp:simplePos x="0" y="0"/>
                <wp:positionH relativeFrom="page">
                  <wp:align>right</wp:align>
                </wp:positionH>
                <wp:positionV relativeFrom="page">
                  <wp:posOffset>3968750</wp:posOffset>
                </wp:positionV>
                <wp:extent cx="7772400" cy="1002665"/>
                <wp:effectExtent l="0" t="0" r="0" b="6985"/>
                <wp:wrapNone/>
                <wp:docPr id="5" name="docshape7"/>
                <a:graphic xmlns:a="http://schemas.openxmlformats.org/drawingml/2006/main">
                  <a:graphicData uri="http://schemas.microsoft.com/office/word/2010/wordprocessingShape">
                    <wps:wsp>
                      <wps:cNvSpPr/>
                      <wps:spPr>
                        <a:xfrm>
                          <a:off x="0" y="0"/>
                          <a:ext cx="7772400" cy="1002600"/>
                        </a:xfrm>
                        <a:prstGeom prst="rect">
                          <a:avLst/>
                        </a:prstGeom>
                        <a:noFill/>
                        <a:ln w="0">
                          <a:noFill/>
                        </a:ln>
                      </wps:spPr>
                      <wps:style>
                        <a:lnRef idx="0"/>
                        <a:fillRef idx="0"/>
                        <a:effectRef idx="0"/>
                        <a:fontRef idx="minor"/>
                      </wps:style>
                      <wps:txbx>
                        <w:txbxContent>
                          <w:p>
                            <w:pPr>
                              <w:pStyle w:val="BodyText"/>
                              <w:spacing w:before="43" w:after="120"/>
                              <w:ind w:left="20"/>
                              <w:jc w:val="center"/>
                              <w:rPr>
                                <w:rFonts w:ascii="Calibri" w:hAnsi="Calibri" w:cs="Calibri" w:asciiTheme="minorHAnsi" w:cstheme="minorHAnsi" w:hAnsiTheme="minorHAnsi"/>
                                <w:b/>
                                <w:bCs/>
                                <w:color w:val="004C97"/>
                                <w:sz w:val="50"/>
                                <w:szCs w:val="50"/>
                              </w:rPr>
                            </w:pPr>
                            <w:r>
                              <w:rPr>
                                <w:rFonts w:cs="Calibri" w:ascii="Calibri" w:hAnsi="Calibri" w:asciiTheme="minorHAnsi" w:cstheme="minorHAnsi" w:hAnsiTheme="minorHAnsi"/>
                                <w:b/>
                                <w:bCs/>
                                <w:color w:val="004C97"/>
                                <w:sz w:val="56"/>
                                <w:szCs w:val="56"/>
                              </w:rPr>
                              <w:t>Training Manual</w:t>
                            </w:r>
                            <w:r>
                              <w:rPr>
                                <w:rFonts w:cs="Calibri" w:ascii="Calibri" w:hAnsi="Calibri" w:asciiTheme="minorHAnsi" w:cstheme="minorHAnsi" w:hAnsiTheme="minorHAnsi"/>
                                <w:b/>
                                <w:bCs/>
                                <w:color w:val="004C97"/>
                                <w:spacing w:val="-22"/>
                                <w:sz w:val="56"/>
                                <w:szCs w:val="56"/>
                              </w:rPr>
                              <w:t xml:space="preserve"> </w:t>
                              <w:br/>
                            </w:r>
                            <w:r>
                              <w:rPr>
                                <w:rFonts w:cs="Calibri" w:ascii="Calibri" w:hAnsi="Calibri" w:asciiTheme="minorHAnsi" w:cstheme="minorHAnsi" w:hAnsiTheme="minorHAnsi"/>
                                <w:b/>
                                <w:bCs/>
                                <w:color w:val="004C97"/>
                                <w:spacing w:val="-22"/>
                                <w:sz w:val="56"/>
                                <w:szCs w:val="56"/>
                              </w:rPr>
                              <w:t>January</w:t>
                            </w:r>
                            <w:r>
                              <w:rPr>
                                <w:rFonts w:cs="Calibri" w:ascii="Calibri" w:hAnsi="Calibri" w:asciiTheme="minorHAnsi" w:cstheme="minorHAnsi" w:hAnsiTheme="minorHAnsi"/>
                                <w:b/>
                                <w:bCs/>
                                <w:color w:val="004C97"/>
                                <w:spacing w:val="-7"/>
                                <w:sz w:val="36"/>
                                <w:szCs w:val="36"/>
                              </w:rPr>
                              <w:t xml:space="preserve"> / </w:t>
                            </w:r>
                            <w:r>
                              <w:rPr>
                                <w:rFonts w:cs="Calibri" w:ascii="Calibri" w:hAnsi="Calibri" w:asciiTheme="minorHAnsi" w:cstheme="minorHAnsi" w:hAnsiTheme="minorHAnsi"/>
                                <w:b/>
                                <w:bCs/>
                                <w:color w:val="004C97"/>
                                <w:spacing w:val="-7"/>
                                <w:sz w:val="36"/>
                                <w:szCs w:val="36"/>
                              </w:rPr>
                              <w:t>2024</w:t>
                            </w:r>
                          </w:p>
                        </w:txbxContent>
                      </wps:txbx>
                      <wps:bodyPr lIns="0" rIns="0" tIns="0" bIns="0" anchor="t" upright="1">
                        <a:noAutofit/>
                      </wps:bodyPr>
                    </wps:wsp>
                  </a:graphicData>
                </a:graphic>
              </wp:anchor>
            </w:drawing>
          </mc:Choice>
          <mc:Fallback>
            <w:pict>
              <v:rect id="shape_0" ID="docshape7" path="m0,0l-2147483645,0l-2147483645,-2147483646l0,-2147483646xe" stroked="f" o:allowincell="f" style="position:absolute;margin-left:-0.05pt;margin-top:312.5pt;width:611.95pt;height:78.9pt;mso-wrap-style:square;v-text-anchor:top;mso-position-horizontal:right;mso-position-horizontal-relative:page;mso-position-vertical-relative:page" wp14:anchorId="6433C075">
                <v:fill o:detectmouseclick="t" on="false"/>
                <v:stroke color="#3465a4" joinstyle="round" endcap="flat"/>
                <v:textbox>
                  <w:txbxContent>
                    <w:p>
                      <w:pPr>
                        <w:pStyle w:val="BodyText"/>
                        <w:spacing w:before="43" w:after="120"/>
                        <w:ind w:left="20"/>
                        <w:jc w:val="center"/>
                        <w:rPr>
                          <w:rFonts w:ascii="Calibri" w:hAnsi="Calibri" w:cs="Calibri" w:asciiTheme="minorHAnsi" w:cstheme="minorHAnsi" w:hAnsiTheme="minorHAnsi"/>
                          <w:b/>
                          <w:bCs/>
                          <w:color w:val="004C97"/>
                          <w:sz w:val="50"/>
                          <w:szCs w:val="50"/>
                        </w:rPr>
                      </w:pPr>
                      <w:r>
                        <w:rPr>
                          <w:rFonts w:cs="Calibri" w:ascii="Calibri" w:hAnsi="Calibri" w:asciiTheme="minorHAnsi" w:cstheme="minorHAnsi" w:hAnsiTheme="minorHAnsi"/>
                          <w:b/>
                          <w:bCs/>
                          <w:color w:val="004C97"/>
                          <w:sz w:val="56"/>
                          <w:szCs w:val="56"/>
                        </w:rPr>
                        <w:t>Training Manual</w:t>
                      </w:r>
                      <w:r>
                        <w:rPr>
                          <w:rFonts w:cs="Calibri" w:ascii="Calibri" w:hAnsi="Calibri" w:asciiTheme="minorHAnsi" w:cstheme="minorHAnsi" w:hAnsiTheme="minorHAnsi"/>
                          <w:b/>
                          <w:bCs/>
                          <w:color w:val="004C97"/>
                          <w:spacing w:val="-22"/>
                          <w:sz w:val="56"/>
                          <w:szCs w:val="56"/>
                        </w:rPr>
                        <w:t xml:space="preserve"> </w:t>
                        <w:br/>
                      </w:r>
                      <w:r>
                        <w:rPr>
                          <w:rFonts w:cs="Calibri" w:ascii="Calibri" w:hAnsi="Calibri" w:asciiTheme="minorHAnsi" w:cstheme="minorHAnsi" w:hAnsiTheme="minorHAnsi"/>
                          <w:b/>
                          <w:bCs/>
                          <w:color w:val="004C97"/>
                          <w:spacing w:val="-22"/>
                          <w:sz w:val="56"/>
                          <w:szCs w:val="56"/>
                        </w:rPr>
                        <w:t>January</w:t>
                      </w:r>
                      <w:r>
                        <w:rPr>
                          <w:rFonts w:cs="Calibri" w:ascii="Calibri" w:hAnsi="Calibri" w:asciiTheme="minorHAnsi" w:cstheme="minorHAnsi" w:hAnsiTheme="minorHAnsi"/>
                          <w:b/>
                          <w:bCs/>
                          <w:color w:val="004C97"/>
                          <w:spacing w:val="-7"/>
                          <w:sz w:val="36"/>
                          <w:szCs w:val="36"/>
                        </w:rPr>
                        <w:t xml:space="preserve"> / </w:t>
                      </w:r>
                      <w:r>
                        <w:rPr>
                          <w:rFonts w:cs="Calibri" w:ascii="Calibri" w:hAnsi="Calibri" w:asciiTheme="minorHAnsi" w:cstheme="minorHAnsi" w:hAnsiTheme="minorHAnsi"/>
                          <w:b/>
                          <w:bCs/>
                          <w:color w:val="004C97"/>
                          <w:spacing w:val="-7"/>
                          <w:sz w:val="36"/>
                          <w:szCs w:val="36"/>
                        </w:rPr>
                        <w:t>2024</w:t>
                      </w:r>
                    </w:p>
                  </w:txbxContent>
                </v:textbox>
                <w10:wrap type="none"/>
              </v:rect>
            </w:pict>
          </mc:Fallback>
        </mc:AlternateContent>
      </w:r>
    </w:p>
    <w:sdt>
      <w:sdtPr>
        <w:docPartObj>
          <w:docPartGallery w:val="Table of Contents"/>
          <w:docPartUnique w:val="true"/>
        </w:docPartObj>
      </w:sdtPr>
      <w:sdtContent>
        <w:p>
          <w:pPr>
            <w:pStyle w:val="TOCHeading"/>
            <w:spacing w:before="0" w:after="120"/>
            <w:rPr/>
          </w:pPr>
          <w:r>
            <w:br w:type="page"/>
          </w:r>
          <w:r>
            <w:rPr/>
            <w:t>Table of Contents</w:t>
          </w:r>
        </w:p>
        <w:p>
          <w:pPr>
            <w:pStyle w:val="TOC1"/>
            <w:tabs>
              <w:tab w:val="clear" w:pos="720"/>
              <w:tab w:val="right" w:pos="9350" w:leader="dot"/>
            </w:tabs>
            <w:rPr>
              <w:sz w:val="22"/>
            </w:rPr>
          </w:pPr>
          <w:r>
            <w:fldChar w:fldCharType="begin"/>
          </w:r>
          <w:r>
            <w:rPr>
              <w:webHidden/>
              <w:rStyle w:val="IndexLink"/>
            </w:rPr>
            <w:instrText xml:space="preserve"> TOC \z \o "1-2" \u \h</w:instrText>
          </w:r>
          <w:r>
            <w:rPr>
              <w:webHidden/>
              <w:rStyle w:val="IndexLink"/>
            </w:rPr>
            <w:fldChar w:fldCharType="separate"/>
          </w:r>
          <w:hyperlink w:anchor="_Toc101360000">
            <w:r>
              <w:rPr>
                <w:webHidden/>
                <w:rStyle w:val="IndexLink"/>
              </w:rPr>
              <w:t>Line Cook Training</w:t>
            </w:r>
            <w:r>
              <w:rPr>
                <w:webHidden/>
              </w:rPr>
              <w:fldChar w:fldCharType="begin"/>
            </w:r>
            <w:r>
              <w:rPr>
                <w:webHidden/>
              </w:rPr>
              <w:instrText xml:space="preserve">PAGEREF _Toc101360000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350" w:leader="dot"/>
            </w:tabs>
            <w:rPr>
              <w:sz w:val="22"/>
            </w:rPr>
          </w:pPr>
          <w:hyperlink w:anchor="_Toc101360001">
            <w:r>
              <w:rPr>
                <w:webHidden/>
                <w:rStyle w:val="IndexLink"/>
              </w:rPr>
              <w:t>Line Cook Job Description</w:t>
            </w:r>
            <w:r>
              <w:rPr>
                <w:webHidden/>
              </w:rPr>
              <w:fldChar w:fldCharType="begin"/>
            </w:r>
            <w:r>
              <w:rPr>
                <w:webHidden/>
              </w:rPr>
              <w:instrText xml:space="preserve">PAGEREF _Toc101360001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350" w:leader="dot"/>
            </w:tabs>
            <w:rPr>
              <w:sz w:val="22"/>
            </w:rPr>
          </w:pPr>
          <w:hyperlink w:anchor="_Toc101360002">
            <w:r>
              <w:rPr>
                <w:webHidden/>
                <w:rStyle w:val="IndexLink"/>
              </w:rPr>
              <w:t>Kitchen Terminology</w:t>
            </w:r>
            <w:r>
              <w:rPr>
                <w:webHidden/>
              </w:rPr>
              <w:fldChar w:fldCharType="begin"/>
            </w:r>
            <w:r>
              <w:rPr>
                <w:webHidden/>
              </w:rPr>
              <w:instrText xml:space="preserve">PAGEREF _Toc101360002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350" w:leader="dot"/>
            </w:tabs>
            <w:rPr>
              <w:sz w:val="22"/>
            </w:rPr>
          </w:pPr>
          <w:hyperlink w:anchor="_Toc101360003">
            <w:r>
              <w:rPr>
                <w:webHidden/>
                <w:rStyle w:val="IndexLink"/>
                <w:rFonts w:eastAsia="Times New Roman"/>
              </w:rPr>
              <w:t>Kitchen Safety Tips</w:t>
            </w:r>
            <w:r>
              <w:rPr>
                <w:webHidden/>
              </w:rPr>
              <w:fldChar w:fldCharType="begin"/>
            </w:r>
            <w:r>
              <w:rPr>
                <w:webHidden/>
              </w:rPr>
              <w:instrText xml:space="preserve">PAGEREF _Toc101360003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sz w:val="22"/>
            </w:rPr>
          </w:pPr>
          <w:hyperlink w:anchor="_Toc101360004">
            <w:r>
              <w:rPr>
                <w:webHidden/>
                <w:rStyle w:val="IndexLink"/>
              </w:rPr>
              <w:t>Proper Knife Usage</w:t>
            </w:r>
            <w:r>
              <w:rPr>
                <w:webHidden/>
              </w:rPr>
              <w:fldChar w:fldCharType="begin"/>
            </w:r>
            <w:r>
              <w:rPr>
                <w:webHidden/>
              </w:rPr>
              <w:instrText xml:space="preserve">PAGEREF _Toc101360004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sz w:val="22"/>
            </w:rPr>
          </w:pPr>
          <w:hyperlink w:anchor="_Toc101360005">
            <w:r>
              <w:rPr>
                <w:webHidden/>
                <w:rStyle w:val="IndexLink"/>
                <w:lang w:eastAsia="ja-JP"/>
              </w:rPr>
              <w:t>Fry Station Safety</w:t>
            </w:r>
            <w:r>
              <w:rPr>
                <w:webHidden/>
              </w:rPr>
              <w:fldChar w:fldCharType="begin"/>
            </w:r>
            <w:r>
              <w:rPr>
                <w:webHidden/>
              </w:rPr>
              <w:instrText xml:space="preserve">PAGEREF _Toc101360005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350" w:leader="dot"/>
            </w:tabs>
            <w:rPr>
              <w:sz w:val="22"/>
            </w:rPr>
          </w:pPr>
          <w:hyperlink w:anchor="_Toc101360006">
            <w:r>
              <w:rPr>
                <w:webHidden/>
                <w:rStyle w:val="IndexLink"/>
                <w:rFonts w:eastAsia="Times New Roman"/>
              </w:rPr>
              <w:t>Station Set-up</w:t>
            </w:r>
            <w:r>
              <w:rPr>
                <w:webHidden/>
              </w:rPr>
              <w:fldChar w:fldCharType="begin"/>
            </w:r>
            <w:r>
              <w:rPr>
                <w:webHidden/>
              </w:rPr>
              <w:instrText xml:space="preserve">PAGEREF _Toc101360006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sz w:val="22"/>
            </w:rPr>
          </w:pPr>
          <w:hyperlink w:anchor="_Toc101360007">
            <w:r>
              <w:rPr>
                <w:webHidden/>
                <w:rStyle w:val="IndexLink"/>
              </w:rPr>
              <w:t>Line Station Preparation</w:t>
            </w:r>
            <w:r>
              <w:rPr>
                <w:webHidden/>
              </w:rPr>
              <w:fldChar w:fldCharType="begin"/>
            </w:r>
            <w:r>
              <w:rPr>
                <w:webHidden/>
              </w:rPr>
              <w:instrText xml:space="preserve">PAGEREF _Toc101360007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sz w:val="22"/>
            </w:rPr>
          </w:pPr>
          <w:hyperlink w:anchor="_Toc101360008">
            <w:r>
              <w:rPr>
                <w:webHidden/>
                <w:rStyle w:val="IndexLink"/>
              </w:rPr>
              <w:t>Preparing the Prep List</w:t>
            </w:r>
            <w:r>
              <w:rPr>
                <w:webHidden/>
              </w:rPr>
              <w:fldChar w:fldCharType="begin"/>
            </w:r>
            <w:r>
              <w:rPr>
                <w:webHidden/>
              </w:rPr>
              <w:instrText xml:space="preserve">PAGEREF _Toc101360008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350" w:leader="dot"/>
            </w:tabs>
            <w:rPr>
              <w:sz w:val="22"/>
            </w:rPr>
          </w:pPr>
          <w:hyperlink w:anchor="_Toc101360009">
            <w:r>
              <w:rPr>
                <w:webHidden/>
                <w:rStyle w:val="IndexLink"/>
              </w:rPr>
              <w:t>Controlling Waste</w:t>
            </w:r>
            <w:r>
              <w:rPr>
                <w:webHidden/>
              </w:rPr>
              <w:fldChar w:fldCharType="begin"/>
            </w:r>
            <w:r>
              <w:rPr>
                <w:webHidden/>
              </w:rPr>
              <w:instrText xml:space="preserve">PAGEREF _Toc101360009 \h</w:instrText>
            </w:r>
            <w:r>
              <w:rPr>
                <w:webHidden/>
              </w:rPr>
              <w:fldChar w:fldCharType="separate"/>
            </w:r>
            <w:r>
              <w:rPr>
                <w:rStyle w:val="IndexLink"/>
                <w:vanish w:val="false"/>
              </w:rPr>
              <w:tab/>
              <w:t>11</w:t>
            </w:r>
            <w:r>
              <w:rPr>
                <w:webHidden/>
              </w:rPr>
              <w:fldChar w:fldCharType="end"/>
            </w:r>
          </w:hyperlink>
        </w:p>
        <w:p>
          <w:pPr>
            <w:pStyle w:val="TOC1"/>
            <w:tabs>
              <w:tab w:val="clear" w:pos="720"/>
              <w:tab w:val="right" w:pos="9350" w:leader="dot"/>
            </w:tabs>
            <w:rPr>
              <w:sz w:val="22"/>
            </w:rPr>
          </w:pPr>
          <w:hyperlink w:anchor="_Toc101360010">
            <w:r>
              <w:rPr>
                <w:webHidden/>
                <w:rStyle w:val="IndexLink"/>
              </w:rPr>
              <w:t>Product Preparation</w:t>
            </w:r>
            <w:r>
              <w:rPr>
                <w:webHidden/>
              </w:rPr>
              <w:fldChar w:fldCharType="begin"/>
            </w:r>
            <w:r>
              <w:rPr>
                <w:webHidden/>
              </w:rPr>
              <w:instrText xml:space="preserve">PAGEREF _Toc101360010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sz w:val="22"/>
            </w:rPr>
          </w:pPr>
          <w:hyperlink w:anchor="_Toc101360011">
            <w:r>
              <w:rPr>
                <w:webHidden/>
                <w:rStyle w:val="IndexLink"/>
              </w:rPr>
              <w:t>Recipes and Build Charts</w:t>
            </w:r>
            <w:r>
              <w:rPr>
                <w:webHidden/>
              </w:rPr>
              <w:fldChar w:fldCharType="begin"/>
            </w:r>
            <w:r>
              <w:rPr>
                <w:webHidden/>
              </w:rPr>
              <w:instrText xml:space="preserve">PAGEREF _Toc101360011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sz w:val="22"/>
            </w:rPr>
          </w:pPr>
          <w:hyperlink w:anchor="_Toc101360012">
            <w:r>
              <w:rPr>
                <w:webHidden/>
                <w:rStyle w:val="IndexLink"/>
              </w:rPr>
              <w:t>Food Presentation</w:t>
            </w:r>
            <w:r>
              <w:rPr>
                <w:webHidden/>
              </w:rPr>
              <w:fldChar w:fldCharType="begin"/>
            </w:r>
            <w:r>
              <w:rPr>
                <w:webHidden/>
              </w:rPr>
              <w:instrText xml:space="preserve">PAGEREF _Toc101360012 \h</w:instrText>
            </w:r>
            <w:r>
              <w:rPr>
                <w:webHidden/>
              </w:rPr>
              <w:fldChar w:fldCharType="separate"/>
            </w:r>
            <w:r>
              <w:rPr>
                <w:rStyle w:val="IndexLink"/>
                <w:vanish w:val="false"/>
              </w:rPr>
              <w:tab/>
              <w:t>13</w:t>
            </w:r>
            <w:r>
              <w:rPr>
                <w:webHidden/>
              </w:rPr>
              <w:fldChar w:fldCharType="end"/>
            </w:r>
          </w:hyperlink>
        </w:p>
        <w:p>
          <w:pPr>
            <w:pStyle w:val="TOC1"/>
            <w:tabs>
              <w:tab w:val="clear" w:pos="720"/>
              <w:tab w:val="right" w:pos="9350" w:leader="dot"/>
            </w:tabs>
            <w:rPr>
              <w:sz w:val="22"/>
            </w:rPr>
          </w:pPr>
          <w:hyperlink w:anchor="_Toc101360013">
            <w:r>
              <w:rPr>
                <w:webHidden/>
                <w:rStyle w:val="IndexLink"/>
              </w:rPr>
              <w:t>Checking In Food Orders</w:t>
            </w:r>
            <w:r>
              <w:rPr>
                <w:webHidden/>
              </w:rPr>
              <w:fldChar w:fldCharType="begin"/>
            </w:r>
            <w:r>
              <w:rPr>
                <w:webHidden/>
              </w:rPr>
              <w:instrText xml:space="preserve">PAGEREF _Toc101360013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9350" w:leader="dot"/>
            </w:tabs>
            <w:rPr>
              <w:sz w:val="22"/>
            </w:rPr>
          </w:pPr>
          <w:hyperlink w:anchor="_Toc101360014">
            <w:r>
              <w:rPr>
                <w:webHidden/>
                <w:rStyle w:val="IndexLink"/>
              </w:rPr>
              <w:t>Sidework Duties</w:t>
            </w:r>
            <w:r>
              <w:rPr>
                <w:webHidden/>
              </w:rPr>
              <w:fldChar w:fldCharType="begin"/>
            </w:r>
            <w:r>
              <w:rPr>
                <w:webHidden/>
              </w:rPr>
              <w:instrText xml:space="preserve">PAGEREF _Toc101360014 \h</w:instrText>
            </w:r>
            <w:r>
              <w:rPr>
                <w:webHidden/>
              </w:rPr>
              <w:fldChar w:fldCharType="separate"/>
            </w:r>
            <w:r>
              <w:rPr>
                <w:rStyle w:val="IndexLink"/>
                <w:vanish w:val="false"/>
              </w:rPr>
              <w:tab/>
              <w:t>16</w:t>
            </w:r>
            <w:r>
              <w:rPr>
                <w:webHidden/>
              </w:rPr>
              <w:fldChar w:fldCharType="end"/>
            </w:r>
          </w:hyperlink>
        </w:p>
        <w:p>
          <w:pPr>
            <w:pStyle w:val="TOC1"/>
            <w:tabs>
              <w:tab w:val="clear" w:pos="720"/>
              <w:tab w:val="right" w:pos="9350" w:leader="dot"/>
            </w:tabs>
            <w:rPr>
              <w:sz w:val="22"/>
            </w:rPr>
          </w:pPr>
          <w:hyperlink w:anchor="_Toc101360015">
            <w:r>
              <w:rPr>
                <w:webHidden/>
                <w:rStyle w:val="IndexLink"/>
              </w:rPr>
              <w:t>End of Shift/Checkout Procedures</w:t>
            </w:r>
            <w:r>
              <w:rPr>
                <w:webHidden/>
              </w:rPr>
              <w:fldChar w:fldCharType="begin"/>
            </w:r>
            <w:r>
              <w:rPr>
                <w:webHidden/>
              </w:rPr>
              <w:instrText xml:space="preserve">PAGEREF _Toc101360015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9350" w:leader="dot"/>
            </w:tabs>
            <w:rPr>
              <w:sz w:val="22"/>
            </w:rPr>
          </w:pPr>
          <w:hyperlink w:anchor="_Toc101360016">
            <w:r>
              <w:rPr>
                <w:webHidden/>
                <w:rStyle w:val="IndexLink"/>
              </w:rPr>
              <w:t>Line Cook Station Tips</w:t>
            </w:r>
            <w:r>
              <w:rPr>
                <w:webHidden/>
              </w:rPr>
              <w:fldChar w:fldCharType="begin"/>
            </w:r>
            <w:r>
              <w:rPr>
                <w:webHidden/>
              </w:rPr>
              <w:instrText xml:space="preserve">PAGEREF _Toc101360016 \h</w:instrText>
            </w:r>
            <w:r>
              <w:rPr>
                <w:webHidden/>
              </w:rPr>
              <w:fldChar w:fldCharType="separate"/>
            </w:r>
            <w:r>
              <w:rPr>
                <w:rStyle w:val="IndexLink"/>
                <w:vanish w:val="false"/>
              </w:rPr>
              <w:tab/>
              <w:t>18</w:t>
            </w:r>
            <w:r>
              <w:rPr>
                <w:webHidden/>
              </w:rPr>
              <w:fldChar w:fldCharType="end"/>
            </w:r>
          </w:hyperlink>
        </w:p>
        <w:p>
          <w:pPr>
            <w:pStyle w:val="Normal"/>
            <w:rPr/>
          </w:pPr>
          <w:r>
            <w:rPr/>
          </w:r>
          <w:r>
            <w:rPr/>
            <w:fldChar w:fldCharType="end"/>
          </w:r>
        </w:p>
      </w:sdtContent>
    </w:sdt>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pStyle w:val="NoSpacing"/>
        <w:rPr/>
      </w:pPr>
      <w:r>
        <w:rPr/>
      </w:r>
    </w:p>
    <w:p>
      <w:pPr>
        <w:sectPr>
          <w:headerReference w:type="default" r:id="rId2"/>
          <w:footerReference w:type="default" r:id="rId3"/>
          <w:type w:val="nextPage"/>
          <w:pgSz w:w="12240" w:h="15840"/>
          <w:pgMar w:left="1440" w:right="1440" w:gutter="0" w:header="0" w:top="1440" w:footer="0" w:bottom="1440"/>
          <w:pgNumType w:fmt="decimal"/>
          <w:formProt w:val="false"/>
          <w:titlePg/>
          <w:textDirection w:val="lrTb"/>
        </w:sectPr>
      </w:pPr>
    </w:p>
    <w:p>
      <w:pPr>
        <w:pStyle w:val="Heading1"/>
        <w:rPr/>
      </w:pPr>
      <w:bookmarkStart w:id="2" w:name="_Toc101360000"/>
      <w:r>
        <w:rPr/>
        <w:t>Line Cook Training</w:t>
      </w:r>
      <w:bookmarkEnd w:id="2"/>
    </w:p>
    <w:p>
      <w:pPr>
        <w:pStyle w:val="BodyText1"/>
        <w:spacing w:lineRule="auto" w:line="285" w:before="120" w:after="0"/>
        <w:ind w:left="0"/>
        <w:rPr>
          <w:sz w:val="24"/>
          <w:szCs w:val="24"/>
        </w:rPr>
      </w:pPr>
      <w:r>
        <w:rPr>
          <w:sz w:val="24"/>
          <w:szCs w:val="24"/>
        </w:rPr>
        <w:t xml:space="preserve">We welcome you to </w:t>
      </w:r>
      <w:r>
        <w:rPr>
          <w:b/>
          <w:bCs/>
          <w:color w:val="auto"/>
          <w:sz w:val="24"/>
          <w:szCs w:val="24"/>
        </w:rPr>
        <w:t>Seaside Grill</w:t>
      </w:r>
      <w:r>
        <w:rPr>
          <w:sz w:val="24"/>
          <w:szCs w:val="24"/>
        </w:rPr>
        <w:t xml:space="preserve">. </w:t>
      </w:r>
      <w:bookmarkStart w:id="3" w:name="_Toc384746973"/>
      <w:bookmarkStart w:id="4" w:name="_Toc384744849"/>
      <w:bookmarkEnd w:id="1"/>
      <w:r>
        <w:rPr>
          <w:sz w:val="24"/>
          <w:szCs w:val="24"/>
        </w:rPr>
        <w:t>As a Line Cook you are responsible for preparing all food items to quality standards within a limited amount of time to ensure every guest enjoys their dining experience!</w:t>
      </w:r>
    </w:p>
    <w:p>
      <w:pPr>
        <w:pStyle w:val="BodyText1"/>
        <w:spacing w:lineRule="auto" w:line="285" w:before="120" w:after="0"/>
        <w:ind w:left="0"/>
        <w:rPr>
          <w:b/>
          <w:bCs/>
          <w:sz w:val="24"/>
          <w:szCs w:val="24"/>
        </w:rPr>
      </w:pPr>
      <w:r>
        <w:rPr>
          <w:b/>
          <w:bCs/>
          <w:sz w:val="24"/>
          <w:szCs w:val="24"/>
        </w:rPr>
        <w:t xml:space="preserve">Below you will find the </w:t>
      </w:r>
      <w:r>
        <w:rPr>
          <w:b/>
          <w:bCs/>
          <w:i/>
          <w:sz w:val="24"/>
          <w:szCs w:val="24"/>
        </w:rPr>
        <w:t>Line Cook</w:t>
      </w:r>
      <w:r>
        <w:rPr>
          <w:b/>
          <w:bCs/>
          <w:sz w:val="24"/>
          <w:szCs w:val="24"/>
        </w:rPr>
        <w:t xml:space="preserve"> topics that you will learn during this training.</w:t>
      </w:r>
    </w:p>
    <w:p>
      <w:pPr>
        <w:pStyle w:val="ListBullet"/>
        <w:numPr>
          <w:ilvl w:val="0"/>
          <w:numId w:val="2"/>
        </w:numPr>
        <w:spacing w:lineRule="auto" w:line="285" w:before="120" w:after="0"/>
        <w:rPr>
          <w:sz w:val="24"/>
          <w:szCs w:val="24"/>
        </w:rPr>
      </w:pPr>
      <w:r>
        <w:rPr>
          <w:sz w:val="24"/>
          <w:szCs w:val="24"/>
        </w:rPr>
        <w:t>Line Cook Job Description</w:t>
      </w:r>
    </w:p>
    <w:p>
      <w:pPr>
        <w:pStyle w:val="ListBullet"/>
        <w:numPr>
          <w:ilvl w:val="0"/>
          <w:numId w:val="2"/>
        </w:numPr>
        <w:spacing w:lineRule="auto" w:line="285" w:before="120" w:after="0"/>
        <w:rPr>
          <w:sz w:val="24"/>
          <w:szCs w:val="24"/>
        </w:rPr>
      </w:pPr>
      <w:r>
        <w:rPr>
          <w:sz w:val="24"/>
          <w:szCs w:val="24"/>
        </w:rPr>
        <w:t>Kitchen Terminology</w:t>
      </w:r>
    </w:p>
    <w:p>
      <w:pPr>
        <w:pStyle w:val="ListBullet"/>
        <w:numPr>
          <w:ilvl w:val="0"/>
          <w:numId w:val="2"/>
        </w:numPr>
        <w:spacing w:lineRule="auto" w:line="285" w:before="120" w:after="0"/>
        <w:rPr>
          <w:sz w:val="24"/>
          <w:szCs w:val="24"/>
        </w:rPr>
      </w:pPr>
      <w:r>
        <w:rPr>
          <w:sz w:val="24"/>
          <w:szCs w:val="24"/>
        </w:rPr>
        <w:t>Kitchen Safety Tips</w:t>
      </w:r>
    </w:p>
    <w:p>
      <w:pPr>
        <w:pStyle w:val="ListBullet"/>
        <w:numPr>
          <w:ilvl w:val="0"/>
          <w:numId w:val="2"/>
        </w:numPr>
        <w:spacing w:lineRule="auto" w:line="285" w:before="120" w:after="0"/>
        <w:rPr>
          <w:sz w:val="24"/>
          <w:szCs w:val="24"/>
        </w:rPr>
      </w:pPr>
      <w:r>
        <w:rPr>
          <w:sz w:val="24"/>
          <w:szCs w:val="24"/>
        </w:rPr>
        <w:t>Station Setup</w:t>
      </w:r>
    </w:p>
    <w:p>
      <w:pPr>
        <w:pStyle w:val="ListBullet"/>
        <w:numPr>
          <w:ilvl w:val="0"/>
          <w:numId w:val="2"/>
        </w:numPr>
        <w:spacing w:lineRule="auto" w:line="285" w:before="120" w:after="0"/>
        <w:rPr>
          <w:sz w:val="24"/>
          <w:szCs w:val="24"/>
        </w:rPr>
      </w:pPr>
      <w:r>
        <w:rPr>
          <w:sz w:val="24"/>
          <w:szCs w:val="24"/>
        </w:rPr>
        <w:t>Product Preparation</w:t>
      </w:r>
    </w:p>
    <w:p>
      <w:pPr>
        <w:pStyle w:val="ListBullet"/>
        <w:numPr>
          <w:ilvl w:val="0"/>
          <w:numId w:val="2"/>
        </w:numPr>
        <w:spacing w:lineRule="auto" w:line="285" w:before="120" w:after="0"/>
        <w:rPr>
          <w:sz w:val="24"/>
          <w:szCs w:val="24"/>
        </w:rPr>
      </w:pPr>
      <w:r>
        <w:rPr>
          <w:sz w:val="24"/>
          <w:szCs w:val="24"/>
        </w:rPr>
        <w:t>Checking in Food Orders</w:t>
      </w:r>
    </w:p>
    <w:p>
      <w:pPr>
        <w:pStyle w:val="ListBullet"/>
        <w:numPr>
          <w:ilvl w:val="0"/>
          <w:numId w:val="2"/>
        </w:numPr>
        <w:spacing w:lineRule="auto" w:line="285" w:before="120" w:after="0"/>
        <w:rPr>
          <w:sz w:val="24"/>
          <w:szCs w:val="24"/>
        </w:rPr>
      </w:pPr>
      <w:r>
        <w:rPr>
          <w:sz w:val="24"/>
          <w:szCs w:val="24"/>
        </w:rPr>
        <w:t>Sidework Duties</w:t>
      </w:r>
    </w:p>
    <w:p>
      <w:pPr>
        <w:pStyle w:val="ListBullet"/>
        <w:numPr>
          <w:ilvl w:val="0"/>
          <w:numId w:val="2"/>
        </w:numPr>
        <w:spacing w:lineRule="auto" w:line="285" w:before="120" w:after="0"/>
        <w:rPr>
          <w:sz w:val="24"/>
          <w:szCs w:val="24"/>
        </w:rPr>
      </w:pPr>
      <w:r>
        <w:rPr>
          <w:sz w:val="24"/>
          <w:szCs w:val="24"/>
        </w:rPr>
        <w:t>End of Shift Checking Out</w:t>
      </w:r>
    </w:p>
    <w:p>
      <w:pPr>
        <w:pStyle w:val="NoSpacing"/>
        <w:jc w:val="center"/>
        <w:rPr/>
      </w:pPr>
      <w:r>
        <w:rPr/>
      </w:r>
    </w:p>
    <w:p>
      <w:pPr>
        <w:pStyle w:val="NoSpacing"/>
        <w:rPr/>
      </w:pPr>
      <w:r>
        <w:rPr/>
      </w:r>
      <w:r>
        <w:br w:type="page"/>
      </w:r>
    </w:p>
    <w:p>
      <w:pPr>
        <w:pStyle w:val="Heading1"/>
        <w:spacing w:before="0" w:after="120"/>
        <w:rPr/>
      </w:pPr>
      <w:bookmarkStart w:id="5" w:name="_Toc101360001"/>
      <w:bookmarkEnd w:id="3"/>
      <w:bookmarkEnd w:id="4"/>
      <w:r>
        <w:rPr/>
        <w:t>Line Cook Job Description</w:t>
      </w:r>
      <w:bookmarkEnd w:id="5"/>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 xml:space="preserve">Job Summary  </w:t>
      </w:r>
    </w:p>
    <w:p>
      <w:pPr>
        <w:pStyle w:val="BodyText1"/>
        <w:spacing w:lineRule="auto" w:line="276" w:before="120" w:after="120"/>
        <w:ind w:left="0"/>
        <w:rPr>
          <w:sz w:val="24"/>
          <w:szCs w:val="24"/>
        </w:rPr>
      </w:pPr>
      <w:r>
        <w:rPr>
          <w:sz w:val="24"/>
          <w:szCs w:val="24"/>
        </w:rPr>
        <w:t>As the line cook, you are responsible for managing the cook station through proper station setup procedures, as well as receiving and communicating guest orders, preparing and plating menu items to meet our quality standards, and maintaining a clean and organized workstation.</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Job Standards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Follow all company polices as outlined by the company.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Maintain a positive attendance record by reporting to work for assigned shifts at the scheduled time.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Follow all sanitation and safety standards set forth by the company.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Meet all uniform, appearance, and grooming standards as specified by the company.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Determine par levels for daily needs, and accurately prepare and communicate the prep list.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Clearly communicate orders/needs to station cooks (fry, salad, prep, etc.).</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Prepare and verify that all menu items are prepared according to our company quality standards 100% of the time.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Communicate with the expediter/server when orders are ready for delivery within 1 minute of plating a dish.</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Follow the receiving and storage standard procedures.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Complete meals to all persons at each table in the assigned section following speed of service standards.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Perform assigned sidework duties satisfactorily.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Follow all end-of-shift checkout procedures as outlined by the company.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Maintain a good team environment by assisting other team members with their station duties and sidework when there is a need and/or when available.</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Job Requirements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be able to read and communicate in English clearly and effectively.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have the ability to lift pots, pans, products, and other items weighing up to 50 pounds frequently.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demonstrate enthusiasm and commitment to guest satisfaction.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have a valid health card or equivalent.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be able to perform simple math calculations and understand units and measures.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be able to stand and exert well-paced mobility for the duration of a scheduled shift.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have the ability to stand and walk for extended periods of time.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have the ability to lift, stoop, and bend.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Must exhibit hand coordination and dexterity for rapid productions.</w:t>
      </w:r>
    </w:p>
    <w:p>
      <w:pPr>
        <w:pStyle w:val="NoSpacing"/>
        <w:rPr>
          <w:rFonts w:eastAsia="Calibri" w:eastAsiaTheme="minorHAnsi"/>
          <w:lang w:eastAsia="ja-JP"/>
        </w:rPr>
      </w:pPr>
      <w:r>
        <w:rPr>
          <w:rFonts w:eastAsia="Calibri" w:eastAsiaTheme="minorHAnsi"/>
          <w:lang w:eastAsia="ja-JP"/>
        </w:rPr>
      </w:r>
      <w:r>
        <w:br w:type="page"/>
      </w:r>
    </w:p>
    <w:p>
      <w:pPr>
        <w:pStyle w:val="Heading1"/>
        <w:spacing w:before="0" w:after="120"/>
        <w:rPr/>
      </w:pPr>
      <w:bookmarkStart w:id="6" w:name="_Toc101360002"/>
      <w:r>
        <w:rPr/>
        <w:t>Kitchen Terminology</w:t>
      </w:r>
      <w:bookmarkEnd w:id="6"/>
    </w:p>
    <w:p>
      <w:pPr>
        <w:pStyle w:val="BodyText1"/>
        <w:spacing w:lineRule="auto" w:line="276" w:before="120" w:after="120"/>
        <w:ind w:left="0"/>
        <w:rPr>
          <w:sz w:val="24"/>
          <w:szCs w:val="24"/>
        </w:rPr>
      </w:pPr>
      <w:r>
        <w:rPr>
          <w:sz w:val="24"/>
          <w:szCs w:val="24"/>
        </w:rPr>
        <w:t xml:space="preserve">When working in the back-of-the-house (BOH), you will encounter a variety of terms and equipment. Listed below are some of the most common items found in the BOH as well as terms used to describe various cooking techniques: </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Kitchen Terms</w:t>
      </w:r>
    </w:p>
    <w:tbl>
      <w:tblPr>
        <w:tblStyle w:val="ListTable4-Accent1"/>
        <w:tblW w:w="9185" w:type="dxa"/>
        <w:jc w:val="left"/>
        <w:tblInd w:w="175" w:type="dxa"/>
        <w:tblLayout w:type="fixed"/>
        <w:tblCellMar>
          <w:top w:w="0" w:type="dxa"/>
          <w:left w:w="108" w:type="dxa"/>
          <w:bottom w:w="0" w:type="dxa"/>
          <w:right w:w="108" w:type="dxa"/>
        </w:tblCellMar>
        <w:tblLook w:firstRow="1" w:noVBand="0" w:lastRow="1" w:firstColumn="1" w:lastColumn="1" w:noHBand="0" w:val="01e0"/>
      </w:tblPr>
      <w:tblGrid>
        <w:gridCol w:w="1444"/>
        <w:gridCol w:w="7740"/>
      </w:tblGrid>
      <w:tr>
        <w:trPr>
          <w:trHeight w:val="449" w:hRule="atLeast"/>
          <w:cnfStyle w:val="100000000000" w:firstRow="1" w:lastRow="0" w:firstColumn="0" w:lastColumn="0" w:oddVBand="0" w:evenVBand="0" w:oddHBand="0"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left"/>
              <w:rPr>
                <w:b/>
                <w:bCs w:val="false"/>
              </w:rPr>
            </w:pPr>
            <w:r>
              <w:rPr>
                <w:b/>
                <w:bCs w:val="false"/>
                <w:color w:themeColor="background1" w:val="FFFFFF"/>
                <w:kern w:val="0"/>
                <w:lang w:val="en-US" w:eastAsia="en-US" w:bidi="ar-SA"/>
              </w:rPr>
              <w:t>Term</w:t>
            </w:r>
          </w:p>
        </w:tc>
        <w:tc>
          <w:tcPr>
            <w:tcW w:w="7740"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left"/>
              <w:rPr>
                <w:b/>
                <w:bCs w:val="false"/>
              </w:rPr>
            </w:pPr>
            <w:r>
              <w:rPr>
                <w:b/>
                <w:bCs w:val="false"/>
                <w:color w:themeColor="background1" w:val="F8F8F8"/>
                <w:kern w:val="0"/>
                <w:lang w:val="en-US" w:eastAsia="en-US" w:bidi="ar-SA"/>
              </w:rPr>
              <w:t>Description</w:t>
            </w:r>
          </w:p>
        </w:tc>
      </w:tr>
      <w:tr>
        <w:trPr>
          <w:trHeight w:val="526" w:hRule="atLeast"/>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Chop</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cut an item into pieces, usually ½” x ½” or larger</w:t>
            </w:r>
          </w:p>
        </w:tc>
      </w:tr>
      <w:tr>
        <w:trPr>
          <w:trHeight w:val="319"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Dice</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cut into small pieces, usually 1/8” x 1/8” or 1/4” x 1/4”</w:t>
            </w:r>
          </w:p>
        </w:tc>
      </w:tr>
      <w:tr>
        <w:trPr>
          <w:trHeight w:val="319" w:hRule="atLeast"/>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86”</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term used when the kitchen is out of a particular item or when a customer has requested that an item be withheld from an order (for example, “dinner salad, 86 the tomatoes”)</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Ice Bath</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steps used to cool down a hot product quickly before refrigerating</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Shelf Life</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term used to describe the length of time a product can be stored without the loss of quality</w:t>
            </w:r>
          </w:p>
        </w:tc>
      </w:tr>
      <w:tr>
        <w:trPr>
          <w:trHeight w:val="562"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Simmer</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heat liquid until it begins to steam and before it comes to a boil</w:t>
            </w:r>
          </w:p>
        </w:tc>
      </w:tr>
      <w:tr>
        <w:trPr>
          <w:trHeight w:val="646" w:hRule="atLeast"/>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Tablesideheading"/>
              <w:widowControl/>
              <w:spacing w:before="0" w:after="0"/>
              <w:jc w:val="left"/>
              <w:rPr>
                <w:rFonts w:ascii="Calibri" w:hAnsi="Calibri" w:asciiTheme="minorHAnsi" w:hAnsiTheme="minorHAnsi"/>
                <w:b/>
                <w:i w:val="false"/>
                <w:i w:val="false"/>
                <w:sz w:val="24"/>
                <w:szCs w:val="24"/>
              </w:rPr>
            </w:pPr>
            <w:r>
              <w:rPr>
                <w:rFonts w:ascii="Calibri" w:hAnsi="Calibri" w:asciiTheme="minorHAnsi" w:hAnsiTheme="minorHAnsi"/>
                <w:b/>
                <w:i w:val="false"/>
                <w:kern w:val="0"/>
                <w:sz w:val="24"/>
                <w:szCs w:val="24"/>
                <w:lang w:val="en-US" w:eastAsia="en-US" w:bidi="ar-SA"/>
              </w:rPr>
              <w:t>Whip</w:t>
            </w:r>
          </w:p>
          <w:p>
            <w:pPr>
              <w:pStyle w:val="BodyText"/>
              <w:widowControl/>
              <w:spacing w:before="0" w:after="120"/>
              <w:jc w:val="left"/>
              <w:rPr>
                <w:rFonts w:ascii="Calibri" w:hAnsi="Calibri" w:cs="Arial" w:asciiTheme="minorHAnsi" w:hAnsiTheme="minorHAnsi"/>
              </w:rPr>
            </w:pPr>
            <w:r>
              <w:rPr>
                <w:rFonts w:cs="Arial" w:ascii="Calibri" w:hAnsi="Calibri"/>
                <w:b/>
                <w:bCs/>
                <w:kern w:val="0"/>
                <w:lang w:val="en-US" w:eastAsia="en-US" w:bidi="ar-SA"/>
              </w:rPr>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beat a product into a smooth consistency, usually with a wire whip or electric blender</w:t>
            </w:r>
          </w:p>
        </w:tc>
      </w:tr>
      <w:tr>
        <w:trPr>
          <w:trHeight w:val="646"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All Day</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number of products needed to fill all orders</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Drop</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place food in the fryer</w:t>
            </w:r>
          </w:p>
        </w:tc>
      </w:tr>
      <w:tr>
        <w:trPr>
          <w:trHeight w:val="367"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On Hand</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amount of product you have in the house</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Lead Ticket</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An order that is to be first</w:t>
            </w:r>
          </w:p>
        </w:tc>
      </w:tr>
      <w:tr>
        <w:trPr>
          <w:trHeight w:val="361" w:hRule="atLeast"/>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Ticket Time</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time a ticket has been in the kitchen and not yet completed</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Add On</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add on to an order that has already been sent in</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Behind You”</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warning that someone is coming behind you</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Break Down</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take apart and clean and sanitize, as in “break down your station”</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Dragging</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The part of an order that is missing or coming later (this should be a priority)</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Food Runner</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person who takes the food out to the guest</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Line Check</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quality check done on all products prior to opening and at shift change</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On the Fly</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An order needed in a hurry</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Order In</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notification to kitchen staff that an order is coming in</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Party</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group of guests who will all order and receive their orders at the same time</w:t>
            </w:r>
          </w:p>
        </w:tc>
      </w:tr>
      <w:tr>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w:t>
            </w:r>
            <w:r>
              <w:rPr>
                <w:rFonts w:cs="Arial" w:ascii="Calibri" w:hAnsi="Calibri" w:asciiTheme="minorHAnsi" w:hAnsiTheme="minorHAnsi"/>
                <w:b/>
                <w:bCs/>
                <w:kern w:val="0"/>
                <w:lang w:val="en-US" w:eastAsia="en-US" w:bidi="ar-SA"/>
              </w:rPr>
              <w:t>Pick It Up”</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A notification to pick up food for delivery</w:t>
            </w:r>
          </w:p>
        </w:tc>
      </w:tr>
      <w:tr>
        <w:trPr>
          <w:cnfStyle w:val="000000100000" w:firstRow="0" w:lastRow="0" w:firstColumn="0" w:lastColumn="0" w:oddVBand="0" w:evenVBand="0" w:oddHBand="1"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Prep</w:t>
            </w:r>
          </w:p>
        </w:tc>
        <w:tc>
          <w:tcPr>
            <w:tcW w:w="774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prepare</w:t>
            </w:r>
          </w:p>
        </w:tc>
      </w:tr>
      <w:tr>
        <w:trPr>
          <w:cnfStyle w:val="010000000000" w:firstRow="0" w:lastRow="1" w:firstColumn="0" w:lastColumn="0" w:oddVBand="0" w:evenVBand="0" w:oddHBand="0" w:evenHBand="0" w:firstRowFirstColumn="0" w:firstRowLastColumn="0" w:lastRowFirstColumn="0" w:lastRowLastColumn="0"/>
        </w:trPr>
        <w:tc>
          <w:tcPr>
            <w:tcW w:w="1444"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tcPr>
          <w:p>
            <w:pPr>
              <w:pStyle w:val="BodyText"/>
              <w:widowControl/>
              <w:spacing w:before="0" w:after="120"/>
              <w:jc w:val="left"/>
              <w:rPr>
                <w:rFonts w:ascii="Calibri" w:hAnsi="Calibri" w:cs="Arial" w:asciiTheme="minorHAnsi" w:hAnsiTheme="minorHAnsi"/>
              </w:rPr>
            </w:pPr>
            <w:r>
              <w:rPr>
                <w:rFonts w:cs="Arial" w:ascii="Calibri" w:hAnsi="Calibri" w:asciiTheme="minorHAnsi" w:hAnsiTheme="minorHAnsi"/>
                <w:b/>
                <w:bCs/>
                <w:kern w:val="0"/>
                <w:lang w:val="en-US" w:eastAsia="en-US" w:bidi="ar-SA"/>
              </w:rPr>
              <w:t>Re-cook</w:t>
            </w:r>
          </w:p>
        </w:tc>
        <w:tc>
          <w:tcPr>
            <w:tcW w:w="7740"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tcPr>
          <w:p>
            <w:pPr>
              <w:pStyle w:val="BodyText"/>
              <w:widowControl/>
              <w:spacing w:before="0" w:after="0"/>
              <w:jc w:val="left"/>
              <w:rPr>
                <w:rFonts w:ascii="Calibri" w:hAnsi="Calibri" w:cs="Calibri" w:asciiTheme="minorHAnsi" w:cstheme="minorHAnsi" w:hAnsiTheme="minorHAnsi"/>
                <w:b w:val="false"/>
              </w:rPr>
            </w:pPr>
            <w:r>
              <w:rPr>
                <w:rFonts w:cs="Calibri" w:ascii="Calibri" w:hAnsi="Calibri" w:asciiTheme="minorHAnsi" w:cstheme="minorHAnsi" w:hAnsiTheme="minorHAnsi"/>
                <w:b w:val="false"/>
                <w:bCs/>
                <w:kern w:val="0"/>
                <w:lang w:val="en-US" w:eastAsia="en-US" w:bidi="ar-SA"/>
              </w:rPr>
              <w:t>To prepare again any item that is not up to our standard (this is also a priority)</w:t>
            </w:r>
          </w:p>
        </w:tc>
      </w:tr>
    </w:tbl>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Kitchen Equipment</w:t>
      </w:r>
    </w:p>
    <w:tbl>
      <w:tblPr>
        <w:tblStyle w:val="ListTable4-Accent1"/>
        <w:tblW w:w="9175" w:type="dxa"/>
        <w:jc w:val="left"/>
        <w:tblInd w:w="175" w:type="dxa"/>
        <w:tblLayout w:type="fixed"/>
        <w:tblCellMar>
          <w:top w:w="0" w:type="dxa"/>
          <w:left w:w="108" w:type="dxa"/>
          <w:bottom w:w="0" w:type="dxa"/>
          <w:right w:w="108" w:type="dxa"/>
        </w:tblCellMar>
        <w:tblLook w:firstRow="1" w:noVBand="0" w:lastRow="1" w:firstColumn="1" w:lastColumn="1" w:noHBand="0" w:val="01e0"/>
      </w:tblPr>
      <w:tblGrid>
        <w:gridCol w:w="1445"/>
        <w:gridCol w:w="7729"/>
      </w:tblGrid>
      <w:tr>
        <w:trPr>
          <w:trHeight w:val="449" w:hRule="atLeast"/>
          <w:cnfStyle w:val="100000000000" w:firstRow="1" w:lastRow="0" w:firstColumn="0" w:lastColumn="0" w:oddVBand="0" w:evenVBand="0" w:oddHBand="0"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left"/>
              <w:rPr>
                <w:b/>
                <w:bCs w:val="false"/>
              </w:rPr>
            </w:pPr>
            <w:r>
              <w:rPr>
                <w:b/>
                <w:bCs w:val="false"/>
                <w:color w:themeColor="background1" w:val="F8F8F8"/>
                <w:kern w:val="0"/>
                <w:lang w:val="en-US" w:eastAsia="en-US" w:bidi="ar-SA"/>
              </w:rPr>
              <w:t>Term</w:t>
            </w:r>
          </w:p>
        </w:tc>
        <w:tc>
          <w:tcPr>
            <w:tcW w:w="7729"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left"/>
              <w:rPr>
                <w:b/>
                <w:bCs w:val="false"/>
              </w:rPr>
            </w:pPr>
            <w:r>
              <w:rPr>
                <w:b/>
                <w:bCs w:val="false"/>
                <w:color w:themeColor="background1" w:val="F8F8F8"/>
                <w:kern w:val="0"/>
                <w:lang w:val="en-US" w:eastAsia="en-US" w:bidi="ar-SA"/>
              </w:rPr>
              <w:t>Description</w:t>
            </w:r>
          </w:p>
        </w:tc>
      </w:tr>
      <w:tr>
        <w:trPr>
          <w:trHeight w:val="526"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Colander</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A large, bowl-shaped utensil with many holes, used for draining, straining, and washing food</w:t>
            </w:r>
          </w:p>
        </w:tc>
      </w:tr>
      <w:tr>
        <w:trPr>
          <w:trHeight w:val="319"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Lexan</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Durable, clear plastic container used for storing food</w:t>
            </w:r>
          </w:p>
        </w:tc>
      </w:tr>
      <w:tr>
        <w:trPr>
          <w:trHeight w:val="319"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Measuring Cups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 xml:space="preserve">Usually a set of four different-sized cups used for measuring liquids and some solids </w:t>
            </w:r>
          </w:p>
        </w:tc>
      </w:tr>
      <w:tr>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Pot Sinks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Tablebody"/>
              <w:widowControl/>
              <w:spacing w:before="0" w:after="0"/>
              <w:jc w:val="left"/>
              <w:rPr>
                <w:rFonts w:ascii="Calibri" w:hAnsi="Calibri" w:cs="Calibri"/>
                <w:b w:val="false"/>
                <w:sz w:val="24"/>
                <w:szCs w:val="24"/>
              </w:rPr>
            </w:pPr>
            <w:r>
              <w:rPr>
                <w:rFonts w:cs="Calibri" w:ascii="Calibri" w:hAnsi="Calibri"/>
                <w:b w:val="false"/>
                <w:bCs/>
                <w:kern w:val="0"/>
                <w:sz w:val="24"/>
                <w:szCs w:val="24"/>
                <w:lang w:val="en-US" w:eastAsia="en-US" w:bidi="ar-SA"/>
              </w:rPr>
              <w:t>Deep sinks used for washing dirty pots and pans</w:t>
            </w:r>
          </w:p>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Prep Sinks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Deep basins used for food preparation only; screens are placed over the drain openings and must not be removed (pots and pans are not to be washed in these sinks)</w:t>
            </w:r>
          </w:p>
        </w:tc>
      </w:tr>
      <w:tr>
        <w:trPr>
          <w:trHeight w:val="562"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Scales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Equipment used for weighing food.</w:t>
            </w:r>
          </w:p>
        </w:tc>
      </w:tr>
      <w:tr>
        <w:trPr>
          <w:trHeight w:val="646"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Sheet Pans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Large pans used for food storage, cooking, and baking</w:t>
            </w:r>
          </w:p>
        </w:tc>
      </w:tr>
      <w:tr>
        <w:trPr>
          <w:trHeight w:val="646"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Slicer</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Equipment used to slice cheese, meat, and fruit; useful in creating products of consistent appearance, size, and weight</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Spatula</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A rubber utensil—also called a “rubber scrapper”—used to scoop or scrape food from containers or cans. (Can also be a flat metal utensil used to flip burgers, pancakes, or any other grilled product)</w:t>
            </w:r>
          </w:p>
        </w:tc>
      </w:tr>
      <w:tr>
        <w:trPr>
          <w:trHeight w:val="334"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Strainers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Metal screens with long handles and hooks used to strain products</w:t>
            </w:r>
          </w:p>
        </w:tc>
      </w:tr>
      <w:tr>
        <w:trPr>
          <w:trHeight w:val="334" w:hRule="atLeast"/>
          <w:cnfStyle w:val="000000100000" w:firstRow="0" w:lastRow="0" w:firstColumn="0" w:lastColumn="0" w:oddVBand="0" w:evenVBand="0" w:oddHBand="1"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Measuring Spoons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Used to measure ingredients and spices (consists of tablespoon, teaspoon, ½ teaspoon, and ¼ teaspoon)</w:t>
            </w:r>
          </w:p>
        </w:tc>
      </w:tr>
      <w:tr>
        <w:trPr>
          <w:trHeight w:val="334" w:hRule="atLeast"/>
        </w:trPr>
        <w:tc>
          <w:tcPr>
            <w:tcW w:w="1445"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
              <w:widowControl/>
              <w:spacing w:before="0" w:after="120"/>
              <w:jc w:val="left"/>
              <w:rPr>
                <w:rFonts w:ascii="Calibri" w:hAnsi="Calibri" w:cs="Calibri"/>
              </w:rPr>
            </w:pPr>
            <w:r>
              <w:rPr>
                <w:rFonts w:cs="Calibri" w:ascii="Calibri" w:hAnsi="Calibri"/>
                <w:b/>
                <w:bCs/>
                <w:kern w:val="0"/>
                <w:lang w:val="en-US" w:eastAsia="en-US" w:bidi="ar-SA"/>
              </w:rPr>
              <w:t>Ladles</w:t>
            </w:r>
          </w:p>
        </w:tc>
        <w:tc>
          <w:tcPr>
            <w:tcW w:w="7729"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Stainless steel “bowls” of various ounce sizes attached to long stainless handles (come in many sizes)</w:t>
            </w:r>
          </w:p>
        </w:tc>
      </w:tr>
      <w:tr>
        <w:trPr>
          <w:trHeight w:val="334" w:hRule="atLeast"/>
          <w:cnfStyle w:val="010000000000" w:firstRow="0" w:lastRow="1" w:firstColumn="0" w:lastColumn="0" w:oddVBand="0" w:evenVBand="0" w:oddHBand="0" w:evenHBand="0" w:firstRowFirstColumn="0" w:firstRowLastColumn="0" w:lastRowFirstColumn="0" w:lastRowLastColumn="0"/>
        </w:trPr>
        <w:tc>
          <w:tcPr>
            <w:tcW w:w="1445"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shd w:color="auto" w:fill="D9E2F3" w:themeFill="accent1" w:themeFillTint="33" w:val="clear"/>
          </w:tcPr>
          <w:p>
            <w:pPr>
              <w:pStyle w:val="BodyText"/>
              <w:widowControl/>
              <w:spacing w:before="0" w:after="120"/>
              <w:jc w:val="left"/>
              <w:rPr>
                <w:rFonts w:ascii="Calibri" w:hAnsi="Calibri" w:cs="Calibri"/>
              </w:rPr>
            </w:pPr>
            <w:r>
              <w:rPr>
                <w:rFonts w:cs="Calibri" w:ascii="Calibri" w:hAnsi="Calibri"/>
                <w:b/>
                <w:bCs/>
                <w:kern w:val="0"/>
                <w:lang w:val="en-US" w:eastAsia="en-US" w:bidi="ar-SA"/>
              </w:rPr>
              <w:t>Slotted Spoons</w:t>
            </w:r>
          </w:p>
        </w:tc>
        <w:tc>
          <w:tcPr>
            <w:tcW w:w="7729"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shd w:color="auto" w:fill="D9E2F3" w:themeFill="accent1" w:themeFillTint="33" w:val="clear"/>
          </w:tcPr>
          <w:p>
            <w:pPr>
              <w:pStyle w:val="BodyText"/>
              <w:widowControl/>
              <w:spacing w:before="0" w:after="0"/>
              <w:jc w:val="left"/>
              <w:rPr>
                <w:rFonts w:ascii="Calibri" w:hAnsi="Calibri" w:cs="Calibri"/>
                <w:b w:val="false"/>
              </w:rPr>
            </w:pPr>
            <w:r>
              <w:rPr>
                <w:rFonts w:cs="Calibri" w:ascii="Calibri" w:hAnsi="Calibri"/>
                <w:b w:val="false"/>
                <w:bCs/>
                <w:kern w:val="0"/>
                <w:lang w:val="en-US" w:eastAsia="en-US" w:bidi="ar-SA"/>
              </w:rPr>
              <w:t>Long-handled stainless spoons without holes or slots (used as portioning tools)</w:t>
            </w:r>
          </w:p>
        </w:tc>
      </w:tr>
    </w:tbl>
    <w:p>
      <w:pPr>
        <w:pStyle w:val="Heading1"/>
        <w:rPr>
          <w:rFonts w:eastAsia="Times New Roman"/>
        </w:rPr>
      </w:pPr>
      <w:bookmarkStart w:id="7" w:name="_Toc101360003"/>
      <w:r>
        <w:rPr>
          <w:rFonts w:eastAsia="Times New Roman"/>
        </w:rPr>
        <w:t>Kitchen Safety Tips</w:t>
      </w:r>
      <w:bookmarkEnd w:id="7"/>
    </w:p>
    <w:p>
      <w:pPr>
        <w:pStyle w:val="Heading2"/>
        <w:rPr>
          <w:rStyle w:val="IntenseEmphasis"/>
          <w:b/>
          <w:bCs/>
          <w:i w:val="false"/>
          <w:i w:val="false"/>
          <w:iCs w:val="false"/>
          <w:szCs w:val="28"/>
        </w:rPr>
      </w:pPr>
      <w:bookmarkStart w:id="8" w:name="_Toc101360004"/>
      <w:r>
        <w:rPr>
          <w:rStyle w:val="IntenseEmphasis"/>
          <w:b/>
          <w:bCs/>
          <w:i w:val="false"/>
          <w:iCs w:val="false"/>
          <w:szCs w:val="28"/>
        </w:rPr>
        <w:t>Proper Knife Usage</w:t>
      </w:r>
      <w:bookmarkEnd w:id="8"/>
    </w:p>
    <w:p>
      <w:pPr>
        <w:pStyle w:val="Normal"/>
        <w:spacing w:before="240" w:after="120"/>
        <w:rPr>
          <w:rStyle w:val="IntenseEmphasis"/>
          <w:color w:val="004C97"/>
          <w:sz w:val="28"/>
          <w:szCs w:val="28"/>
        </w:rPr>
      </w:pPr>
      <w:r>
        <w:rPr>
          <w:color w:val="004C97"/>
          <w:szCs w:val="24"/>
          <w:lang w:eastAsia="ja-JP"/>
        </w:rPr>
        <w:t xml:space="preserve">  </w:t>
      </w:r>
      <w:r>
        <w:rPr>
          <w:rStyle w:val="IntenseEmphasis"/>
          <w:color w:val="004C97"/>
          <w:sz w:val="28"/>
          <w:szCs w:val="28"/>
        </w:rPr>
        <w:t>The Grip</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The proper grip gives the most control over the knife. It increases accuracy and speed. It also reduces the chances of an accident and prevents the knife from slipping. The type of grip depends on the knife and the job.</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Grasp the non-cutting edge (heel) of the blade on the knife between the thumb and forefinger. This gives you good control.</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This grip is the one most often used for general cutting and slicing. Many chefs feel this gives them the greatest sense of control.</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Holding the knife may seem awkward at first, but practice will make it easier.</w:t>
      </w:r>
    </w:p>
    <w:p>
      <w:pPr>
        <w:pStyle w:val="Normal"/>
        <w:spacing w:before="240" w:after="120"/>
        <w:rPr>
          <w:rStyle w:val="IntenseEmphasis"/>
          <w:color w:val="004C97"/>
          <w:sz w:val="28"/>
          <w:szCs w:val="28"/>
        </w:rPr>
      </w:pPr>
      <w:r>
        <w:rPr>
          <w:color w:val="004C97"/>
          <w:lang w:eastAsia="ja-JP"/>
        </w:rPr>
        <w:t xml:space="preserve">  </w:t>
      </w:r>
      <w:r>
        <w:rPr>
          <w:rStyle w:val="IntenseEmphasis"/>
          <w:color w:val="004C97"/>
          <w:sz w:val="28"/>
          <w:szCs w:val="28"/>
        </w:rPr>
        <w:t>The Guiding Hand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While one hand controls the knife, the other hand controls the product being cut. Proper positioning of the guiding hand will help you:</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Hold the item being cut firmly so it will not slip.</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Guide the knife. The knife blade will slide against the fingers.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Protect the hand from being cut. Fingertips are curled out of the way of the blade.</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Slicing</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Start with the knife at a sharp angle and with the tip of the knife on the cutting board.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Move the knife forward and down to slice through the product.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Finish the cut with the knife against the cutting board. For the second slice, raise the knife and pull backward. The tip of the knife should always be on the cutting board.</w:t>
      </w:r>
    </w:p>
    <w:p>
      <w:pPr>
        <w:pStyle w:val="Normal"/>
        <w:spacing w:before="240" w:after="120"/>
        <w:rPr>
          <w:rStyle w:val="IntenseEmphasis"/>
          <w:color w:val="004C97"/>
          <w:sz w:val="28"/>
          <w:szCs w:val="28"/>
        </w:rPr>
      </w:pPr>
      <w:r>
        <w:rPr>
          <w:color w:val="004C97"/>
          <w:lang w:eastAsia="ja-JP"/>
        </w:rPr>
        <w:t xml:space="preserve">  </w:t>
      </w:r>
      <w:r>
        <w:rPr>
          <w:rStyle w:val="IntenseEmphasis"/>
          <w:color w:val="004C97"/>
          <w:sz w:val="28"/>
          <w:szCs w:val="28"/>
        </w:rPr>
        <w:t>Dicing</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Cut the product into even slices of the desired thickness.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Stack the slices and slice across the stack in even pieces.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Stack the slices again and slice again.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Chopping with a Chef’s Knife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Start by holding the tip of the knife against the cutting board with the guiding hand.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Rock the knife rapidly up and down at the same time, while gradually moving the knife sideways across the product on the cutting board. The cuts should pass through all parts of the product.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After several cuts, redistribute the product and start again.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Continue until all the product is chopped to the desired fineness.</w:t>
      </w:r>
    </w:p>
    <w:p>
      <w:pPr>
        <w:pStyle w:val="ROListchecks"/>
        <w:spacing w:before="120" w:after="120"/>
        <w:ind w:hanging="0" w:left="0"/>
        <w:jc w:val="center"/>
        <w:rPr>
          <w:rFonts w:ascii="Calibri" w:hAnsi="Calibri" w:cs="Calibri"/>
          <w:color w:val="auto"/>
          <w:sz w:val="24"/>
          <w:szCs w:val="24"/>
        </w:rPr>
      </w:pPr>
      <w:r>
        <w:rPr/>
      </w:r>
    </w:p>
    <w:p>
      <w:pPr>
        <w:pStyle w:val="Heading2"/>
        <w:rPr>
          <w:lang w:eastAsia="ja-JP"/>
        </w:rPr>
      </w:pPr>
      <w:bookmarkStart w:id="9" w:name="_Toc101360005"/>
      <w:r>
        <w:rPr>
          <w:lang w:eastAsia="ja-JP"/>
        </w:rPr>
        <w:t>Fry Station Safety</w:t>
      </w:r>
      <w:bookmarkEnd w:id="9"/>
    </w:p>
    <w:p>
      <w:pPr>
        <w:pStyle w:val="BodyText1"/>
        <w:spacing w:lineRule="auto" w:line="276" w:before="120" w:after="120"/>
        <w:ind w:left="0"/>
        <w:rPr>
          <w:sz w:val="24"/>
          <w:szCs w:val="24"/>
        </w:rPr>
      </w:pPr>
      <w:r>
        <w:rPr>
          <w:sz w:val="24"/>
          <w:szCs w:val="24"/>
        </w:rPr>
        <w:t>Practice fryer safety by following these procedures: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Always wear goggles/face shields, neoprene gloves, and a protective apron when filtering and boiling out the fryers.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Check the filter hose for cracks and holes before filtering.</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Be sure that the hose is properly connected before turning on the filter machine.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Do not prop, hang, or clamp the filter hose to the side of the fryer.</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Filter and boil out the fryers according to procedures. Someone must hold the filter hose when it is in use.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Drain and dispose of the oil or boil-out solution according to procedures.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Place fry baskets gently into the oil to avoid splattering. When removing fry baskets from the fryer, shake the baskets over the fryer to remove excess oil.</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Use a skimmer to remove food particles from the fryer.</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Use the culinary basket to remove food items from the fryer.</w:t>
      </w:r>
    </w:p>
    <w:p>
      <w:pPr>
        <w:pStyle w:val="Normal"/>
        <w:rPr>
          <w:sz w:val="22"/>
          <w:lang w:eastAsia="ja-JP"/>
        </w:rPr>
      </w:pPr>
      <w:r>
        <w:rPr>
          <w:sz w:val="22"/>
          <w:lang w:eastAsia="ja-JP"/>
        </w:rPr>
      </w:r>
      <w:r>
        <w:br w:type="page"/>
      </w:r>
    </w:p>
    <w:p>
      <w:pPr>
        <w:pStyle w:val="Heading1"/>
        <w:spacing w:before="0" w:after="120"/>
        <w:rPr>
          <w:rFonts w:eastAsia="Times New Roman"/>
        </w:rPr>
      </w:pPr>
      <w:bookmarkStart w:id="10" w:name="_Toc101360006"/>
      <w:r>
        <w:rPr>
          <w:rFonts w:eastAsia="Times New Roman"/>
        </w:rPr>
        <w:t>Station Set-up</w:t>
      </w:r>
      <w:bookmarkEnd w:id="10"/>
    </w:p>
    <w:p>
      <w:pPr>
        <w:pStyle w:val="BodyText1"/>
        <w:spacing w:lineRule="auto" w:line="276" w:before="120" w:after="120"/>
        <w:ind w:left="0"/>
        <w:rPr>
          <w:sz w:val="24"/>
          <w:szCs w:val="24"/>
        </w:rPr>
      </w:pPr>
      <w:bookmarkStart w:id="11" w:name="_Toc38378090"/>
      <w:bookmarkEnd w:id="11"/>
      <w:r>
        <w:rPr>
          <w:sz w:val="24"/>
          <w:szCs w:val="24"/>
        </w:rPr>
        <w:t xml:space="preserve">One of the keys to our success is preparation. We need to ensure that we can prepare our guests’ food accurately and consistently. We accomplish this by being prepared each shift with all the items and products necessary to fulfill orders. The “Opening Duties” checklist found under “Sidework Duties” helps set us up for success. </w:t>
      </w:r>
    </w:p>
    <w:p>
      <w:pPr>
        <w:pStyle w:val="BodyText1"/>
        <w:spacing w:lineRule="auto" w:line="276" w:before="120" w:after="120"/>
        <w:ind w:left="0"/>
        <w:rPr>
          <w:sz w:val="24"/>
          <w:szCs w:val="24"/>
        </w:rPr>
      </w:pPr>
      <w:r>
        <w:rPr>
          <w:sz w:val="24"/>
          <w:szCs w:val="24"/>
        </w:rPr>
        <w:t xml:space="preserve">In your restaurant, there will be specific duties that you will need to perform during the opening of your shift. These duties are located in a central location on a clipboard for you to review each time you open. Your trainer or manager will show you where these are located at your restaurant, and you will be trained on how to perform each duty listed according to company standards.  </w:t>
      </w:r>
    </w:p>
    <w:p>
      <w:pPr>
        <w:pStyle w:val="Heading2"/>
        <w:rPr/>
      </w:pPr>
      <w:bookmarkStart w:id="12" w:name="_Toc38378090"/>
      <w:bookmarkStart w:id="13" w:name="_Toc101360007"/>
      <w:bookmarkEnd w:id="12"/>
      <w:r>
        <w:rPr/>
        <w:t>Line Station Preparation</w:t>
      </w:r>
      <w:bookmarkEnd w:id="13"/>
    </w:p>
    <w:p>
      <w:pPr>
        <w:pStyle w:val="BodyText1"/>
        <w:spacing w:lineRule="auto" w:line="276" w:before="120" w:after="120"/>
        <w:ind w:left="0"/>
        <w:rPr>
          <w:sz w:val="24"/>
          <w:szCs w:val="24"/>
        </w:rPr>
      </w:pPr>
      <w:r>
        <w:rPr>
          <w:sz w:val="24"/>
          <w:szCs w:val="24"/>
        </w:rPr>
        <w:t>The following is a list of tasks that will be included on your list: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Clock in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Set up the line according to the line diagram</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Turn on all equipment and ensure that the equipment is functional</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Stock product needed for the shift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Restock plateware, utensils, and paper products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Check the kitchen station and make sure that the area is clean and orderly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Check holding cabinets and display cases, and ensure that they are maintaining proper temperatures</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Line Diagram</w:t>
      </w:r>
    </w:p>
    <w:p>
      <w:pPr>
        <w:pStyle w:val="BodyText1"/>
        <w:spacing w:lineRule="auto" w:line="276" w:before="120" w:after="120"/>
        <w:ind w:left="0"/>
        <w:rPr>
          <w:sz w:val="24"/>
          <w:szCs w:val="24"/>
        </w:rPr>
      </w:pPr>
      <w:r>
        <w:rPr>
          <w:sz w:val="24"/>
          <w:szCs w:val="24"/>
        </w:rPr>
        <w:t>Setting up the line according to the standard diagram is critical to your success. If the line is not properly set up with all the necessary products and utensils needed to serve, the menu items cannot be cooked to our standards.</w:t>
      </w:r>
    </w:p>
    <w:p>
      <w:pPr>
        <w:pStyle w:val="BodyText1"/>
        <w:spacing w:lineRule="auto" w:line="276" w:before="120" w:after="120"/>
        <w:ind w:left="0"/>
        <w:rPr>
          <w:sz w:val="24"/>
          <w:szCs w:val="24"/>
        </w:rPr>
      </w:pPr>
      <w:r>
        <w:rPr>
          <w:sz w:val="24"/>
          <w:szCs w:val="24"/>
        </w:rPr>
        <w:t>Your trainer will provide you with a station diagram and you will set up your station each shift following that diagram.</w:t>
      </w:r>
    </w:p>
    <w:p>
      <w:pPr>
        <w:pStyle w:val="NoSpacing"/>
        <w:rPr>
          <w:lang w:eastAsia="ja-JP"/>
        </w:rPr>
      </w:pPr>
      <w:r>
        <w:rPr>
          <w:lang w:eastAsia="ja-JP"/>
        </w:rPr>
      </w:r>
      <w:r>
        <w:br w:type="page"/>
      </w:r>
    </w:p>
    <w:p>
      <w:pPr>
        <w:pStyle w:val="Heading2"/>
        <w:spacing w:before="0" w:after="0"/>
        <w:rPr/>
      </w:pPr>
      <w:bookmarkStart w:id="14" w:name="_Toc101360008"/>
      <w:r>
        <w:rPr/>
        <w:t>Preparing the Prep List</w:t>
      </w:r>
      <w:bookmarkEnd w:id="14"/>
    </w:p>
    <w:p>
      <w:pPr>
        <w:pStyle w:val="BodyText1"/>
        <w:spacing w:lineRule="auto" w:line="276" w:before="120" w:after="120"/>
        <w:ind w:left="0"/>
        <w:rPr>
          <w:sz w:val="24"/>
          <w:szCs w:val="24"/>
        </w:rPr>
      </w:pPr>
      <w:r>
        <w:rPr>
          <w:sz w:val="24"/>
          <w:szCs w:val="24"/>
        </w:rPr>
        <w:t>Part of your job as a line cook is to prepare the prep list for the day’s projected business. Using the standard Prep Sheet, you will need to conduct a hands-on count and determine what needs to be prepared.</w:t>
      </w:r>
    </w:p>
    <w:p>
      <w:pPr>
        <w:pStyle w:val="Normal"/>
        <w:spacing w:before="240" w:after="120"/>
        <w:rPr>
          <w:rStyle w:val="IntenseEmphasis"/>
          <w:sz w:val="28"/>
          <w:szCs w:val="28"/>
        </w:rPr>
      </w:pPr>
      <w:r>
        <w:rPr>
          <w:rStyle w:val="IntenseEmphasis"/>
          <w:sz w:val="28"/>
          <w:szCs w:val="28"/>
        </w:rPr>
        <w:t xml:space="preserve">  </w:t>
      </w:r>
      <w:r>
        <w:rPr>
          <w:rStyle w:val="IntenseEmphasis"/>
          <w:sz w:val="28"/>
          <w:szCs w:val="28"/>
        </w:rPr>
        <w:t>The Prep Sheet</w:t>
      </w:r>
    </w:p>
    <w:p>
      <w:pPr>
        <w:pStyle w:val="BodyText1"/>
        <w:spacing w:lineRule="auto" w:line="276" w:before="120" w:after="120"/>
        <w:ind w:left="0"/>
        <w:rPr>
          <w:sz w:val="24"/>
          <w:szCs w:val="24"/>
        </w:rPr>
      </w:pPr>
      <w:r>
        <w:rPr>
          <w:sz w:val="24"/>
          <w:szCs w:val="24"/>
        </w:rPr>
        <w:t xml:space="preserve">A Prep Sheet is a form used to determine the products and amounts of items that should be prepped on a particular day. Proper use of this form can reduce waste and prevent shortages of certain items during peak business hours. </w:t>
      </w:r>
    </w:p>
    <w:p>
      <w:pPr>
        <w:pStyle w:val="BodyText1"/>
        <w:spacing w:lineRule="auto" w:line="276" w:before="120" w:after="120"/>
        <w:ind w:left="0"/>
        <w:rPr>
          <w:sz w:val="24"/>
          <w:szCs w:val="24"/>
        </w:rPr>
      </w:pPr>
      <w:r>
        <w:rPr>
          <w:sz w:val="24"/>
          <w:szCs w:val="24"/>
        </w:rPr>
        <w:t>Below you will find a sample of a Prep Sheet. Your trainer will show you the restaurant’s customized Prep Sheet that you will use on a regular basis.</w:t>
      </w:r>
    </w:p>
    <w:p>
      <w:pPr>
        <w:pStyle w:val="BodyText1"/>
        <w:spacing w:lineRule="auto" w:line="276" w:before="120" w:after="120"/>
        <w:ind w:left="0"/>
        <w:rPr>
          <w:sz w:val="24"/>
          <w:szCs w:val="24"/>
        </w:rPr>
      </w:pPr>
      <w:r>
        <w:rPr>
          <w:sz w:val="24"/>
          <w:szCs w:val="24"/>
        </w:rPr>
      </w:r>
    </w:p>
    <w:tbl>
      <w:tblPr>
        <w:tblStyle w:val="ListTable4-Accent1"/>
        <w:tblW w:w="8348"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1299"/>
        <w:gridCol w:w="1328"/>
        <w:gridCol w:w="1321"/>
        <w:gridCol w:w="1519"/>
        <w:gridCol w:w="1420"/>
        <w:gridCol w:w="1460"/>
      </w:tblGrid>
      <w:tr>
        <w:trPr>
          <w:cnfStyle w:val="100000000000" w:firstRow="1" w:lastRow="0" w:firstColumn="0" w:lastColumn="0" w:oddVBand="0" w:evenVBand="0" w:oddHBand="0" w:evenHBand="0" w:firstRowFirstColumn="0" w:firstRowLastColumn="0" w:lastRowFirstColumn="0" w:lastRowLastColumn="0"/>
        </w:trPr>
        <w:tc>
          <w:tcPr>
            <w:tcW w:w="8347" w:type="dxa"/>
            <w:gridSpan w:val="6"/>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widowControl/>
              <w:spacing w:before="0" w:after="0"/>
              <w:jc w:val="center"/>
              <w:rPr>
                <w:rFonts w:ascii="Calibri" w:hAnsi="Calibri" w:cs="Calibri"/>
                <w:b/>
                <w:bCs w:val="false"/>
              </w:rPr>
            </w:pPr>
            <w:r>
              <w:rPr>
                <w:rFonts w:cs="Calibri" w:ascii="Calibri" w:hAnsi="Calibri"/>
                <w:b/>
                <w:bCs w:val="false"/>
                <w:color w:themeColor="background1" w:val="F8F8F8"/>
                <w:kern w:val="0"/>
                <w:lang w:val="en-US" w:eastAsia="en-US" w:bidi="ar-SA"/>
              </w:rPr>
              <w:t>Prep Sheet - EXAMPLE</w:t>
            </w:r>
          </w:p>
        </w:tc>
      </w:tr>
      <w:tr>
        <w:trPr>
          <w:cnfStyle w:val="000000100000" w:firstRow="0" w:lastRow="0" w:firstColumn="0" w:lastColumn="0" w:oddVBand="0" w:evenVBand="0" w:oddHBand="1" w:evenHBand="0" w:firstRowFirstColumn="0" w:firstRowLastColumn="0" w:lastRowFirstColumn="0" w:lastRowLastColumn="0"/>
        </w:trPr>
        <w:tc>
          <w:tcPr>
            <w:tcW w:w="1299"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Tablesideheading"/>
              <w:widowControl/>
              <w:spacing w:before="0" w:after="0"/>
              <w:jc w:val="left"/>
              <w:rPr>
                <w:rFonts w:ascii="Calibri" w:hAnsi="Calibri" w:cs="Calibri"/>
                <w:b/>
              </w:rPr>
            </w:pPr>
            <w:r>
              <w:rPr>
                <w:rFonts w:cs="Calibri" w:ascii="Calibri" w:hAnsi="Calibri"/>
                <w:b/>
                <w:kern w:val="0"/>
                <w:sz w:val="22"/>
                <w:szCs w:val="22"/>
                <w:lang w:val="en-US" w:eastAsia="en-US" w:bidi="ar-SA"/>
              </w:rPr>
              <w:t>Item</w:t>
            </w:r>
          </w:p>
        </w:tc>
        <w:tc>
          <w:tcPr>
            <w:tcW w:w="1328"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sideheading"/>
              <w:widowControl/>
              <w:spacing w:before="0" w:after="0"/>
              <w:jc w:val="left"/>
              <w:rPr>
                <w:rFonts w:ascii="Calibri" w:hAnsi="Calibri" w:cs="Calibri"/>
              </w:rPr>
            </w:pPr>
            <w:r>
              <w:rPr>
                <w:rFonts w:cs="Calibri" w:ascii="Calibri" w:hAnsi="Calibri"/>
                <w:kern w:val="0"/>
                <w:sz w:val="22"/>
                <w:szCs w:val="22"/>
                <w:lang w:val="en-US" w:eastAsia="en-US" w:bidi="ar-SA"/>
              </w:rPr>
              <w:t>Portion Size</w:t>
            </w:r>
          </w:p>
        </w:tc>
        <w:tc>
          <w:tcPr>
            <w:tcW w:w="1321" w:type="dxa"/>
            <w:tcBorders>
              <w:left w:val="nil"/>
              <w:right w:val="nil"/>
            </w:tcBorders>
            <w:shd w:color="auto" w:fill="D9E2F3" w:themeFill="accent1" w:themeFillTint="33" w:val="clear"/>
          </w:tcPr>
          <w:p>
            <w:pPr>
              <w:pStyle w:val="Tablesideheading"/>
              <w:widowControl/>
              <w:spacing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cs="Calibri" w:ascii="Calibri" w:hAnsi="Calibri"/>
                <w:kern w:val="0"/>
                <w:sz w:val="22"/>
                <w:szCs w:val="22"/>
                <w:lang w:val="en-US" w:eastAsia="en-US" w:bidi="ar-SA"/>
              </w:rPr>
              <w:t>Par Level</w:t>
            </w:r>
          </w:p>
        </w:tc>
        <w:tc>
          <w:tcPr>
            <w:tcW w:w="1519"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sideheading"/>
              <w:widowControl/>
              <w:spacing w:before="0" w:after="0"/>
              <w:jc w:val="left"/>
              <w:rPr>
                <w:rFonts w:ascii="Calibri" w:hAnsi="Calibri" w:cs="Calibri"/>
              </w:rPr>
            </w:pPr>
            <w:r>
              <w:rPr>
                <w:rFonts w:cs="Calibri" w:ascii="Calibri" w:hAnsi="Calibri"/>
                <w:kern w:val="0"/>
                <w:sz w:val="22"/>
                <w:szCs w:val="22"/>
                <w:lang w:val="en-US" w:eastAsia="en-US" w:bidi="ar-SA"/>
              </w:rPr>
              <w:t>Amount On Hand</w:t>
            </w:r>
          </w:p>
        </w:tc>
        <w:tc>
          <w:tcPr>
            <w:tcW w:w="1420" w:type="dxa"/>
            <w:tcBorders>
              <w:left w:val="nil"/>
              <w:right w:val="nil"/>
            </w:tcBorders>
            <w:shd w:color="auto" w:fill="D9E2F3" w:themeFill="accent1" w:themeFillTint="33" w:val="clear"/>
          </w:tcPr>
          <w:p>
            <w:pPr>
              <w:pStyle w:val="Tablesideheading"/>
              <w:widowControl/>
              <w:spacing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cs="Calibri" w:ascii="Calibri" w:hAnsi="Calibri"/>
                <w:kern w:val="0"/>
                <w:sz w:val="22"/>
                <w:szCs w:val="22"/>
                <w:lang w:val="en-US" w:eastAsia="en-US" w:bidi="ar-SA"/>
              </w:rPr>
              <w:t>Amount to Prep</w:t>
            </w:r>
          </w:p>
        </w:tc>
        <w:tc>
          <w:tcPr>
            <w:tcW w:w="1460" w:type="dxa"/>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Tablesideheading"/>
              <w:widowControl/>
              <w:spacing w:before="0" w:after="0"/>
              <w:jc w:val="left"/>
              <w:rPr>
                <w:rFonts w:ascii="Calibri" w:hAnsi="Calibri" w:cs="Calibri"/>
                <w:b/>
              </w:rPr>
            </w:pPr>
            <w:r>
              <w:rPr>
                <w:rFonts w:cs="Calibri" w:ascii="Calibri" w:hAnsi="Calibri"/>
                <w:b/>
                <w:kern w:val="0"/>
                <w:sz w:val="22"/>
                <w:szCs w:val="22"/>
                <w:lang w:val="en-US" w:eastAsia="en-US" w:bidi="ar-SA"/>
              </w:rPr>
              <w:t>Completed</w:t>
            </w:r>
          </w:p>
        </w:tc>
      </w:tr>
      <w:tr>
        <w:trPr/>
        <w:tc>
          <w:tcPr>
            <w:tcW w:w="1299" w:type="dxa"/>
            <w:cnfStyle w:val="001000000000" w:firstRow="0" w:lastRow="0" w:firstColumn="1" w:lastColumn="0" w:oddVBand="0" w:evenVBand="0" w:oddHBand="0" w:evenHBand="0" w:firstRowFirstColumn="0" w:firstRowLastColumn="0" w:lastRowFirstColumn="0" w:lastRowLastColumn="0"/>
            <w:tcBorders>
              <w:right w:val="nil"/>
            </w:tcBorders>
          </w:tcPr>
          <w:p>
            <w:pPr>
              <w:pStyle w:val="Tablebody"/>
              <w:widowControl/>
              <w:spacing w:before="0" w:after="0"/>
              <w:jc w:val="center"/>
              <w:rPr>
                <w:rFonts w:ascii="Calibri" w:hAnsi="Calibri" w:cs="Calibri"/>
              </w:rPr>
            </w:pPr>
            <w:r>
              <w:rPr>
                <w:rFonts w:cs="Calibri" w:ascii="Calibri" w:hAnsi="Calibri"/>
                <w:b/>
                <w:bCs/>
                <w:kern w:val="0"/>
                <w:szCs w:val="22"/>
                <w:lang w:val="en-US" w:eastAsia="en-US" w:bidi="ar-SA"/>
              </w:rPr>
              <w:t>Hamburger patties</w:t>
            </w:r>
          </w:p>
        </w:tc>
        <w:tc>
          <w:tcPr>
            <w:tcW w:w="1328"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Tablebody"/>
              <w:widowControl/>
              <w:spacing w:before="0" w:after="0"/>
              <w:jc w:val="center"/>
              <w:rPr>
                <w:rFonts w:ascii="Calibri" w:hAnsi="Calibri" w:cs="Calibri"/>
              </w:rPr>
            </w:pPr>
            <w:r>
              <w:rPr>
                <w:rFonts w:cs="Calibri" w:ascii="Calibri" w:hAnsi="Calibri"/>
                <w:kern w:val="0"/>
                <w:szCs w:val="22"/>
                <w:lang w:val="en-US" w:eastAsia="en-US" w:bidi="ar-SA"/>
              </w:rPr>
              <w:t>8 oz.</w:t>
            </w:r>
          </w:p>
        </w:tc>
        <w:tc>
          <w:tcPr>
            <w:tcW w:w="1321" w:type="dxa"/>
            <w:tcBorders>
              <w:left w:val="nil"/>
              <w:right w:val="nil"/>
            </w:tcBorders>
          </w:tcPr>
          <w:p>
            <w:pPr>
              <w:pStyle w:val="BodyText1"/>
              <w:widowControl/>
              <w:spacing w:before="0" w:after="0"/>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 w:cs="Calibri"/>
                <w:kern w:val="0"/>
                <w:szCs w:val="22"/>
                <w:lang w:val="en-US" w:bidi="ar-SA"/>
              </w:rPr>
              <w:t>50</w:t>
            </w:r>
          </w:p>
        </w:tc>
        <w:tc>
          <w:tcPr>
            <w:tcW w:w="1519" w:type="dxa"/>
            <w:cnfStyle w:val="000010000000" w:firstRow="0" w:lastRow="0" w:firstColumn="0" w:lastColumn="0" w:oddVBand="1" w:evenVBand="0" w:oddHBand="0" w:evenHBand="0" w:firstRowFirstColumn="0" w:firstRowLastColumn="0" w:lastRowFirstColumn="0" w:lastRowLastColumn="0"/>
            <w:tcBorders>
              <w:left w:val="nil"/>
              <w:right w:val="nil"/>
            </w:tcBorders>
            <w:shd w:color="auto" w:fill="D9E2F3" w:themeFill="accent1" w:themeFillTint="33" w:val="clear"/>
          </w:tcPr>
          <w:p>
            <w:pPr>
              <w:pStyle w:val="BodyText1"/>
              <w:widowControl/>
              <w:spacing w:before="0" w:after="0"/>
              <w:ind w:left="0"/>
              <w:jc w:val="center"/>
              <w:rPr>
                <w:rFonts w:ascii="Calibri" w:hAnsi="Calibri" w:cs="Calibri"/>
              </w:rPr>
            </w:pPr>
            <w:r>
              <w:rPr>
                <w:rFonts w:eastAsia="" w:cs="Calibri"/>
                <w:kern w:val="0"/>
                <w:szCs w:val="22"/>
                <w:lang w:val="en-US" w:bidi="ar-SA"/>
              </w:rPr>
              <w:t>2</w:t>
            </w:r>
          </w:p>
        </w:tc>
        <w:tc>
          <w:tcPr>
            <w:tcW w:w="1420" w:type="dxa"/>
            <w:tcBorders>
              <w:left w:val="nil"/>
              <w:right w:val="nil"/>
            </w:tcBorders>
          </w:tcPr>
          <w:p>
            <w:pPr>
              <w:pStyle w:val="BodyText1"/>
              <w:widowControl/>
              <w:spacing w:before="0" w:after="0"/>
              <w:ind w:left="0"/>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eastAsia="" w:cs="Calibri"/>
                <w:kern w:val="0"/>
                <w:szCs w:val="22"/>
                <w:lang w:val="en-US" w:bidi="ar-SA"/>
              </w:rPr>
              <w:t>48</w:t>
            </w:r>
          </w:p>
        </w:tc>
        <w:tc>
          <w:tcPr>
            <w:tcW w:w="1460" w:type="dxa"/>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pacing w:before="0" w:after="0"/>
              <w:ind w:left="0"/>
              <w:jc w:val="center"/>
              <w:rPr>
                <w:rFonts w:ascii="Calibri" w:hAnsi="Calibri" w:cs="Calibri"/>
                <w:b w:val="false"/>
                <w:sz w:val="40"/>
                <w:szCs w:val="40"/>
              </w:rPr>
            </w:pPr>
            <w:r>
              <w:rPr>
                <w:rFonts w:eastAsia="Wingdings" w:cs="Wingdings" w:ascii="Wingdings" w:hAnsi="Wingdings"/>
                <w:b w:val="false"/>
                <w:bCs/>
                <w:kern w:val="0"/>
                <w:sz w:val="40"/>
                <w:szCs w:val="40"/>
                <w:lang w:val="en-US" w:bidi="ar-SA"/>
              </w:rPr>
              <w:sym w:font="Wingdings" w:char="f0fc"/>
            </w:r>
          </w:p>
        </w:tc>
      </w:tr>
      <w:tr>
        <w:trPr>
          <w:cnfStyle w:val="010000000000" w:firstRow="0" w:lastRow="1" w:firstColumn="0" w:lastColumn="0" w:oddVBand="0" w:evenVBand="0" w:oddHBand="0" w:evenHBand="0" w:firstRowFirstColumn="0" w:firstRowLastColumn="0" w:lastRowFirstColumn="0" w:lastRowLastColumn="0"/>
        </w:trPr>
        <w:tc>
          <w:tcPr>
            <w:tcW w:w="1299"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tcPr>
          <w:p>
            <w:pPr>
              <w:pStyle w:val="BodyText1"/>
              <w:widowControl/>
              <w:spacing w:before="0" w:after="120"/>
              <w:ind w:left="0"/>
              <w:jc w:val="left"/>
              <w:rPr>
                <w:rFonts w:ascii="Calibri" w:hAnsi="Calibri" w:cs="Calibri"/>
              </w:rPr>
            </w:pPr>
            <w:r>
              <w:rPr>
                <w:rFonts w:eastAsia="" w:cs="Calibri"/>
                <w:b/>
                <w:bCs/>
                <w:kern w:val="0"/>
                <w:szCs w:val="22"/>
                <w:lang w:val="en-US" w:bidi="ar-SA"/>
              </w:rPr>
            </w:r>
          </w:p>
        </w:tc>
        <w:tc>
          <w:tcPr>
            <w:tcW w:w="1328" w:type="dxa"/>
            <w:cnfStyle w:val="000010000000" w:firstRow="0" w:lastRow="0" w:firstColumn="0" w:lastColumn="0" w:oddVBand="1" w:evenVBand="0" w:oddHBand="0" w:evenHBand="0" w:firstRowFirstColumn="0" w:firstRowLastColumn="0" w:lastRowFirstColumn="0" w:lastRowLastColumn="0"/>
            <w:tcBorders>
              <w:top w:val="double" w:sz="4" w:space="0" w:color="8EAADB"/>
              <w:left w:val="nil"/>
              <w:right w:val="nil"/>
            </w:tcBorders>
            <w:shd w:color="auto" w:fill="D9E2F3" w:themeFill="accent1" w:themeFillTint="33" w:val="clear"/>
          </w:tcPr>
          <w:p>
            <w:pPr>
              <w:pStyle w:val="BodyText1"/>
              <w:widowControl/>
              <w:spacing w:before="0" w:after="120"/>
              <w:ind w:left="0"/>
              <w:jc w:val="left"/>
              <w:rPr>
                <w:rFonts w:ascii="Calibri" w:hAnsi="Calibri" w:cs="Calibri"/>
              </w:rPr>
            </w:pPr>
            <w:r>
              <w:rPr>
                <w:rFonts w:eastAsia="" w:cs="Calibri"/>
                <w:b/>
                <w:bCs/>
                <w:kern w:val="0"/>
                <w:szCs w:val="22"/>
                <w:lang w:val="en-US" w:bidi="ar-SA"/>
              </w:rPr>
            </w:r>
          </w:p>
        </w:tc>
        <w:tc>
          <w:tcPr>
            <w:tcW w:w="1321" w:type="dxa"/>
            <w:tcBorders>
              <w:top w:val="double" w:sz="4" w:space="0" w:color="8EAADB"/>
              <w:left w:val="nil"/>
              <w:right w:val="nil"/>
            </w:tcBorders>
          </w:tcPr>
          <w:p>
            <w:pPr>
              <w:pStyle w:val="BodyText1"/>
              <w:widowControl/>
              <w:spacing w:before="0" w:after="120"/>
              <w:ind w:left="0"/>
              <w:jc w:val="left"/>
              <w:cnfStyle w:val="010000000000" w:firstRow="0" w:lastRow="1" w:firstColumn="0" w:lastColumn="0" w:oddVBand="0" w:evenVBand="0" w:oddHBand="0" w:evenHBand="0" w:firstRowFirstColumn="0" w:firstRowLastColumn="0" w:lastRowFirstColumn="0" w:lastRowLastColumn="0"/>
              <w:rPr>
                <w:rFonts w:ascii="Calibri" w:hAnsi="Calibri" w:cs="Calibri"/>
              </w:rPr>
            </w:pPr>
            <w:r>
              <w:rPr>
                <w:rFonts w:eastAsia="" w:cs="Calibri"/>
                <w:b/>
                <w:bCs/>
                <w:kern w:val="0"/>
                <w:szCs w:val="22"/>
                <w:lang w:val="en-US" w:bidi="ar-SA"/>
              </w:rPr>
            </w:r>
          </w:p>
        </w:tc>
        <w:tc>
          <w:tcPr>
            <w:tcW w:w="1519" w:type="dxa"/>
            <w:cnfStyle w:val="000010000000" w:firstRow="0" w:lastRow="0" w:firstColumn="0" w:lastColumn="0" w:oddVBand="1" w:evenVBand="0" w:oddHBand="0" w:evenHBand="0" w:firstRowFirstColumn="0" w:firstRowLastColumn="0" w:lastRowFirstColumn="0" w:lastRowLastColumn="0"/>
            <w:tcBorders>
              <w:top w:val="double" w:sz="4" w:space="0" w:color="8EAADB"/>
              <w:left w:val="nil"/>
              <w:right w:val="nil"/>
            </w:tcBorders>
            <w:shd w:color="auto" w:fill="D9E2F3" w:themeFill="accent1" w:themeFillTint="33" w:val="clear"/>
          </w:tcPr>
          <w:p>
            <w:pPr>
              <w:pStyle w:val="BodyText1"/>
              <w:widowControl/>
              <w:spacing w:before="0" w:after="120"/>
              <w:ind w:left="0"/>
              <w:jc w:val="left"/>
              <w:rPr>
                <w:rFonts w:ascii="Calibri" w:hAnsi="Calibri" w:cs="Calibri"/>
              </w:rPr>
            </w:pPr>
            <w:r>
              <w:rPr>
                <w:rFonts w:eastAsia="" w:cs="Calibri"/>
                <w:b/>
                <w:bCs/>
                <w:kern w:val="0"/>
                <w:szCs w:val="22"/>
                <w:lang w:val="en-US" w:bidi="ar-SA"/>
              </w:rPr>
            </w:r>
          </w:p>
        </w:tc>
        <w:tc>
          <w:tcPr>
            <w:tcW w:w="1420" w:type="dxa"/>
            <w:tcBorders>
              <w:top w:val="double" w:sz="4" w:space="0" w:color="8EAADB"/>
              <w:left w:val="nil"/>
              <w:right w:val="nil"/>
            </w:tcBorders>
          </w:tcPr>
          <w:p>
            <w:pPr>
              <w:pStyle w:val="BodyText1"/>
              <w:widowControl/>
              <w:spacing w:before="0" w:after="120"/>
              <w:ind w:left="0"/>
              <w:jc w:val="left"/>
              <w:cnfStyle w:val="010000000000" w:firstRow="0" w:lastRow="1" w:firstColumn="0" w:lastColumn="0" w:oddVBand="0" w:evenVBand="0" w:oddHBand="0" w:evenHBand="0" w:firstRowFirstColumn="0" w:firstRowLastColumn="0" w:lastRowFirstColumn="0" w:lastRowLastColumn="0"/>
              <w:rPr>
                <w:rFonts w:ascii="Calibri" w:hAnsi="Calibri" w:cs="Calibri"/>
              </w:rPr>
            </w:pPr>
            <w:r>
              <w:rPr>
                <w:rFonts w:eastAsia="" w:cs="Calibri"/>
                <w:b/>
                <w:bCs/>
                <w:kern w:val="0"/>
                <w:szCs w:val="22"/>
                <w:lang w:val="en-US" w:bidi="ar-SA"/>
              </w:rPr>
            </w:r>
          </w:p>
        </w:tc>
        <w:tc>
          <w:tcPr>
            <w:tcW w:w="1460" w:type="dxa"/>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tcPr>
          <w:p>
            <w:pPr>
              <w:pStyle w:val="BodyText1"/>
              <w:widowControl/>
              <w:spacing w:before="0" w:after="120"/>
              <w:ind w:left="0"/>
              <w:jc w:val="left"/>
              <w:rPr>
                <w:rFonts w:ascii="Calibri" w:hAnsi="Calibri" w:cs="Calibri"/>
              </w:rPr>
            </w:pPr>
            <w:r>
              <w:rPr>
                <w:rFonts w:eastAsia="" w:cs="Calibri"/>
                <w:b/>
                <w:bCs/>
                <w:kern w:val="0"/>
                <w:szCs w:val="22"/>
                <w:lang w:val="en-US" w:bidi="ar-SA"/>
              </w:rPr>
            </w:r>
          </w:p>
        </w:tc>
      </w:tr>
    </w:tbl>
    <w:p>
      <w:pPr>
        <w:pStyle w:val="BodyText1"/>
        <w:rPr/>
      </w:pPr>
      <w:r>
        <w:rPr/>
      </w:r>
    </w:p>
    <w:p>
      <w:pPr>
        <w:pStyle w:val="BodyText1"/>
        <w:jc w:val="center"/>
        <w:rPr/>
      </w:pPr>
      <w:r>
        <w:rPr/>
      </w:r>
    </w:p>
    <w:p>
      <w:pPr>
        <w:pStyle w:val="Heading2"/>
        <w:rPr/>
      </w:pPr>
      <w:bookmarkStart w:id="15" w:name="_Toc101360009"/>
      <w:r>
        <w:rPr/>
        <w:t>Controlling Waste</w:t>
      </w:r>
      <w:bookmarkEnd w:id="15"/>
    </w:p>
    <w:p>
      <w:pPr>
        <w:pStyle w:val="BodyText1"/>
        <w:spacing w:lineRule="auto" w:line="276" w:before="120" w:after="120"/>
        <w:ind w:left="0"/>
        <w:rPr>
          <w:sz w:val="24"/>
          <w:szCs w:val="24"/>
        </w:rPr>
      </w:pPr>
      <w:r>
        <w:rPr>
          <w:sz w:val="24"/>
          <w:szCs w:val="24"/>
        </w:rPr>
        <w:t xml:space="preserve">The line cook and the rest of the kitchen staff can have a huge impact on reducing waste and food cost. By following simple procedures daily, you can assist the restaurant in meeting its financial objectives by lowering costs. </w:t>
      </w:r>
    </w:p>
    <w:p>
      <w:pPr>
        <w:pStyle w:val="BodyText1"/>
        <w:spacing w:lineRule="auto" w:line="276" w:before="120" w:after="120"/>
        <w:ind w:left="0"/>
        <w:rPr>
          <w:sz w:val="24"/>
          <w:szCs w:val="24"/>
        </w:rPr>
      </w:pPr>
      <w:r>
        <w:rPr>
          <w:sz w:val="24"/>
          <w:szCs w:val="24"/>
        </w:rPr>
        <w:t xml:space="preserve">Food cost percentage is basically calculated by taking food cost and dividing it by food sales. You have a direct impact on food cost during the receiving, storage, and preparation of food items. These three areas are all susceptible to unnecessary waste. </w:t>
      </w:r>
    </w:p>
    <w:p>
      <w:pPr>
        <w:pStyle w:val="BodyText1"/>
        <w:spacing w:lineRule="auto" w:line="276" w:before="120" w:after="120"/>
        <w:ind w:left="0"/>
        <w:rPr>
          <w:sz w:val="24"/>
          <w:szCs w:val="24"/>
        </w:rPr>
      </w:pPr>
      <w:r>
        <w:rPr>
          <w:sz w:val="24"/>
          <w:szCs w:val="24"/>
        </w:rPr>
        <w:t>You can help control waste by: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Receiving and storing products properly and maintaining proper FIFO (first in, first out) rotation;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Ensuring that you are not over-portioning items. Make sure to calibrate scales often;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Ensuring that no item goes out without an item recipe costing card;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Using company standard kitchen forms during the preparation and cooking of food (Prep Sheet, Waste Report, Yield Forms Inventory Forms, etc.).</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Waste Tracking Sheet</w:t>
      </w:r>
    </w:p>
    <w:p>
      <w:pPr>
        <w:pStyle w:val="BodyText1"/>
        <w:spacing w:lineRule="auto" w:line="276" w:before="120" w:after="120"/>
        <w:ind w:left="0"/>
        <w:rPr>
          <w:sz w:val="24"/>
          <w:szCs w:val="24"/>
        </w:rPr>
      </w:pPr>
      <w:r>
        <w:rPr>
          <w:sz w:val="24"/>
          <w:szCs w:val="24"/>
        </w:rPr>
        <w:t>Items that you discard or waste while working at your station must be tracked to maintain an accurate account of food costs. We use a Waste Report Form to track discarded items and their reasons for waste.</w:t>
      </w:r>
    </w:p>
    <w:p>
      <w:pPr>
        <w:pStyle w:val="BodyText1"/>
        <w:spacing w:lineRule="auto" w:line="276" w:before="120" w:after="120"/>
        <w:ind w:left="0"/>
        <w:rPr>
          <w:sz w:val="24"/>
          <w:szCs w:val="24"/>
        </w:rPr>
      </w:pPr>
      <w:r>
        <w:rPr>
          <w:sz w:val="24"/>
          <w:szCs w:val="24"/>
        </w:rPr>
        <w:t>Below you will find a sample of our company standard Waste Report Form. Your trainer will explain the form to you and show you how to use it.</w:t>
      </w:r>
    </w:p>
    <w:p>
      <w:pPr>
        <w:pStyle w:val="Normal"/>
        <w:spacing w:before="240" w:after="120"/>
        <w:rPr>
          <w:rStyle w:val="IntenseEmphasis"/>
          <w:iCs w:val="false"/>
        </w:rPr>
      </w:pPr>
      <w:r>
        <w:rPr>
          <w:rStyle w:val="IntenseEmphasis"/>
          <w:iCs w:val="false"/>
        </w:rPr>
        <w:t>Waste Report Example:</w:t>
      </w:r>
    </w:p>
    <w:tbl>
      <w:tblPr>
        <w:tblStyle w:val="TableGrid1"/>
        <w:tblW w:w="9108" w:type="dxa"/>
        <w:jc w:val="center"/>
        <w:tblInd w:w="0" w:type="dxa"/>
        <w:tblLayout w:type="fixed"/>
        <w:tblCellMar>
          <w:top w:w="0" w:type="dxa"/>
          <w:left w:w="108" w:type="dxa"/>
          <w:bottom w:w="0" w:type="dxa"/>
          <w:right w:w="108" w:type="dxa"/>
        </w:tblCellMar>
        <w:tblLook w:firstRow="1" w:noVBand="0" w:lastRow="1" w:firstColumn="1" w:lastColumn="1" w:noHBand="0" w:val="01e0"/>
      </w:tblPr>
      <w:tblGrid>
        <w:gridCol w:w="1235"/>
        <w:gridCol w:w="1014"/>
        <w:gridCol w:w="1495"/>
        <w:gridCol w:w="1481"/>
        <w:gridCol w:w="1524"/>
        <w:gridCol w:w="1034"/>
        <w:gridCol w:w="1324"/>
      </w:tblGrid>
      <w:tr>
        <w:trPr/>
        <w:tc>
          <w:tcPr>
            <w:tcW w:w="9107" w:type="dxa"/>
            <w:gridSpan w:val="7"/>
            <w:tcBorders>
              <w:top w:val="single" w:sz="8" w:space="0" w:color="858585"/>
              <w:left w:val="single" w:sz="8" w:space="0" w:color="858585"/>
              <w:bottom w:val="single" w:sz="8" w:space="0" w:color="858585"/>
              <w:right w:val="single" w:sz="8" w:space="0" w:color="858585"/>
            </w:tcBorders>
            <w:shd w:color="auto" w:fill="0070C0" w:val="clear"/>
            <w:vAlign w:val="center"/>
          </w:tcPr>
          <w:p>
            <w:pPr>
              <w:pStyle w:val="Normal"/>
              <w:widowControl/>
              <w:spacing w:lineRule="auto" w:line="240" w:before="0" w:after="0"/>
              <w:jc w:val="center"/>
              <w:rPr>
                <w:rFonts w:eastAsia="Times New Roman" w:cs="Calibri" w:cstheme="minorHAnsi"/>
                <w:b/>
                <w:color w:val="F8F8F8"/>
                <w:sz w:val="28"/>
                <w:szCs w:val="28"/>
              </w:rPr>
            </w:pPr>
            <w:r>
              <w:rPr>
                <w:rFonts w:eastAsia="Times New Roman" w:cs="Calibri" w:cstheme="minorHAnsi"/>
                <w:b/>
                <w:color w:val="F8F8F8"/>
                <w:kern w:val="0"/>
                <w:sz w:val="28"/>
                <w:szCs w:val="28"/>
                <w:lang w:val="en-US" w:eastAsia="ja-JP" w:bidi="ar-SA"/>
              </w:rPr>
              <w:t>Waste Report - EXAMPLE</w:t>
            </w:r>
          </w:p>
        </w:tc>
      </w:tr>
      <w:tr>
        <w:trPr>
          <w:trHeight w:val="359" w:hRule="atLeast"/>
        </w:trPr>
        <w:tc>
          <w:tcPr>
            <w:tcW w:w="6749" w:type="dxa"/>
            <w:gridSpan w:val="5"/>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
                <w:i/>
                <w:iCs/>
                <w:color w:val="000000"/>
                <w:sz w:val="22"/>
              </w:rPr>
            </w:pPr>
            <w:r>
              <w:rPr>
                <w:rFonts w:eastAsia="Times New Roman" w:cs="Calibri" w:cstheme="minorHAnsi"/>
                <w:b/>
                <w:bCs/>
                <w:i/>
                <w:iCs/>
                <w:color w:val="000000"/>
                <w:kern w:val="0"/>
                <w:sz w:val="22"/>
                <w:szCs w:val="24"/>
                <w:lang w:val="en-US" w:eastAsia="ja-JP" w:bidi="ar-SA"/>
              </w:rPr>
              <w:t>Employee</w:t>
            </w:r>
          </w:p>
        </w:tc>
        <w:tc>
          <w:tcPr>
            <w:tcW w:w="2358" w:type="dxa"/>
            <w:gridSpan w:val="2"/>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
                <w:i/>
                <w:iCs/>
                <w:color w:val="000000"/>
                <w:sz w:val="22"/>
              </w:rPr>
            </w:pPr>
            <w:r>
              <w:rPr>
                <w:rFonts w:eastAsia="Times New Roman" w:cs="Calibri" w:cstheme="minorHAnsi"/>
                <w:b/>
                <w:bCs/>
                <w:i/>
                <w:iCs/>
                <w:color w:val="000000"/>
                <w:kern w:val="0"/>
                <w:sz w:val="22"/>
                <w:szCs w:val="24"/>
                <w:lang w:val="en-US" w:eastAsia="ja-JP" w:bidi="ar-SA"/>
              </w:rPr>
              <w:t>Manager</w:t>
            </w:r>
          </w:p>
        </w:tc>
      </w:tr>
      <w:tr>
        <w:trPr>
          <w:trHeight w:val="509" w:hRule="atLeast"/>
        </w:trPr>
        <w:tc>
          <w:tcPr>
            <w:tcW w:w="1235"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Item</w:t>
            </w:r>
          </w:p>
        </w:tc>
        <w:tc>
          <w:tcPr>
            <w:tcW w:w="101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Amt of Waste</w:t>
            </w:r>
          </w:p>
        </w:tc>
        <w:tc>
          <w:tcPr>
            <w:tcW w:w="1495"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Reason</w:t>
            </w:r>
          </w:p>
        </w:tc>
        <w:tc>
          <w:tcPr>
            <w:tcW w:w="1481"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Station/ Employee’s Initials</w:t>
            </w:r>
          </w:p>
        </w:tc>
        <w:tc>
          <w:tcPr>
            <w:tcW w:w="152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Date/Time</w:t>
            </w:r>
          </w:p>
        </w:tc>
        <w:tc>
          <w:tcPr>
            <w:tcW w:w="103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 xml:space="preserve">Cost </w:t>
            </w:r>
          </w:p>
        </w:tc>
        <w:tc>
          <w:tcPr>
            <w:tcW w:w="1324" w:type="dxa"/>
            <w:tcBorders>
              <w:top w:val="single" w:sz="8" w:space="0" w:color="858585"/>
              <w:left w:val="single" w:sz="8" w:space="0" w:color="858585"/>
              <w:bottom w:val="single" w:sz="8" w:space="0" w:color="858585"/>
              <w:right w:val="single" w:sz="8" w:space="0" w:color="858585"/>
            </w:tcBorders>
            <w:shd w:color="auto" w:fill="D9E2F3" w:themeFill="accent1" w:themeFillTint="33" w:val="clear"/>
            <w:vAlign w:val="center"/>
          </w:tcPr>
          <w:p>
            <w:pPr>
              <w:pStyle w:val="Normal"/>
              <w:widowControl/>
              <w:spacing w:lineRule="auto" w:line="240" w:before="0" w:after="0"/>
              <w:jc w:val="center"/>
              <w:rPr>
                <w:rFonts w:eastAsia="Times New Roman" w:cs="Calibri" w:cstheme="minorHAnsi"/>
                <w:b/>
                <w:bCs/>
                <w:iCs/>
                <w:color w:val="000000"/>
                <w:sz w:val="22"/>
              </w:rPr>
            </w:pPr>
            <w:r>
              <w:rPr>
                <w:rFonts w:eastAsia="Times New Roman" w:cs="Calibri" w:cstheme="minorHAnsi"/>
                <w:b/>
                <w:bCs/>
                <w:iCs/>
                <w:color w:val="000000"/>
                <w:kern w:val="0"/>
                <w:sz w:val="22"/>
                <w:szCs w:val="24"/>
                <w:lang w:val="en-US" w:eastAsia="ja-JP" w:bidi="ar-SA"/>
              </w:rPr>
              <w:t>Manager’s Initials</w:t>
            </w:r>
          </w:p>
        </w:tc>
      </w:tr>
      <w:tr>
        <w:trPr/>
        <w:tc>
          <w:tcPr>
            <w:tcW w:w="1235"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90"/>
              <w:jc w:val="left"/>
              <w:rPr>
                <w:rFonts w:eastAsia="MS Gothic" w:cs="Calibri" w:cstheme="minorHAnsi"/>
                <w:sz w:val="22"/>
              </w:rPr>
            </w:pPr>
            <w:r>
              <w:rPr>
                <w:rFonts w:eastAsia="MS Gothic" w:cs="Calibri" w:cstheme="minorHAnsi"/>
                <w:kern w:val="0"/>
                <w:sz w:val="22"/>
                <w:szCs w:val="24"/>
                <w:lang w:val="en-US" w:eastAsia="ja-JP" w:bidi="ar-SA"/>
              </w:rPr>
              <w:t>Chicken breast</w:t>
            </w:r>
          </w:p>
        </w:tc>
        <w:tc>
          <w:tcPr>
            <w:tcW w:w="1014"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6"/>
              <w:jc w:val="center"/>
              <w:rPr>
                <w:rFonts w:eastAsia="MS Gothic" w:cs="Calibri" w:cstheme="minorHAnsi"/>
                <w:sz w:val="22"/>
              </w:rPr>
            </w:pPr>
            <w:r>
              <w:rPr>
                <w:rFonts w:eastAsia="MS Gothic" w:cs="Calibri" w:cstheme="minorHAnsi"/>
                <w:kern w:val="0"/>
                <w:sz w:val="22"/>
                <w:szCs w:val="24"/>
                <w:lang w:val="en-US" w:eastAsia="ja-JP" w:bidi="ar-SA"/>
              </w:rPr>
              <w:t>1</w:t>
            </w:r>
          </w:p>
        </w:tc>
        <w:tc>
          <w:tcPr>
            <w:tcW w:w="1495"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84"/>
              <w:jc w:val="left"/>
              <w:rPr>
                <w:rFonts w:eastAsia="MS Gothic" w:cs="Calibri" w:cstheme="minorHAnsi"/>
                <w:sz w:val="22"/>
              </w:rPr>
            </w:pPr>
            <w:r>
              <w:rPr>
                <w:rFonts w:eastAsia="MS Gothic" w:cs="Calibri" w:cstheme="minorHAnsi"/>
                <w:kern w:val="0"/>
                <w:sz w:val="22"/>
                <w:szCs w:val="24"/>
                <w:lang w:val="en-US" w:eastAsia="ja-JP" w:bidi="ar-SA"/>
              </w:rPr>
              <w:t>Dropped</w:t>
            </w:r>
          </w:p>
        </w:tc>
        <w:tc>
          <w:tcPr>
            <w:tcW w:w="1481"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108"/>
              <w:jc w:val="left"/>
              <w:rPr>
                <w:rFonts w:eastAsia="MS Gothic" w:cs="Calibri" w:cstheme="minorHAnsi"/>
                <w:sz w:val="22"/>
              </w:rPr>
            </w:pPr>
            <w:r>
              <w:rPr>
                <w:rFonts w:eastAsia="MS Gothic" w:cs="Calibri" w:cstheme="minorHAnsi"/>
                <w:kern w:val="0"/>
                <w:sz w:val="22"/>
                <w:szCs w:val="24"/>
                <w:lang w:val="en-US" w:eastAsia="ja-JP" w:bidi="ar-SA"/>
              </w:rPr>
              <w:t>Line/SS</w:t>
            </w:r>
          </w:p>
        </w:tc>
        <w:tc>
          <w:tcPr>
            <w:tcW w:w="1524" w:type="dxa"/>
            <w:tcBorders>
              <w:top w:val="single" w:sz="8" w:space="0" w:color="858585"/>
              <w:left w:val="single" w:sz="8" w:space="0" w:color="858585"/>
              <w:bottom w:val="single" w:sz="8" w:space="0" w:color="858585"/>
              <w:right w:val="single" w:sz="8" w:space="0" w:color="858585"/>
            </w:tcBorders>
            <w:vAlign w:val="center"/>
          </w:tcPr>
          <w:p>
            <w:pPr>
              <w:pStyle w:val="Normal"/>
              <w:widowControl/>
              <w:spacing w:lineRule="auto" w:line="240" w:before="0" w:after="120"/>
              <w:ind w:left="67"/>
              <w:jc w:val="left"/>
              <w:rPr>
                <w:rFonts w:eastAsia="MS Gothic" w:cs="Calibri" w:cstheme="minorHAnsi"/>
                <w:sz w:val="22"/>
              </w:rPr>
            </w:pPr>
            <w:r>
              <w:rPr>
                <w:rFonts w:eastAsia="MS Gothic" w:cs="Calibri" w:cstheme="minorHAnsi"/>
                <w:kern w:val="0"/>
                <w:sz w:val="22"/>
                <w:szCs w:val="24"/>
                <w:lang w:val="en-US" w:eastAsia="ja-JP" w:bidi="ar-SA"/>
              </w:rPr>
              <w:t>8/5 – 1pm</w:t>
            </w:r>
          </w:p>
        </w:tc>
        <w:tc>
          <w:tcPr>
            <w:tcW w:w="1034" w:type="dxa"/>
            <w:tcBorders>
              <w:top w:val="single" w:sz="8" w:space="0" w:color="858585"/>
              <w:left w:val="single" w:sz="8" w:space="0" w:color="858585"/>
              <w:bottom w:val="single" w:sz="8" w:space="0" w:color="858585"/>
              <w:right w:val="single" w:sz="8" w:space="0" w:color="858585"/>
            </w:tcBorders>
            <w:shd w:color="auto" w:fill="auto" w:val="clear"/>
            <w:vAlign w:val="center"/>
          </w:tcPr>
          <w:p>
            <w:pPr>
              <w:pStyle w:val="Normal"/>
              <w:widowControl/>
              <w:spacing w:lineRule="auto" w:line="240" w:before="0" w:after="120"/>
              <w:ind w:left="72"/>
              <w:jc w:val="left"/>
              <w:rPr>
                <w:rFonts w:eastAsia="MS Gothic" w:cs="Calibri" w:cstheme="minorHAnsi"/>
                <w:sz w:val="22"/>
              </w:rPr>
            </w:pPr>
            <w:r>
              <w:rPr>
                <w:rFonts w:eastAsia="MS Gothic" w:cs="Calibri" w:cstheme="minorHAnsi"/>
                <w:kern w:val="0"/>
                <w:sz w:val="22"/>
                <w:szCs w:val="24"/>
                <w:lang w:val="en-US" w:eastAsia="ja-JP" w:bidi="ar-SA"/>
              </w:rPr>
              <w:t>$1.25</w:t>
            </w:r>
          </w:p>
        </w:tc>
        <w:tc>
          <w:tcPr>
            <w:tcW w:w="1324" w:type="dxa"/>
            <w:tcBorders>
              <w:top w:val="single" w:sz="8" w:space="0" w:color="858585"/>
              <w:left w:val="single" w:sz="8" w:space="0" w:color="858585"/>
              <w:bottom w:val="single" w:sz="8" w:space="0" w:color="858585"/>
              <w:right w:val="single" w:sz="8" w:space="0" w:color="858585"/>
            </w:tcBorders>
            <w:shd w:color="auto" w:fill="auto" w:val="clear"/>
            <w:vAlign w:val="cente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t>JL</w:t>
            </w:r>
          </w:p>
        </w:tc>
      </w:tr>
      <w:tr>
        <w:trPr/>
        <w:tc>
          <w:tcPr>
            <w:tcW w:w="1235"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014"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495"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481"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524"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03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32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r>
      <w:tr>
        <w:trPr/>
        <w:tc>
          <w:tcPr>
            <w:tcW w:w="1235"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014"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495"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481"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524" w:type="dxa"/>
            <w:tcBorders>
              <w:top w:val="single" w:sz="8" w:space="0" w:color="858585"/>
              <w:left w:val="single" w:sz="8" w:space="0" w:color="858585"/>
              <w:bottom w:val="single" w:sz="8" w:space="0" w:color="858585"/>
              <w:right w:val="single" w:sz="8" w:space="0" w:color="858585"/>
            </w:tcBorders>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03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c>
          <w:tcPr>
            <w:tcW w:w="1324" w:type="dxa"/>
            <w:tcBorders>
              <w:top w:val="single" w:sz="8" w:space="0" w:color="858585"/>
              <w:left w:val="single" w:sz="8" w:space="0" w:color="858585"/>
              <w:bottom w:val="single" w:sz="8" w:space="0" w:color="858585"/>
              <w:right w:val="single" w:sz="8" w:space="0" w:color="858585"/>
            </w:tcBorders>
            <w:shd w:color="auto" w:fill="auto" w:val="clear"/>
          </w:tcPr>
          <w:p>
            <w:pPr>
              <w:pStyle w:val="Normal"/>
              <w:widowControl/>
              <w:spacing w:lineRule="auto" w:line="240" w:before="0" w:after="120"/>
              <w:ind w:left="360"/>
              <w:jc w:val="left"/>
              <w:rPr>
                <w:rFonts w:eastAsia="MS Gothic" w:cs="Calibri" w:cstheme="minorHAnsi"/>
                <w:sz w:val="22"/>
              </w:rPr>
            </w:pPr>
            <w:r>
              <w:rPr>
                <w:rFonts w:eastAsia="MS Gothic" w:cs="Calibri" w:cstheme="minorHAnsi"/>
                <w:kern w:val="0"/>
                <w:sz w:val="22"/>
                <w:szCs w:val="24"/>
                <w:lang w:val="en-US" w:eastAsia="ja-JP" w:bidi="ar-SA"/>
              </w:rPr>
            </w:r>
          </w:p>
        </w:tc>
      </w:tr>
    </w:tbl>
    <w:p>
      <w:pPr>
        <w:pStyle w:val="Normal"/>
        <w:rPr/>
      </w:pPr>
      <w:r>
        <w:rPr/>
      </w:r>
    </w:p>
    <w:p>
      <w:pPr>
        <w:pStyle w:val="Heading1"/>
        <w:rPr/>
      </w:pPr>
      <w:bookmarkStart w:id="16" w:name="_Toc101360010"/>
      <w:r>
        <w:rPr/>
        <w:t>Product Preparation</w:t>
      </w:r>
      <w:bookmarkEnd w:id="16"/>
    </w:p>
    <w:p>
      <w:pPr>
        <w:pStyle w:val="Heading2"/>
        <w:rPr/>
      </w:pPr>
      <w:bookmarkStart w:id="17" w:name="_Toc101360011"/>
      <w:r>
        <w:rPr/>
        <w:t>Recipes and Build Charts</w:t>
      </w:r>
      <w:bookmarkEnd w:id="17"/>
    </w:p>
    <w:p>
      <w:pPr>
        <w:pStyle w:val="BodyText1"/>
        <w:spacing w:lineRule="auto" w:line="276" w:before="120" w:after="120"/>
        <w:ind w:left="0"/>
        <w:rPr>
          <w:sz w:val="24"/>
          <w:szCs w:val="24"/>
        </w:rPr>
      </w:pPr>
      <w:r>
        <w:rPr>
          <w:sz w:val="24"/>
          <w:szCs w:val="24"/>
        </w:rPr>
        <w:t xml:space="preserve">It is critical that all instructions and measurements on recipes and build charts be followed exactly. Always use the Recipe Sheet when preparing menu items. These steps must be followed so that we serve food with the same great taste, texture, and color that our guests have come to expect. Your trainer will review the various build charts for your station. </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Basic Units of Measure</w:t>
      </w:r>
    </w:p>
    <w:p>
      <w:pPr>
        <w:pStyle w:val="BodyText1"/>
        <w:spacing w:lineRule="auto" w:line="276" w:before="120" w:after="120"/>
        <w:ind w:left="0"/>
        <w:rPr>
          <w:sz w:val="24"/>
          <w:szCs w:val="24"/>
        </w:rPr>
      </w:pPr>
      <w:r>
        <w:rPr>
          <w:sz w:val="24"/>
          <w:szCs w:val="24"/>
        </w:rPr>
        <w:t>When preparing food items, you need to know the units of measure used for ingredient portions.</w:t>
      </w:r>
    </w:p>
    <w:tbl>
      <w:tblPr>
        <w:tblStyle w:val="TableGrid"/>
        <w:tblW w:w="6186" w:type="dxa"/>
        <w:jc w:val="left"/>
        <w:tblInd w:w="2166" w:type="dxa"/>
        <w:tblLayout w:type="fixed"/>
        <w:tblCellMar>
          <w:top w:w="0" w:type="dxa"/>
          <w:left w:w="108" w:type="dxa"/>
          <w:bottom w:w="0" w:type="dxa"/>
          <w:right w:w="108" w:type="dxa"/>
        </w:tblCellMar>
        <w:tblLook w:firstRow="1" w:noVBand="0" w:lastRow="1" w:firstColumn="1" w:lastColumn="1" w:noHBand="0" w:val="01e0"/>
      </w:tblPr>
      <w:tblGrid>
        <w:gridCol w:w="1931"/>
        <w:gridCol w:w="493"/>
        <w:gridCol w:w="1622"/>
        <w:gridCol w:w="675"/>
        <w:gridCol w:w="1465"/>
      </w:tblGrid>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 xml:space="preserve">3 teaspoons </w:t>
            </w:r>
          </w:p>
        </w:tc>
        <w:tc>
          <w:tcPr>
            <w:tcW w:w="493" w:type="dxa"/>
            <w:tcBorders>
              <w:top w:val="nil"/>
              <w:left w:val="nil"/>
              <w:bottom w:val="nil"/>
              <w:right w:val="nil"/>
            </w:tcBorders>
            <w:vAlign w:val="center"/>
          </w:tcPr>
          <w:p>
            <w:pPr>
              <w:pStyle w:val="BodyText"/>
              <w:widowControl/>
              <w:spacing w:before="0" w:after="0"/>
              <w:jc w:val="right"/>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tablespoon</w:t>
            </w:r>
          </w:p>
        </w:tc>
        <w:tc>
          <w:tcPr>
            <w:tcW w:w="67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b/>
              </w:rPr>
            </w:pPr>
            <w:r>
              <w:rPr>
                <w:rFonts w:cs="Calibri" w:cstheme="minorHAnsi" w:ascii="Calibri" w:hAnsi="Calibri"/>
                <w:b/>
                <w:kern w:val="0"/>
                <w:lang w:val="en-US" w:eastAsia="ja-JP" w:bidi="ar-SA"/>
              </w:rPr>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tablespoons</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½ cup</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tablespoons</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pint</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cups</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quart</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cups</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32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½ gallon</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 cups</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64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gallon</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cups</w:t>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128 oz.</w:t>
            </w:r>
          </w:p>
        </w:tc>
      </w:tr>
      <w:tr>
        <w:trPr>
          <w:trHeight w:val="288" w:hRule="atLeast"/>
        </w:trPr>
        <w:tc>
          <w:tcPr>
            <w:tcW w:w="1931"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pound</w:t>
            </w:r>
          </w:p>
        </w:tc>
        <w:tc>
          <w:tcPr>
            <w:tcW w:w="493"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622"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cstheme="minorHAnsi" w:ascii="Calibri" w:hAnsi="Calibri"/>
                <w:kern w:val="0"/>
                <w:lang w:val="en-US" w:eastAsia="ja-JP" w:bidi="ar-SA"/>
              </w:rPr>
            </w:r>
          </w:p>
        </w:tc>
        <w:tc>
          <w:tcPr>
            <w:tcW w:w="675"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1465" w:type="dxa"/>
            <w:tcBorders>
              <w:top w:val="nil"/>
              <w:left w:val="nil"/>
              <w:bottom w:val="nil"/>
              <w:right w:val="nil"/>
            </w:tcBorders>
            <w:vAlign w:val="center"/>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16 oz.</w:t>
            </w:r>
          </w:p>
        </w:tc>
      </w:tr>
    </w:tbl>
    <w:p>
      <w:pPr>
        <w:pStyle w:val="Normal"/>
        <w:spacing w:before="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Volume</w:t>
      </w:r>
    </w:p>
    <w:tbl>
      <w:tblPr>
        <w:tblStyle w:val="TableGrid"/>
        <w:tblW w:w="6697" w:type="dxa"/>
        <w:jc w:val="left"/>
        <w:tblInd w:w="2274" w:type="dxa"/>
        <w:tblLayout w:type="fixed"/>
        <w:tblCellMar>
          <w:top w:w="0" w:type="dxa"/>
          <w:left w:w="108" w:type="dxa"/>
          <w:bottom w:w="0" w:type="dxa"/>
          <w:right w:w="108" w:type="dxa"/>
        </w:tblCellMar>
        <w:tblLook w:firstRow="1" w:noVBand="0" w:lastRow="1" w:firstColumn="1" w:lastColumn="1" w:noHBand="0" w:val="01e0"/>
      </w:tblPr>
      <w:tblGrid>
        <w:gridCol w:w="2676"/>
        <w:gridCol w:w="466"/>
        <w:gridCol w:w="3555"/>
      </w:tblGrid>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 teaspoon</w:t>
            </w:r>
          </w:p>
        </w:tc>
        <w:tc>
          <w:tcPr>
            <w:tcW w:w="466" w:type="dxa"/>
            <w:tcBorders>
              <w:top w:val="nil"/>
              <w:left w:val="nil"/>
              <w:bottom w:val="nil"/>
              <w:right w:val="nil"/>
            </w:tcBorders>
            <w:vAlign w:val="center"/>
          </w:tcPr>
          <w:p>
            <w:pPr>
              <w:pStyle w:val="BodyText"/>
              <w:widowControl/>
              <w:spacing w:before="0" w:after="0"/>
              <w:jc w:val="right"/>
              <w:rPr>
                <w:rFonts w:ascii="Calibri" w:hAnsi="Calibri" w:cs="Calibri" w:asciiTheme="minorHAnsi" w:cstheme="minorHAnsi" w:hAnsiTheme="minorHAnsi"/>
                <w:b/>
              </w:rPr>
            </w:pPr>
            <w:r>
              <w:rPr>
                <w:rFonts w:cs="Calibri" w:ascii="Calibri" w:hAnsi="Calibri" w:asciiTheme="minorHAnsi" w:cstheme="minorHAnsi" w:hAnsiTheme="minorHAnsi"/>
                <w:b/>
                <w:kern w:val="0"/>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1.23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 teaspoon</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2.46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teaspoon</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4.93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1/4 teaspoons</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6.16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 xml:space="preserve">1 1/2 teaspoons </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7.39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3/4 teaspoons</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8.63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teaspoons</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9.86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tablespoon</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14.79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fluid ounce</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29.57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tablespoons</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29.57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1/4 cup</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59.15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1/2 cup</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118.3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1 cup</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236.59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2 cups, or 1 pint</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473.18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 xml:space="preserve">3 cups </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709.77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cups, or 1 quart</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946.36 milliliters</w:t>
            </w:r>
          </w:p>
        </w:tc>
      </w:tr>
      <w:tr>
        <w:trPr>
          <w:trHeight w:val="288" w:hRule="atLeast"/>
        </w:trPr>
        <w:tc>
          <w:tcPr>
            <w:tcW w:w="2676" w:type="dxa"/>
            <w:tcBorders>
              <w:top w:val="nil"/>
              <w:left w:val="nil"/>
              <w:bottom w:val="nil"/>
              <w:right w:val="nil"/>
            </w:tcBorders>
          </w:tcPr>
          <w:p>
            <w:pPr>
              <w:pStyle w:val="BodyText"/>
              <w:widowControl/>
              <w:spacing w:before="0" w:after="0"/>
              <w:jc w:val="left"/>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4 quarts, or 1 gallon</w:t>
            </w:r>
          </w:p>
        </w:tc>
        <w:tc>
          <w:tcPr>
            <w:tcW w:w="466" w:type="dxa"/>
            <w:tcBorders>
              <w:top w:val="nil"/>
              <w:left w:val="nil"/>
              <w:bottom w:val="nil"/>
              <w:right w:val="nil"/>
            </w:tcBorders>
            <w:vAlign w:val="center"/>
          </w:tcPr>
          <w:p>
            <w:pPr>
              <w:pStyle w:val="Normal"/>
              <w:widowControl/>
              <w:spacing w:lineRule="auto" w:line="240" w:before="0" w:after="0"/>
              <w:jc w:val="center"/>
              <w:rPr>
                <w:rFonts w:cs="Calibri" w:cstheme="minorHAnsi"/>
                <w:b/>
              </w:rPr>
            </w:pPr>
            <w:r>
              <w:rPr>
                <w:rFonts w:eastAsia="" w:cs="Calibri" w:cstheme="minorHAnsi"/>
                <w:b/>
                <w:kern w:val="0"/>
                <w:szCs w:val="24"/>
                <w:lang w:val="en-US" w:eastAsia="ja-JP" w:bidi="ar-SA"/>
              </w:rPr>
              <w:t>=</w:t>
            </w:r>
          </w:p>
        </w:tc>
        <w:tc>
          <w:tcPr>
            <w:tcW w:w="3555" w:type="dxa"/>
            <w:tcBorders>
              <w:top w:val="nil"/>
              <w:left w:val="nil"/>
              <w:bottom w:val="nil"/>
              <w:right w:val="nil"/>
            </w:tcBorders>
            <w:vAlign w:val="center"/>
          </w:tcPr>
          <w:p>
            <w:pPr>
              <w:pStyle w:val="BodyText"/>
              <w:widowControl/>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lang w:val="en-US" w:eastAsia="ja-JP" w:bidi="ar-SA"/>
              </w:rPr>
              <w:t>3.785 liters</w:t>
            </w:r>
          </w:p>
        </w:tc>
      </w:tr>
    </w:tbl>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Weight</w:t>
      </w:r>
    </w:p>
    <w:tbl>
      <w:tblPr>
        <w:tblStyle w:val="TableGrid"/>
        <w:tblW w:w="6250" w:type="dxa"/>
        <w:jc w:val="left"/>
        <w:tblInd w:w="2388" w:type="dxa"/>
        <w:tblLayout w:type="fixed"/>
        <w:tblCellMar>
          <w:top w:w="0" w:type="dxa"/>
          <w:left w:w="108" w:type="dxa"/>
          <w:bottom w:w="0" w:type="dxa"/>
          <w:right w:w="108" w:type="dxa"/>
        </w:tblCellMar>
        <w:tblLook w:firstRow="1" w:noVBand="0" w:lastRow="1" w:firstColumn="1" w:lastColumn="1" w:noHBand="0" w:val="01e0"/>
      </w:tblPr>
      <w:tblGrid>
        <w:gridCol w:w="2588"/>
        <w:gridCol w:w="705"/>
        <w:gridCol w:w="2957"/>
      </w:tblGrid>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1 ounce</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28.35 grams</w:t>
            </w:r>
          </w:p>
        </w:tc>
      </w:tr>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8 ounces, or 1/2 pound</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226.8 grams</w:t>
            </w:r>
          </w:p>
        </w:tc>
      </w:tr>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16 ounces, or 1 pound</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453.6 grams</w:t>
            </w:r>
          </w:p>
        </w:tc>
      </w:tr>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2 pounds</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907.2 grams</w:t>
            </w:r>
          </w:p>
        </w:tc>
      </w:tr>
      <w:tr>
        <w:trPr>
          <w:trHeight w:val="288" w:hRule="atLeast"/>
        </w:trPr>
        <w:tc>
          <w:tcPr>
            <w:tcW w:w="2588" w:type="dxa"/>
            <w:tcBorders>
              <w:top w:val="nil"/>
              <w:left w:val="nil"/>
              <w:bottom w:val="nil"/>
              <w:right w:val="nil"/>
            </w:tcBorders>
          </w:tcPr>
          <w:p>
            <w:pPr>
              <w:pStyle w:val="BodyText"/>
              <w:widowControl/>
              <w:spacing w:before="0" w:after="0"/>
              <w:jc w:val="left"/>
              <w:rPr>
                <w:rFonts w:ascii="Calibri" w:hAnsi="Calibri" w:cs="Calibri"/>
              </w:rPr>
            </w:pPr>
            <w:r>
              <w:rPr>
                <w:rFonts w:cs="Calibri" w:ascii="Calibri" w:hAnsi="Calibri"/>
                <w:kern w:val="0"/>
                <w:lang w:val="en-US" w:eastAsia="ja-JP" w:bidi="ar-SA"/>
              </w:rPr>
              <w:t>2 pounds + 3 ounces</w:t>
            </w:r>
          </w:p>
        </w:tc>
        <w:tc>
          <w:tcPr>
            <w:tcW w:w="705" w:type="dxa"/>
            <w:tcBorders>
              <w:top w:val="nil"/>
              <w:left w:val="nil"/>
              <w:bottom w:val="nil"/>
              <w:right w:val="nil"/>
            </w:tcBorders>
            <w:vAlign w:val="center"/>
          </w:tcPr>
          <w:p>
            <w:pPr>
              <w:pStyle w:val="Normal"/>
              <w:widowControl/>
              <w:spacing w:lineRule="auto" w:line="240" w:before="0" w:after="0"/>
              <w:jc w:val="center"/>
              <w:rPr>
                <w:rFonts w:ascii="Calibri" w:hAnsi="Calibri" w:cs="Calibri"/>
              </w:rPr>
            </w:pPr>
            <w:r>
              <w:rPr>
                <w:rFonts w:eastAsia="" w:cs="Calibri"/>
                <w:b/>
                <w:kern w:val="0"/>
                <w:szCs w:val="24"/>
                <w:lang w:val="en-US" w:eastAsia="ja-JP" w:bidi="ar-SA"/>
              </w:rPr>
              <w:t>=</w:t>
            </w:r>
          </w:p>
        </w:tc>
        <w:tc>
          <w:tcPr>
            <w:tcW w:w="2957" w:type="dxa"/>
            <w:tcBorders>
              <w:top w:val="nil"/>
              <w:left w:val="nil"/>
              <w:bottom w:val="nil"/>
              <w:right w:val="nil"/>
            </w:tcBorders>
            <w:vAlign w:val="center"/>
          </w:tcPr>
          <w:p>
            <w:pPr>
              <w:pStyle w:val="BodyText"/>
              <w:widowControl/>
              <w:spacing w:before="0" w:after="0"/>
              <w:jc w:val="center"/>
              <w:rPr>
                <w:rFonts w:ascii="Calibri" w:hAnsi="Calibri" w:cs="Calibri"/>
              </w:rPr>
            </w:pPr>
            <w:r>
              <w:rPr>
                <w:rFonts w:cs="Calibri" w:ascii="Calibri" w:hAnsi="Calibri"/>
                <w:kern w:val="0"/>
                <w:lang w:val="en-US" w:eastAsia="ja-JP" w:bidi="ar-SA"/>
              </w:rPr>
              <w:t>1 kilogram, or 1,000 grams</w:t>
            </w:r>
          </w:p>
        </w:tc>
      </w:tr>
    </w:tbl>
    <w:p>
      <w:pPr>
        <w:pStyle w:val="Heading2"/>
        <w:rPr/>
      </w:pPr>
      <w:bookmarkStart w:id="18" w:name="_Toc101360012"/>
      <w:r>
        <w:rPr/>
        <w:t>Food Presentation</w:t>
      </w:r>
      <w:bookmarkEnd w:id="18"/>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Not only does the food need to taste good coming out of the kitchen, but it also needs to look great. A very important aspect of food service is plate presentation.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Our restaurant has spent a lot of time and thought into how we want to present our menu items to our guests. We have put together procedures and materials to assist you in ensuring that you know how to plate our items.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We use a variety of dishes for our menu offerings, all of which take into account the portion size of the menu item, the temperature of the item, and the garnishments.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Consistent presentation and portion size are important to our guests, especially our repeat guests. They come to expect a certain quality to our food presentation, and we do not want to compromise our image</w:t>
      </w:r>
    </w:p>
    <w:p>
      <w:pPr>
        <w:pStyle w:val="Normal"/>
        <w:spacing w:before="240" w:after="120"/>
        <w:jc w:val="center"/>
        <w:rPr>
          <w:rFonts w:ascii="Calibri" w:hAnsi="Calibri" w:eastAsia="" w:cs="" w:cstheme="majorBidi" w:eastAsiaTheme="majorEastAsia"/>
          <w:b/>
          <w:bCs/>
          <w:color w:val="004C97"/>
          <w:sz w:val="28"/>
          <w:szCs w:val="26"/>
        </w:rPr>
      </w:pPr>
      <w:r>
        <w:rPr/>
      </w:r>
      <w:bookmarkStart w:id="19" w:name="_Toc38378093"/>
      <w:bookmarkStart w:id="20" w:name="_Toc38378093"/>
      <w:bookmarkEnd w:id="20"/>
      <w:r>
        <w:br w:type="page"/>
      </w:r>
    </w:p>
    <w:p>
      <w:pPr>
        <w:pStyle w:val="Heading1"/>
        <w:spacing w:before="0" w:after="120"/>
        <w:rPr/>
      </w:pPr>
      <w:bookmarkStart w:id="21" w:name="_Toc38378093"/>
      <w:bookmarkStart w:id="22" w:name="_Toc101360013"/>
      <w:bookmarkEnd w:id="21"/>
      <w:r>
        <w:rPr/>
        <w:t>Checking In Food Orders</w:t>
      </w:r>
      <w:bookmarkEnd w:id="22"/>
    </w:p>
    <w:p>
      <w:pPr>
        <w:pStyle w:val="BodyText1"/>
        <w:spacing w:lineRule="auto" w:line="276" w:before="120" w:after="120"/>
        <w:ind w:left="0"/>
        <w:rPr>
          <w:sz w:val="24"/>
          <w:szCs w:val="24"/>
        </w:rPr>
      </w:pPr>
      <w:r>
        <w:rPr>
          <w:sz w:val="24"/>
          <w:szCs w:val="24"/>
        </w:rPr>
        <w:t>As a member of the BOH team, you may be asked to check in food orders as they arrive off the delivery trucks. The following processes detail how to receive and store products. Your trainer will take you through both processes.</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Receiving Process</w:t>
      </w:r>
    </w:p>
    <w:p>
      <w:pPr>
        <w:pStyle w:val="BodyText1"/>
        <w:spacing w:lineRule="auto" w:line="276" w:before="120" w:after="120"/>
        <w:ind w:left="0"/>
        <w:rPr>
          <w:sz w:val="24"/>
          <w:szCs w:val="24"/>
        </w:rPr>
      </w:pPr>
      <w:r>
        <w:rPr>
          <w:sz w:val="24"/>
          <w:szCs w:val="24"/>
        </w:rPr>
        <w:t>There are several steps to the receiving process: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Invoice &amp; Purchase Order Comparison – It is your job to verify that all items requested on the purchase order match the delivery invoice.</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Product Quantity (Weight) – Ensure that the quantity on the invoice matches the purchase order.</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Product Unit Price – Ensure that the unit price matches on the invoice matches the purchase order.</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Product Quality Check – Confirm that the product quality matches the products specifications. For refrigerated or frozen items, check the internal temperature of the products when they are received.</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 xml:space="preserve">Check the Appearance – Are the products, packaging, and containers intact and in good condition? </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Check the Weight on Key Items – Place an item on a scale to verify that the weight registered is the weight noted on the invoice.</w:t>
      </w:r>
    </w:p>
    <w:p>
      <w:pPr>
        <w:pStyle w:val="ROListchecks"/>
        <w:numPr>
          <w:ilvl w:val="1"/>
          <w:numId w:val="3"/>
        </w:numPr>
        <w:spacing w:before="120" w:after="120"/>
        <w:rPr>
          <w:rFonts w:ascii="Calibri" w:hAnsi="Calibri" w:cs="Calibri"/>
          <w:color w:val="auto"/>
          <w:sz w:val="24"/>
          <w:szCs w:val="24"/>
        </w:rPr>
      </w:pPr>
      <w:r>
        <w:rPr>
          <w:rFonts w:cs="Calibri"/>
          <w:color w:val="auto"/>
          <w:sz w:val="24"/>
          <w:szCs w:val="24"/>
        </w:rPr>
        <w:t>Check the Temperature of Key Items – Are frozen products at or below 0 degrees? Are chilled items at or below 41 degrees? Is the delivery truck at the proper temperature?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Delivery Invoice Signature – If everything on the delivery invoice matches the purchase order, you will be expected to sign the invoice, thereby accepting the order. If you are not satisfied with any of the product, follow the company’s procedure for rejecting product and issue a credit memo.</w:t>
      </w:r>
    </w:p>
    <w:p>
      <w:pPr>
        <w:pStyle w:val="Normal"/>
        <w:spacing w:before="240" w:after="120"/>
        <w:rPr>
          <w:rStyle w:val="IntenseEmphasis"/>
          <w:color w:val="004C97"/>
          <w:sz w:val="28"/>
          <w:szCs w:val="28"/>
        </w:rPr>
      </w:pPr>
      <w:r>
        <w:rPr>
          <w:rStyle w:val="IntenseEmphasis"/>
          <w:color w:val="004C97"/>
          <w:sz w:val="28"/>
          <w:szCs w:val="28"/>
        </w:rPr>
        <w:t xml:space="preserve">  </w:t>
      </w:r>
      <w:r>
        <w:rPr>
          <w:rStyle w:val="IntenseEmphasis"/>
          <w:color w:val="004C97"/>
          <w:sz w:val="28"/>
          <w:szCs w:val="28"/>
        </w:rPr>
        <w:t>The Storage Process</w:t>
      </w:r>
    </w:p>
    <w:p>
      <w:pPr>
        <w:pStyle w:val="BodyText1"/>
        <w:spacing w:lineRule="auto" w:line="276" w:before="120" w:after="120"/>
        <w:ind w:left="0"/>
        <w:rPr>
          <w:sz w:val="24"/>
          <w:szCs w:val="24"/>
        </w:rPr>
      </w:pPr>
      <w:r>
        <w:rPr>
          <w:sz w:val="24"/>
          <w:szCs w:val="24"/>
        </w:rPr>
        <w:t>Store products quickly, especially any refrigerated or frozen products.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Proper Rotation – When storing product, make sure to rotate the oldest product to the front and place the newest product behind it using the first-in, first-out (FIFO) rule. This way you ensure that the oldest product is used first.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Chemical Storage – Make sure that chemicals are not stored above food.</w:t>
      </w:r>
    </w:p>
    <w:p>
      <w:pPr>
        <w:pStyle w:val="ROListchecks"/>
        <w:spacing w:before="120" w:after="120"/>
        <w:ind w:hanging="0" w:left="360"/>
        <w:rPr/>
      </w:pPr>
      <w:r>
        <w:rPr/>
      </w:r>
    </w:p>
    <w:p>
      <w:pPr>
        <w:pStyle w:val="BodyText1"/>
        <w:ind w:left="0"/>
        <w:rPr>
          <w:sz w:val="24"/>
          <w:szCs w:val="24"/>
        </w:rPr>
      </w:pPr>
      <w:r>
        <w:rPr>
          <w:sz w:val="24"/>
          <w:szCs w:val="24"/>
        </w:rPr>
      </w:r>
      <w:r>
        <w:br w:type="page"/>
      </w:r>
    </w:p>
    <w:p>
      <w:pPr>
        <w:pStyle w:val="Heading1"/>
        <w:spacing w:before="0" w:after="120"/>
        <w:rPr/>
      </w:pPr>
      <w:bookmarkStart w:id="23" w:name="_Toc101360014"/>
      <w:bookmarkStart w:id="24" w:name="_Toc38378114"/>
      <w:r>
        <w:rPr/>
        <w:t>Sidework Duties</w:t>
      </w:r>
      <w:bookmarkEnd w:id="23"/>
      <w:bookmarkEnd w:id="24"/>
    </w:p>
    <w:p>
      <w:pPr>
        <w:pStyle w:val="BodyText1"/>
        <w:spacing w:lineRule="auto" w:line="276" w:before="120" w:after="120"/>
        <w:ind w:left="0"/>
        <w:rPr>
          <w:sz w:val="24"/>
          <w:szCs w:val="24"/>
        </w:rPr>
      </w:pPr>
      <w:bookmarkStart w:id="25" w:name="_Toc161722845"/>
      <w:r>
        <w:rPr>
          <w:sz w:val="24"/>
          <w:szCs w:val="24"/>
        </w:rPr>
        <w:t>Duties performed by Line Cook other than those related to the actual preparing of food are commonly called “sidework. These duties although may come second to preparing food item are just as important. They help to maintain the restaurant and make it a safe and pleasant place for guests to come and dine. Sidework is normally done at opening, during slow periods, and at the end of your shift.</w:t>
      </w:r>
    </w:p>
    <w:p>
      <w:pPr>
        <w:pStyle w:val="BodyText1"/>
        <w:spacing w:lineRule="auto" w:line="276" w:before="120" w:after="120"/>
        <w:ind w:left="0"/>
        <w:rPr>
          <w:sz w:val="24"/>
          <w:szCs w:val="24"/>
        </w:rPr>
      </w:pPr>
      <w:r>
        <w:rPr>
          <w:sz w:val="24"/>
          <w:szCs w:val="24"/>
        </w:rPr>
        <w:t>The following are typical sidework duties for the Line Cook Station.</w:t>
      </w:r>
    </w:p>
    <w:p>
      <w:pPr>
        <w:pStyle w:val="BodyText1"/>
        <w:ind w:left="0"/>
        <w:rPr>
          <w:b/>
          <w:bCs/>
          <w:i/>
          <w:i/>
          <w:iCs/>
          <w:color w:val="004C97"/>
          <w:sz w:val="28"/>
          <w:szCs w:val="26"/>
        </w:rPr>
      </w:pPr>
      <w:r>
        <w:rPr>
          <w:b/>
          <w:bCs/>
          <w:i/>
          <w:iCs/>
          <w:color w:val="004C97"/>
          <w:sz w:val="28"/>
          <w:szCs w:val="26"/>
        </w:rPr>
        <w:t xml:space="preserve">  </w:t>
      </w:r>
      <w:r>
        <w:rPr>
          <w:b/>
          <w:bCs/>
          <w:i/>
          <w:iCs/>
          <w:color w:val="004C97"/>
          <w:sz w:val="28"/>
          <w:szCs w:val="26"/>
        </w:rPr>
        <w:t>Opening Duties</w:t>
      </w:r>
      <w:bookmarkEnd w:id="25"/>
    </w:p>
    <w:p>
      <w:pPr>
        <w:pStyle w:val="ROListchecks"/>
        <w:numPr>
          <w:ilvl w:val="0"/>
          <w:numId w:val="3"/>
        </w:numPr>
        <w:spacing w:before="120" w:after="120"/>
        <w:ind w:hanging="360" w:left="360"/>
        <w:rPr>
          <w:rFonts w:ascii="Calibri" w:hAnsi="Calibri" w:cs="Calibri"/>
          <w:color w:val="auto"/>
          <w:sz w:val="24"/>
          <w:szCs w:val="24"/>
        </w:rPr>
      </w:pPr>
      <w:bookmarkStart w:id="26" w:name="_Toc161722846"/>
      <w:r>
        <w:rPr>
          <w:rFonts w:cs="Calibri"/>
          <w:color w:val="auto"/>
          <w:sz w:val="24"/>
          <w:szCs w:val="24"/>
        </w:rPr>
        <w:t>Set up the line according to the line diagram</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Turn on all equipment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Stock product needed for the shift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Prepare the Prep Sheet and complete items on the list</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Restock the fridge with any back items needed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Restock plateware, utensils, and paper products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Check kitchen station for cleanliness</w:t>
      </w:r>
    </w:p>
    <w:p>
      <w:pPr>
        <w:pStyle w:val="BodyText1"/>
        <w:ind w:left="0"/>
        <w:rPr>
          <w:color w:themeColor="background1" w:val="FFFFFF"/>
        </w:rPr>
      </w:pPr>
      <w:r>
        <w:rPr>
          <w:b/>
          <w:bCs/>
          <w:i/>
          <w:iCs/>
          <w:color w:val="004C97"/>
          <w:sz w:val="28"/>
          <w:szCs w:val="26"/>
        </w:rPr>
        <w:t xml:space="preserve">  </w:t>
      </w:r>
      <w:r>
        <w:rPr>
          <w:b/>
          <w:bCs/>
          <w:i/>
          <w:iCs/>
          <w:color w:val="004C97"/>
          <w:sz w:val="28"/>
          <w:szCs w:val="26"/>
        </w:rPr>
        <w:t>During Shift</w:t>
      </w:r>
      <w:bookmarkEnd w:id="26"/>
    </w:p>
    <w:p>
      <w:pPr>
        <w:pStyle w:val="ROListchecks"/>
        <w:numPr>
          <w:ilvl w:val="0"/>
          <w:numId w:val="3"/>
        </w:numPr>
        <w:spacing w:before="120" w:after="120"/>
        <w:ind w:hanging="360" w:left="360"/>
        <w:rPr>
          <w:rFonts w:ascii="Calibri" w:hAnsi="Calibri" w:cs="Calibri"/>
          <w:color w:val="auto"/>
          <w:sz w:val="24"/>
          <w:szCs w:val="24"/>
        </w:rPr>
      </w:pPr>
      <w:bookmarkStart w:id="27" w:name="_Toc161722847"/>
      <w:r>
        <w:rPr>
          <w:rFonts w:cs="Calibri"/>
          <w:color w:val="auto"/>
          <w:sz w:val="24"/>
          <w:szCs w:val="24"/>
        </w:rPr>
        <w:t>Sweep and mop floors as necessary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Wipe down counters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Replenish food items as necessary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Empty full trash cans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Deliver dishes to the dishwasher station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Deliver and stack clean dishes</w:t>
      </w:r>
    </w:p>
    <w:p>
      <w:pPr>
        <w:pStyle w:val="BodyText1"/>
        <w:ind w:left="0"/>
        <w:rPr>
          <w:b/>
          <w:bCs/>
          <w:i/>
          <w:i/>
          <w:iCs/>
          <w:color w:val="004C97"/>
          <w:sz w:val="28"/>
          <w:szCs w:val="26"/>
        </w:rPr>
      </w:pPr>
      <w:r>
        <w:rPr>
          <w:b/>
          <w:bCs/>
          <w:i/>
          <w:iCs/>
          <w:color w:val="004C97"/>
          <w:sz w:val="28"/>
          <w:szCs w:val="26"/>
        </w:rPr>
        <w:t xml:space="preserve">  </w:t>
      </w:r>
      <w:r>
        <w:rPr>
          <w:b/>
          <w:bCs/>
          <w:i/>
          <w:iCs/>
          <w:color w:val="004C97"/>
          <w:sz w:val="28"/>
          <w:szCs w:val="26"/>
        </w:rPr>
        <w:t>Closing Duties</w:t>
      </w:r>
      <w:bookmarkEnd w:id="27"/>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Turn off all station equipment and clean them thoroughly</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Turn off the hoods and clean them, making sure that the grease catch pans are emptied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Empty, clean, and sanitize all food drawers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Drain and clean all food wells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Organize and clean all shelves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Clean and sanitize all stainless steel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Wipe down all walls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Clean and sanitize the station sinks, ensuring that the drains are unblocked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Sweep, spray, scrub, mop, and squeegee the floors, making sure that the floor drains are free from debris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Turn off all heat lamps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Cool, cover, label, rotate, and refrigerate all products (if applicable)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Change out pans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Clean and organize all reach-in refrigerators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Restock and organize plate-ware</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Restock and organize small wares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Empty, clean, and reline trash cans</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Clean and stock glasses</w:t>
      </w:r>
    </w:p>
    <w:p>
      <w:pPr>
        <w:pStyle w:val="ListBullet2"/>
        <w:numPr>
          <w:ilvl w:val="0"/>
          <w:numId w:val="0"/>
        </w:numPr>
        <w:spacing w:before="240" w:after="60"/>
        <w:ind w:hanging="360" w:left="1080"/>
        <w:contextualSpacing/>
        <w:rPr>
          <w:rStyle w:val="IntenseEmphasis"/>
        </w:rPr>
      </w:pPr>
      <w:r>
        <w:rPr>
          <w:rStyle w:val="IntenseEmphasis"/>
        </w:rPr>
        <w:t xml:space="preserve">Note: See the restaurant-specific sidework sheet for your station. </w:t>
      </w:r>
      <w:bookmarkStart w:id="28" w:name="_Toc161722848"/>
    </w:p>
    <w:p>
      <w:pPr>
        <w:pStyle w:val="Heading1"/>
        <w:rPr/>
      </w:pPr>
      <w:bookmarkStart w:id="29" w:name="_Toc101360015"/>
      <w:bookmarkStart w:id="30" w:name="_Toc38378115"/>
      <w:r>
        <w:rPr/>
        <w:t>End of Shift/Checkout Procedures</w:t>
      </w:r>
      <w:bookmarkEnd w:id="28"/>
      <w:bookmarkEnd w:id="29"/>
      <w:bookmarkEnd w:id="30"/>
    </w:p>
    <w:p>
      <w:pPr>
        <w:pStyle w:val="BodyText1"/>
        <w:ind w:left="0"/>
        <w:rPr>
          <w:b/>
          <w:bCs/>
          <w:i/>
          <w:i/>
          <w:iCs/>
          <w:color w:val="004C97"/>
          <w:sz w:val="28"/>
          <w:szCs w:val="26"/>
        </w:rPr>
      </w:pPr>
      <w:r>
        <w:rPr>
          <w:b/>
          <w:bCs/>
          <w:i/>
          <w:iCs/>
          <w:color w:val="004C97"/>
          <w:sz w:val="28"/>
          <w:szCs w:val="26"/>
        </w:rPr>
        <w:t xml:space="preserve">  </w:t>
      </w:r>
      <w:r>
        <w:rPr>
          <w:b/>
          <w:bCs/>
          <w:i/>
          <w:iCs/>
          <w:color w:val="004C97"/>
          <w:sz w:val="28"/>
          <w:szCs w:val="26"/>
        </w:rPr>
        <w:t>Checkout Procedures</w:t>
      </w:r>
    </w:p>
    <w:p>
      <w:pPr>
        <w:pStyle w:val="BodyText1"/>
        <w:spacing w:lineRule="auto" w:line="276" w:before="120" w:after="120"/>
        <w:ind w:left="0"/>
        <w:rPr>
          <w:sz w:val="24"/>
          <w:szCs w:val="24"/>
        </w:rPr>
      </w:pPr>
      <w:r>
        <w:rPr>
          <w:sz w:val="24"/>
          <w:szCs w:val="24"/>
        </w:rPr>
        <w:t>Before beginning your checkout each shift, check the following:</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Make sure that all orders have been cooked.</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Be certain that the manager has communicated that you are done at your station.</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 xml:space="preserve">Be certain that all of your sidework and closing duties are done. </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Have the manager or closing employee initial your line cook report indicating that you have successfully completed your sidework.</w:t>
      </w:r>
    </w:p>
    <w:p>
      <w:pPr>
        <w:pStyle w:val="ROListchecks"/>
        <w:numPr>
          <w:ilvl w:val="0"/>
          <w:numId w:val="3"/>
        </w:numPr>
        <w:spacing w:before="120" w:after="120"/>
        <w:ind w:hanging="360" w:left="360"/>
        <w:rPr>
          <w:rFonts w:ascii="Calibri" w:hAnsi="Calibri" w:cs="Calibri"/>
          <w:color w:val="auto"/>
          <w:sz w:val="24"/>
          <w:szCs w:val="24"/>
        </w:rPr>
      </w:pPr>
      <w:r>
        <w:rPr>
          <w:rFonts w:cs="Calibri"/>
          <w:color w:val="auto"/>
          <w:sz w:val="24"/>
          <w:szCs w:val="24"/>
        </w:rPr>
        <w:t>Make sure that you REMOVE YOUR APRON while in the front of the house.</w:t>
      </w:r>
    </w:p>
    <w:p>
      <w:pPr>
        <w:pStyle w:val="Normal"/>
        <w:rPr>
          <w:rFonts w:ascii="Arial Black" w:hAnsi="Arial Black" w:eastAsia="" w:cs="" w:cstheme="majorBidi" w:eastAsiaTheme="majorEastAsia"/>
          <w:b/>
          <w:bCs/>
          <w:color w:val="0072CE"/>
          <w:sz w:val="32"/>
          <w:szCs w:val="28"/>
        </w:rPr>
      </w:pPr>
      <w:r>
        <w:rPr>
          <w:rFonts w:eastAsia="" w:cs="" w:cstheme="majorBidi" w:eastAsiaTheme="majorEastAsia" w:ascii="Arial Black" w:hAnsi="Arial Black"/>
          <w:b/>
          <w:bCs/>
          <w:color w:val="0072CE"/>
          <w:sz w:val="32"/>
          <w:szCs w:val="28"/>
        </w:rPr>
      </w:r>
      <w:bookmarkStart w:id="31" w:name="_Toc38378117"/>
      <w:bookmarkStart w:id="32" w:name="_Toc38378117"/>
      <w:bookmarkEnd w:id="32"/>
      <w:r>
        <w:br w:type="page"/>
      </w:r>
    </w:p>
    <w:p>
      <w:pPr>
        <w:pStyle w:val="Heading1"/>
        <w:spacing w:before="0" w:after="120"/>
        <w:rPr/>
      </w:pPr>
      <w:bookmarkStart w:id="33" w:name="_Toc38378117"/>
      <w:bookmarkStart w:id="34" w:name="_Toc101360016"/>
      <w:bookmarkEnd w:id="33"/>
      <w:r>
        <w:rPr/>
        <w:t>Line Cook Station Tips</w:t>
      </w:r>
      <w:bookmarkEnd w:id="34"/>
    </w:p>
    <w:p>
      <w:pPr>
        <w:pStyle w:val="BodyText1"/>
        <w:spacing w:lineRule="auto" w:line="276" w:before="120" w:after="120"/>
        <w:ind w:left="0"/>
        <w:rPr>
          <w:sz w:val="24"/>
          <w:szCs w:val="24"/>
        </w:rPr>
      </w:pPr>
      <w:r>
        <w:rPr>
          <w:sz w:val="24"/>
          <w:szCs w:val="24"/>
        </w:rPr>
        <w:t xml:space="preserve">When working your station, there are some things that you can do to improve the effectiveness of your performance and ensure the quality of each item you prepare. </w:t>
      </w:r>
    </w:p>
    <w:tbl>
      <w:tblPr>
        <w:tblStyle w:val="ListTable4-Accent1"/>
        <w:tblW w:w="9180" w:type="dxa"/>
        <w:jc w:val="left"/>
        <w:tblInd w:w="355" w:type="dxa"/>
        <w:tblLayout w:type="fixed"/>
        <w:tblCellMar>
          <w:top w:w="0" w:type="dxa"/>
          <w:left w:w="108" w:type="dxa"/>
          <w:bottom w:w="0" w:type="dxa"/>
          <w:right w:w="108" w:type="dxa"/>
        </w:tblCellMar>
        <w:tblLook w:firstRow="1" w:noVBand="0" w:lastRow="1" w:firstColumn="1" w:lastColumn="1" w:noHBand="0" w:val="01e0"/>
      </w:tblPr>
      <w:tblGrid>
        <w:gridCol w:w="2254"/>
        <w:gridCol w:w="18"/>
        <w:gridCol w:w="6907"/>
      </w:tblGrid>
      <w:tr>
        <w:trPr>
          <w:cnfStyle w:val="100000000000" w:firstRow="1" w:lastRow="0" w:firstColumn="0" w:lastColumn="0" w:oddVBand="0" w:evenVBand="0" w:oddHBand="0" w:evenHBand="0" w:firstRowFirstColumn="0" w:firstRowLastColumn="0" w:lastRowFirstColumn="0" w:lastRowLastColumn="0"/>
        </w:trPr>
        <w:tc>
          <w:tcPr>
            <w:tcW w:w="2272" w:type="dxa"/>
            <w:gridSpan w:val="2"/>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004C97" w:val="clear"/>
          </w:tcPr>
          <w:p>
            <w:pPr>
              <w:pStyle w:val="BodyText1"/>
              <w:widowControl/>
              <w:spacing w:before="0" w:after="120"/>
              <w:ind w:left="0"/>
              <w:jc w:val="left"/>
              <w:rPr>
                <w:rFonts w:cs="Calibri" w:cstheme="minorHAnsi"/>
                <w:sz w:val="28"/>
                <w:szCs w:val="28"/>
              </w:rPr>
            </w:pPr>
            <w:r>
              <w:rPr>
                <w:rFonts w:eastAsia="" w:cs="Calibri" w:cstheme="minorHAnsi"/>
                <w:b/>
                <w:bCs/>
                <w:color w:themeColor="background1" w:val="FFFFFF"/>
                <w:kern w:val="0"/>
                <w:sz w:val="28"/>
                <w:szCs w:val="28"/>
                <w:lang w:val="en-US" w:bidi="ar-SA"/>
              </w:rPr>
              <w:t xml:space="preserve"> </w:t>
            </w:r>
            <w:r>
              <w:rPr>
                <w:rFonts w:eastAsia="" w:cs="Calibri" w:cstheme="minorHAnsi"/>
                <w:b/>
                <w:bCs/>
                <w:color w:themeColor="background1" w:val="FFFFFF"/>
                <w:kern w:val="0"/>
                <w:sz w:val="28"/>
                <w:szCs w:val="28"/>
                <w:lang w:val="en-US" w:bidi="ar-SA"/>
              </w:rPr>
              <w:t>What to do</w:t>
            </w:r>
          </w:p>
        </w:tc>
        <w:tc>
          <w:tcPr>
            <w:tcW w:w="6907" w:type="dxa"/>
            <w:cnfStyle w:val="000100000000" w:firstRow="0" w:lastRow="0" w:firstColumn="0" w:lastColumn="1"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004C97" w:val="clear"/>
          </w:tcPr>
          <w:p>
            <w:pPr>
              <w:pStyle w:val="BodyText1"/>
              <w:widowControl/>
              <w:spacing w:before="0" w:after="120"/>
              <w:ind w:left="0"/>
              <w:jc w:val="left"/>
              <w:rPr>
                <w:rFonts w:cs="Calibri" w:cstheme="minorHAnsi"/>
                <w:sz w:val="28"/>
                <w:szCs w:val="28"/>
              </w:rPr>
            </w:pPr>
            <w:r>
              <w:rPr>
                <w:rFonts w:eastAsia="" w:cs="Calibri" w:cstheme="minorHAnsi"/>
                <w:b/>
                <w:bCs/>
                <w:color w:themeColor="background1" w:val="FFFFFF"/>
                <w:kern w:val="0"/>
                <w:sz w:val="28"/>
                <w:szCs w:val="28"/>
                <w:lang w:val="en-US" w:bidi="ar-SA"/>
              </w:rPr>
              <w:t>How to do it</w:t>
            </w:r>
          </w:p>
        </w:tc>
      </w:tr>
      <w:tr>
        <w:trPr>
          <w:cnfStyle w:val="000000100000" w:firstRow="0" w:lastRow="0" w:firstColumn="0" w:lastColumn="0" w:oddVBand="0" w:evenVBand="0" w:oddHBand="1" w:evenHBand="0" w:firstRowFirstColumn="0" w:firstRowLastColumn="0" w:lastRowFirstColumn="0" w:lastRowLastColumn="0"/>
        </w:trPr>
        <w:tc>
          <w:tcPr>
            <w:tcW w:w="225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 xml:space="preserve">Recipe Manual &amp; Visual Aids </w:t>
            </w:r>
          </w:p>
        </w:tc>
        <w:tc>
          <w:tcPr>
            <w:tcW w:w="6925" w:type="dxa"/>
            <w:gridSpan w:val="2"/>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1"/>
              <w:widowControl/>
              <w:spacing w:lineRule="auto" w:line="276" w:before="120" w:after="120"/>
              <w:ind w:left="0"/>
              <w:jc w:val="left"/>
              <w:rPr>
                <w:rFonts w:cs="Calibri" w:cstheme="minorHAnsi"/>
                <w:b w:val="false"/>
                <w:bCs w:val="false"/>
                <w:sz w:val="24"/>
              </w:rPr>
            </w:pPr>
            <w:r>
              <w:rPr>
                <w:rFonts w:eastAsia="" w:cs=""/>
                <w:b w:val="false"/>
                <w:bCs w:val="false"/>
                <w:kern w:val="0"/>
                <w:sz w:val="24"/>
                <w:szCs w:val="24"/>
                <w:lang w:val="en-US" w:bidi="ar-SA"/>
              </w:rPr>
              <w:t>Study your aids to learn each ingredient and the correct portion size for every item you cook. Soon, you will be able to cook each item without confusion</w:t>
            </w:r>
            <w:r>
              <w:rPr>
                <w:rFonts w:eastAsia="" w:cs="Calibri" w:cstheme="minorHAnsi"/>
                <w:b w:val="false"/>
                <w:bCs w:val="false"/>
                <w:kern w:val="0"/>
                <w:sz w:val="24"/>
                <w:szCs w:val="22"/>
                <w:lang w:val="en-US" w:bidi="ar-SA"/>
              </w:rPr>
              <w:t>.</w:t>
            </w:r>
          </w:p>
        </w:tc>
      </w:tr>
      <w:tr>
        <w:trPr/>
        <w:tc>
          <w:tcPr>
            <w:tcW w:w="225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Portioning</w:t>
            </w:r>
          </w:p>
        </w:tc>
        <w:tc>
          <w:tcPr>
            <w:tcW w:w="6925" w:type="dxa"/>
            <w:gridSpan w:val="2"/>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pacing w:lineRule="auto" w:line="276" w:before="120" w:after="120"/>
              <w:ind w:left="0"/>
              <w:jc w:val="left"/>
              <w:rPr>
                <w:rFonts w:cs="Calibri" w:cstheme="minorHAnsi"/>
                <w:b w:val="false"/>
                <w:bCs w:val="false"/>
                <w:sz w:val="24"/>
              </w:rPr>
            </w:pPr>
            <w:r>
              <w:rPr>
                <w:rFonts w:eastAsia="" w:cs=""/>
                <w:b w:val="false"/>
                <w:bCs w:val="false"/>
                <w:kern w:val="0"/>
                <w:sz w:val="24"/>
                <w:szCs w:val="24"/>
                <w:lang w:val="en-US" w:bidi="ar-SA"/>
              </w:rPr>
              <w:t>Be sure to pre-portion all items. This can save you a lot of time when you receive orders. Check to ensure that all of your products are portioned correctly. Weigh or measure the products to ensure accuracy.</w:t>
            </w:r>
          </w:p>
        </w:tc>
      </w:tr>
      <w:tr>
        <w:trPr>
          <w:trHeight w:val="857" w:hRule="atLeast"/>
          <w:cnfStyle w:val="000000100000" w:firstRow="0" w:lastRow="0" w:firstColumn="0" w:lastColumn="0" w:oddVBand="0" w:evenVBand="0" w:oddHBand="1" w:evenHBand="0" w:firstRowFirstColumn="0" w:firstRowLastColumn="0" w:lastRowFirstColumn="0" w:lastRowLastColumn="0"/>
        </w:trPr>
        <w:tc>
          <w:tcPr>
            <w:tcW w:w="2254" w:type="dxa"/>
            <w:cnfStyle w:val="001000000000" w:firstRow="0" w:lastRow="0" w:firstColumn="1" w:lastColumn="0" w:oddVBand="0" w:evenVBand="0" w:oddHBand="0" w:evenHBand="0" w:firstRowFirstColumn="0" w:firstRowLastColumn="0" w:lastRowFirstColumn="0" w:lastRowLastColumn="0"/>
            <w:tcBorders>
              <w:right w:val="nil"/>
            </w:tcBorders>
            <w:shd w:color="auto" w:fill="D9E2F3" w:themeFill="accent1" w:themeFillTint="33" w:val="clear"/>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Organization</w:t>
            </w:r>
          </w:p>
        </w:tc>
        <w:tc>
          <w:tcPr>
            <w:tcW w:w="6925" w:type="dxa"/>
            <w:gridSpan w:val="2"/>
            <w:cnfStyle w:val="000100000000" w:firstRow="0" w:lastRow="0" w:firstColumn="0" w:lastColumn="1" w:oddVBand="0" w:evenVBand="0" w:oddHBand="0" w:evenHBand="0" w:firstRowFirstColumn="0" w:firstRowLastColumn="0" w:lastRowFirstColumn="0" w:lastRowLastColumn="0"/>
            <w:tcBorders>
              <w:left w:val="nil"/>
            </w:tcBorders>
            <w:shd w:color="auto" w:fill="D9E2F3" w:themeFill="accent1" w:themeFillTint="33" w:val="clear"/>
          </w:tcPr>
          <w:p>
            <w:pPr>
              <w:pStyle w:val="BodyText1"/>
              <w:widowControl/>
              <w:spacing w:lineRule="auto" w:line="276" w:before="120" w:after="120"/>
              <w:ind w:left="0"/>
              <w:jc w:val="left"/>
              <w:rPr>
                <w:b w:val="false"/>
                <w:bCs w:val="false"/>
                <w:sz w:val="24"/>
                <w:szCs w:val="24"/>
              </w:rPr>
            </w:pPr>
            <w:r>
              <w:rPr>
                <w:rFonts w:eastAsia="" w:cs=""/>
                <w:b w:val="false"/>
                <w:bCs w:val="false"/>
                <w:kern w:val="0"/>
                <w:sz w:val="24"/>
                <w:szCs w:val="24"/>
                <w:lang w:val="en-US" w:bidi="ar-SA"/>
              </w:rPr>
              <w:t>Be organized in preparing orders and do tasks in the proper order. When possible, prepare the tickets as they come in, one at a time.</w:t>
            </w:r>
          </w:p>
        </w:tc>
      </w:tr>
      <w:tr>
        <w:trPr/>
        <w:tc>
          <w:tcPr>
            <w:tcW w:w="2254" w:type="dxa"/>
            <w:cnfStyle w:val="001000000000" w:firstRow="0" w:lastRow="0" w:firstColumn="1" w:lastColumn="0" w:oddVBand="0" w:evenVBand="0" w:oddHBand="0" w:evenHBand="0" w:firstRowFirstColumn="0" w:firstRowLastColumn="0" w:lastRowFirstColumn="0" w:lastRowLastColumn="0"/>
            <w:tcBorders>
              <w:right w:val="nil"/>
            </w:tcBorders>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Communication</w:t>
            </w:r>
          </w:p>
        </w:tc>
        <w:tc>
          <w:tcPr>
            <w:tcW w:w="6925" w:type="dxa"/>
            <w:gridSpan w:val="2"/>
            <w:cnfStyle w:val="000100000000" w:firstRow="0" w:lastRow="0" w:firstColumn="0" w:lastColumn="1" w:oddVBand="0" w:evenVBand="0" w:oddHBand="0" w:evenHBand="0" w:firstRowFirstColumn="0" w:firstRowLastColumn="0" w:lastRowFirstColumn="0" w:lastRowLastColumn="0"/>
            <w:tcBorders>
              <w:left w:val="nil"/>
            </w:tcBorders>
          </w:tcPr>
          <w:p>
            <w:pPr>
              <w:pStyle w:val="BodyText1"/>
              <w:widowControl/>
              <w:spacing w:lineRule="auto" w:line="276" w:before="120" w:after="120"/>
              <w:ind w:left="0"/>
              <w:jc w:val="left"/>
              <w:rPr>
                <w:b w:val="false"/>
                <w:bCs w:val="false"/>
                <w:sz w:val="24"/>
                <w:szCs w:val="24"/>
              </w:rPr>
            </w:pPr>
            <w:r>
              <w:rPr>
                <w:rFonts w:eastAsia="" w:cs=""/>
                <w:b w:val="false"/>
                <w:bCs w:val="false"/>
                <w:kern w:val="0"/>
                <w:sz w:val="24"/>
                <w:szCs w:val="24"/>
                <w:lang w:val="en-US" w:bidi="ar-SA"/>
              </w:rPr>
              <w:t>Always communicate professionally and clearly with others. This will ensure a positive tone is set in the kitchen and will make things go smoother. Remember, tension will slow things down. A simple “thank you” can help the entire shift be more effective.</w:t>
            </w:r>
          </w:p>
        </w:tc>
      </w:tr>
      <w:tr>
        <w:trPr>
          <w:cnfStyle w:val="010000000000" w:firstRow="0" w:lastRow="1" w:firstColumn="0" w:lastColumn="0" w:oddVBand="0" w:evenVBand="0" w:oddHBand="0" w:evenHBand="0" w:firstRowFirstColumn="0" w:firstRowLastColumn="0" w:lastRowFirstColumn="0" w:lastRowLastColumn="0"/>
        </w:trPr>
        <w:tc>
          <w:tcPr>
            <w:tcW w:w="2254" w:type="dxa"/>
            <w:cnfStyle w:val="001000000000" w:firstRow="0" w:lastRow="0" w:firstColumn="1" w:lastColumn="0" w:oddVBand="0" w:evenVBand="0" w:oddHBand="0" w:evenHBand="0" w:firstRowFirstColumn="0" w:firstRowLastColumn="0" w:lastRowFirstColumn="0" w:lastRowLastColumn="0"/>
            <w:tcBorders>
              <w:top w:val="double" w:sz="4" w:space="0" w:color="8EAADB"/>
              <w:right w:val="nil"/>
            </w:tcBorders>
            <w:shd w:color="auto" w:fill="D9E2F3" w:themeFill="accent1" w:themeFillTint="33" w:val="clear"/>
          </w:tcPr>
          <w:p>
            <w:pPr>
              <w:pStyle w:val="BodyText1"/>
              <w:widowControl/>
              <w:spacing w:before="0" w:after="120"/>
              <w:ind w:left="0"/>
              <w:jc w:val="left"/>
              <w:rPr>
                <w:rFonts w:cs="Calibri" w:cstheme="minorHAnsi"/>
                <w:sz w:val="24"/>
              </w:rPr>
            </w:pPr>
            <w:r>
              <w:rPr>
                <w:rFonts w:eastAsia="" w:cs="Calibri" w:cstheme="minorHAnsi"/>
                <w:b/>
                <w:bCs/>
                <w:kern w:val="0"/>
                <w:sz w:val="24"/>
                <w:szCs w:val="22"/>
                <w:lang w:val="en-US" w:bidi="ar-SA"/>
              </w:rPr>
              <w:t>Quality Check</w:t>
            </w:r>
          </w:p>
        </w:tc>
        <w:tc>
          <w:tcPr>
            <w:tcW w:w="6925" w:type="dxa"/>
            <w:gridSpan w:val="2"/>
            <w:cnfStyle w:val="000100000000" w:firstRow="0" w:lastRow="0" w:firstColumn="0" w:lastColumn="1" w:oddVBand="0" w:evenVBand="0" w:oddHBand="0" w:evenHBand="0" w:firstRowFirstColumn="0" w:firstRowLastColumn="0" w:lastRowFirstColumn="0" w:lastRowLastColumn="0"/>
            <w:tcBorders>
              <w:top w:val="double" w:sz="4" w:space="0" w:color="8EAADB"/>
              <w:left w:val="nil"/>
            </w:tcBorders>
            <w:shd w:color="auto" w:fill="D9E2F3" w:themeFill="accent1" w:themeFillTint="33" w:val="clear"/>
          </w:tcPr>
          <w:p>
            <w:pPr>
              <w:pStyle w:val="BodyText1"/>
              <w:widowControl/>
              <w:spacing w:lineRule="auto" w:line="276" w:before="120" w:after="120"/>
              <w:ind w:left="0"/>
              <w:jc w:val="left"/>
              <w:rPr>
                <w:b w:val="false"/>
                <w:bCs w:val="false"/>
                <w:sz w:val="24"/>
                <w:szCs w:val="24"/>
              </w:rPr>
            </w:pPr>
            <w:r>
              <w:rPr>
                <w:rFonts w:eastAsia="" w:cs=""/>
                <w:b w:val="false"/>
                <w:bCs w:val="false"/>
                <w:kern w:val="0"/>
                <w:sz w:val="24"/>
                <w:szCs w:val="24"/>
                <w:lang w:val="en-US" w:bidi="ar-SA"/>
              </w:rPr>
              <w:t xml:space="preserve">Be sure to give the items a final quality check before allowing them to leave the kitchen. </w:t>
            </w:r>
          </w:p>
        </w:tc>
      </w:tr>
    </w:tbl>
    <w:p>
      <w:pPr>
        <w:pStyle w:val="BodyText1"/>
        <w:spacing w:before="0" w:after="120"/>
        <w:ind w:left="0"/>
        <w:jc w:val="center"/>
        <w:rPr/>
      </w:pPr>
      <w:r>
        <w:rPr/>
      </w:r>
    </w:p>
    <w:sectPr>
      <w:type w:val="continuous"/>
      <w:pgSz w:w="12240" w:h="15840"/>
      <w:pgMar w:left="1440" w:right="1440" w:gutter="0" w:header="720" w:top="1440" w:footer="720" w:bottom="144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Black">
    <w:charset w:val="00"/>
    <w:family w:val="roman"/>
    <w:pitch w:val="variable"/>
  </w:font>
  <w:font w:name="Calibri Light">
    <w:charset w:val="00"/>
    <w:family w:val="roman"/>
    <w:pitch w:val="variable"/>
  </w:font>
  <w:font w:name="Arial">
    <w:charset w:val="00"/>
    <w:family w:val="roman"/>
    <w:pitch w:val="variable"/>
  </w:font>
  <w:font w:name="Liberation Sans">
    <w:altName w:val="Arial"/>
    <w:charset w:val="00"/>
    <w:family w:val="swiss"/>
    <w:pitch w:val="variable"/>
  </w:font>
  <w:font w:name="Wingdings">
    <w:charset w:val="02"/>
    <w:family w:val="roman"/>
    <w:pitch w:val="variable"/>
  </w:font>
  <w:font w:name="Wingdings">
    <w:charset w:val="02"/>
    <w:family w:val="auto"/>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19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aytDA3MzAzM7UwMbM0NDFT0lEKTi0uzszPAykwrAUA+Bz26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NoSpacing"/>
    <w:qFormat/>
    <w:rsid w:val="00ca5c87"/>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747c0d"/>
    <w:pPr>
      <w:keepNext w:val="true"/>
      <w:keepLines/>
      <w:spacing w:before="600" w:after="120"/>
      <w:outlineLvl w:val="0"/>
    </w:pPr>
    <w:rPr>
      <w:rFonts w:ascii="Arial Black" w:hAnsi="Arial Black" w:eastAsia="" w:cs="" w:cstheme="majorBidi" w:eastAsiaTheme="majorEastAsia"/>
      <w:b/>
      <w:bCs/>
      <w:color w:val="0072CE"/>
      <w:sz w:val="32"/>
      <w:szCs w:val="28"/>
    </w:rPr>
  </w:style>
  <w:style w:type="paragraph" w:styleId="Heading2">
    <w:name w:val="Heading 2"/>
    <w:basedOn w:val="Normal"/>
    <w:next w:val="Normal"/>
    <w:link w:val="Heading2Char"/>
    <w:uiPriority w:val="9"/>
    <w:unhideWhenUsed/>
    <w:qFormat/>
    <w:rsid w:val="008150d3"/>
    <w:pPr>
      <w:keepNext w:val="true"/>
      <w:keepLines/>
      <w:spacing w:before="200" w:after="0"/>
      <w:outlineLvl w:val="1"/>
    </w:pPr>
    <w:rPr>
      <w:rFonts w:ascii="Calibri" w:hAnsi="Calibri" w:eastAsia="" w:cs="" w:cstheme="majorBidi" w:eastAsiaTheme="majorEastAsia"/>
      <w:b/>
      <w:bCs/>
      <w:color w:val="004C97"/>
      <w:sz w:val="28"/>
      <w:szCs w:val="26"/>
    </w:rPr>
  </w:style>
  <w:style w:type="paragraph" w:styleId="Heading3">
    <w:name w:val="Heading 3"/>
    <w:basedOn w:val="Normal"/>
    <w:next w:val="Normal"/>
    <w:link w:val="Heading3Char"/>
    <w:uiPriority w:val="9"/>
    <w:semiHidden/>
    <w:unhideWhenUsed/>
    <w:qFormat/>
    <w:rsid w:val="00a17a96"/>
    <w:pPr>
      <w:keepNext w:val="true"/>
      <w:keepLines/>
      <w:spacing w:before="200" w:after="0"/>
      <w:outlineLvl w:val="2"/>
    </w:pPr>
    <w:rPr>
      <w:rFonts w:ascii="Calibri Light" w:hAnsi="Calibri Light" w:eastAsia="" w:cs="" w:asciiTheme="majorHAnsi" w:cstheme="majorBidi" w:eastAsiaTheme="majorEastAsia" w:hAnsiTheme="majorHAnsi"/>
      <w:b/>
      <w:bCs/>
      <w:color w:themeColor="accent1" w:val="4472C4"/>
    </w:rPr>
  </w:style>
  <w:style w:type="paragraph" w:styleId="Heading4">
    <w:name w:val="Heading 4"/>
    <w:basedOn w:val="Normal"/>
    <w:next w:val="Normal"/>
    <w:link w:val="Heading4Char"/>
    <w:uiPriority w:val="9"/>
    <w:semiHidden/>
    <w:unhideWhenUsed/>
    <w:qFormat/>
    <w:rsid w:val="00a17a96"/>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Heading5Char"/>
    <w:uiPriority w:val="9"/>
    <w:semiHidden/>
    <w:unhideWhenUsed/>
    <w:qFormat/>
    <w:rsid w:val="00a17a96"/>
    <w:pPr>
      <w:keepNext w:val="true"/>
      <w:keepLines/>
      <w:spacing w:before="200" w:after="0"/>
      <w:outlineLvl w:val="4"/>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Heading6Char"/>
    <w:uiPriority w:val="9"/>
    <w:semiHidden/>
    <w:unhideWhenUsed/>
    <w:qFormat/>
    <w:rsid w:val="00a17a96"/>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Heading7Char"/>
    <w:uiPriority w:val="9"/>
    <w:semiHidden/>
    <w:unhideWhenUsed/>
    <w:qFormat/>
    <w:rsid w:val="00a17a96"/>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FF4040"/>
    </w:rPr>
  </w:style>
  <w:style w:type="paragraph" w:styleId="Heading8">
    <w:name w:val="Heading 8"/>
    <w:basedOn w:val="Normal"/>
    <w:next w:val="Normal"/>
    <w:link w:val="Heading8Char"/>
    <w:uiPriority w:val="9"/>
    <w:semiHidden/>
    <w:unhideWhenUsed/>
    <w:qFormat/>
    <w:rsid w:val="00a17a96"/>
    <w:pPr>
      <w:keepNext w:val="true"/>
      <w:keepLines/>
      <w:spacing w:before="200" w:after="0"/>
      <w:outlineLvl w:val="7"/>
    </w:pPr>
    <w:rPr>
      <w:rFonts w:ascii="Calibri Light" w:hAnsi="Calibri Light" w:eastAsia="" w:cs="" w:asciiTheme="majorHAnsi" w:cstheme="majorBidi" w:eastAsiaTheme="majorEastAsia" w:hAnsiTheme="majorHAnsi"/>
      <w:color w:themeColor="accent1" w:val="4472C4"/>
      <w:sz w:val="20"/>
      <w:szCs w:val="20"/>
    </w:rPr>
  </w:style>
  <w:style w:type="paragraph" w:styleId="Heading9">
    <w:name w:val="Heading 9"/>
    <w:basedOn w:val="Normal"/>
    <w:next w:val="Normal"/>
    <w:link w:val="Heading9Char"/>
    <w:uiPriority w:val="9"/>
    <w:semiHidden/>
    <w:unhideWhenUsed/>
    <w:qFormat/>
    <w:rsid w:val="00a17a96"/>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47c0d"/>
    <w:rPr>
      <w:rFonts w:ascii="Arial Black" w:hAnsi="Arial Black" w:eastAsia="" w:cs="" w:cstheme="majorBidi" w:eastAsiaTheme="majorEastAsia"/>
      <w:b/>
      <w:bCs/>
      <w:color w:val="0072CE"/>
      <w:sz w:val="32"/>
      <w:szCs w:val="28"/>
    </w:rPr>
  </w:style>
  <w:style w:type="character" w:styleId="Heading2Char" w:customStyle="1">
    <w:name w:val="Heading 2 Char"/>
    <w:basedOn w:val="DefaultParagraphFont"/>
    <w:link w:val="Heading2"/>
    <w:uiPriority w:val="9"/>
    <w:qFormat/>
    <w:rsid w:val="008150d3"/>
    <w:rPr>
      <w:rFonts w:ascii="Calibri" w:hAnsi="Calibri" w:eastAsia="" w:cs="" w:cstheme="majorBidi" w:eastAsiaTheme="majorEastAsia"/>
      <w:b/>
      <w:bCs/>
      <w:color w:val="004C97"/>
      <w:sz w:val="28"/>
      <w:szCs w:val="26"/>
    </w:rPr>
  </w:style>
  <w:style w:type="character" w:styleId="Heading3Char" w:customStyle="1">
    <w:name w:val="Heading 3 Char"/>
    <w:basedOn w:val="DefaultParagraphFont"/>
    <w:link w:val="Heading3"/>
    <w:uiPriority w:val="9"/>
    <w:semiHidden/>
    <w:qFormat/>
    <w:rsid w:val="00a17a96"/>
    <w:rPr>
      <w:rFonts w:ascii="Calibri Light" w:hAnsi="Calibri Light" w:eastAsia="" w:cs="" w:asciiTheme="majorHAnsi" w:cstheme="majorBidi" w:eastAsiaTheme="majorEastAsia" w:hAnsiTheme="majorHAnsi"/>
      <w:b/>
      <w:bCs/>
      <w:color w:themeColor="accent1" w:val="4472C4"/>
    </w:rPr>
  </w:style>
  <w:style w:type="character" w:styleId="Heading4Char" w:customStyle="1">
    <w:name w:val="Heading 4 Char"/>
    <w:basedOn w:val="DefaultParagraphFont"/>
    <w:link w:val="Heading4"/>
    <w:uiPriority w:val="9"/>
    <w:semiHidden/>
    <w:qFormat/>
    <w:rsid w:val="00a17a96"/>
    <w:rPr>
      <w:rFonts w:ascii="Calibri Light" w:hAnsi="Calibri Light" w:eastAsia="" w:cs="" w:asciiTheme="majorHAnsi" w:cstheme="majorBidi" w:eastAsiaTheme="majorEastAsia" w:hAnsiTheme="majorHAnsi"/>
      <w:b/>
      <w:bCs/>
      <w:i/>
      <w:iCs/>
      <w:color w:themeColor="accent1" w:val="4472C4"/>
    </w:rPr>
  </w:style>
  <w:style w:type="character" w:styleId="Heading5Char" w:customStyle="1">
    <w:name w:val="Heading 5 Char"/>
    <w:basedOn w:val="DefaultParagraphFont"/>
    <w:link w:val="Heading5"/>
    <w:uiPriority w:val="9"/>
    <w:semiHidden/>
    <w:qFormat/>
    <w:rsid w:val="00a17a96"/>
    <w:rPr>
      <w:rFonts w:ascii="Calibri Light" w:hAnsi="Calibri Light" w:eastAsia="" w:cs="" w:asciiTheme="majorHAnsi" w:cstheme="majorBidi" w:eastAsiaTheme="majorEastAsia" w:hAnsiTheme="majorHAnsi"/>
      <w:color w:themeColor="accent1" w:themeShade="7f" w:val="1F3763"/>
    </w:rPr>
  </w:style>
  <w:style w:type="character" w:styleId="Heading6Char" w:customStyle="1">
    <w:name w:val="Heading 6 Char"/>
    <w:basedOn w:val="DefaultParagraphFont"/>
    <w:link w:val="Heading6"/>
    <w:uiPriority w:val="9"/>
    <w:semiHidden/>
    <w:qFormat/>
    <w:rsid w:val="00a17a96"/>
    <w:rPr>
      <w:rFonts w:ascii="Calibri Light" w:hAnsi="Calibri Light" w:eastAsia="" w:cs="" w:asciiTheme="majorHAnsi" w:cstheme="majorBidi" w:eastAsiaTheme="majorEastAsia" w:hAnsiTheme="majorHAnsi"/>
      <w:i/>
      <w:iCs/>
      <w:color w:themeColor="accent1" w:themeShade="7f" w:val="1F3763"/>
    </w:rPr>
  </w:style>
  <w:style w:type="character" w:styleId="Heading7Char" w:customStyle="1">
    <w:name w:val="Heading 7 Char"/>
    <w:basedOn w:val="DefaultParagraphFont"/>
    <w:link w:val="Heading7"/>
    <w:uiPriority w:val="9"/>
    <w:semiHidden/>
    <w:qFormat/>
    <w:rsid w:val="00a17a96"/>
    <w:rPr>
      <w:rFonts w:ascii="Calibri Light" w:hAnsi="Calibri Light" w:eastAsia="" w:cs="" w:asciiTheme="majorHAnsi" w:cstheme="majorBidi" w:eastAsiaTheme="majorEastAsia" w:hAnsiTheme="majorHAnsi"/>
      <w:i/>
      <w:iCs/>
      <w:color w:themeColor="text1" w:themeTint="bf" w:val="FF4040"/>
    </w:rPr>
  </w:style>
  <w:style w:type="character" w:styleId="Heading8Char" w:customStyle="1">
    <w:name w:val="Heading 8 Char"/>
    <w:basedOn w:val="DefaultParagraphFont"/>
    <w:link w:val="Heading8"/>
    <w:uiPriority w:val="9"/>
    <w:semiHidden/>
    <w:qFormat/>
    <w:rsid w:val="00a17a96"/>
    <w:rPr>
      <w:rFonts w:ascii="Calibri Light" w:hAnsi="Calibri Light" w:eastAsia="" w:cs="" w:asciiTheme="majorHAnsi" w:cstheme="majorBidi" w:eastAsiaTheme="majorEastAsia" w:hAnsiTheme="majorHAnsi"/>
      <w:color w:themeColor="accent1" w:val="4472C4"/>
      <w:sz w:val="20"/>
      <w:szCs w:val="20"/>
    </w:rPr>
  </w:style>
  <w:style w:type="character" w:styleId="Heading9Char" w:customStyle="1">
    <w:name w:val="Heading 9 Char"/>
    <w:basedOn w:val="DefaultParagraphFont"/>
    <w:link w:val="Heading9"/>
    <w:uiPriority w:val="9"/>
    <w:semiHidden/>
    <w:qFormat/>
    <w:rsid w:val="00a17a96"/>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TitleChar" w:customStyle="1">
    <w:name w:val="Title Char"/>
    <w:basedOn w:val="DefaultParagraphFont"/>
    <w:link w:val="Title"/>
    <w:uiPriority w:val="10"/>
    <w:qFormat/>
    <w:rsid w:val="00a17a96"/>
    <w:rPr>
      <w:rFonts w:ascii="Calibri Light" w:hAnsi="Calibri Light" w:eastAsia="" w:cs="" w:asciiTheme="majorHAnsi" w:cstheme="majorBidi" w:eastAsiaTheme="majorEastAsia" w:hAnsiTheme="majorHAnsi"/>
      <w:color w:themeColor="text2" w:themeShade="bf" w:val="323E4F"/>
      <w:spacing w:val="5"/>
      <w:sz w:val="52"/>
      <w:szCs w:val="52"/>
    </w:rPr>
  </w:style>
  <w:style w:type="character" w:styleId="SubtitleChar" w:customStyle="1">
    <w:name w:val="Subtitle Char"/>
    <w:basedOn w:val="DefaultParagraphFont"/>
    <w:link w:val="Subtitle"/>
    <w:uiPriority w:val="11"/>
    <w:qFormat/>
    <w:rsid w:val="00a17a96"/>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trong">
    <w:name w:val="Strong"/>
    <w:basedOn w:val="DefaultParagraphFont"/>
    <w:uiPriority w:val="22"/>
    <w:qFormat/>
    <w:rsid w:val="00a17a96"/>
    <w:rPr>
      <w:b/>
      <w:bCs/>
    </w:rPr>
  </w:style>
  <w:style w:type="character" w:styleId="Emphasis">
    <w:name w:val="Emphasis"/>
    <w:basedOn w:val="DefaultParagraphFont"/>
    <w:uiPriority w:val="20"/>
    <w:qFormat/>
    <w:rsid w:val="00a17a96"/>
    <w:rPr>
      <w:i/>
      <w:iCs/>
    </w:rPr>
  </w:style>
  <w:style w:type="character" w:styleId="QuoteChar" w:customStyle="1">
    <w:name w:val="Quote Char"/>
    <w:basedOn w:val="DefaultParagraphFont"/>
    <w:link w:val="Quote"/>
    <w:uiPriority w:val="29"/>
    <w:qFormat/>
    <w:rsid w:val="00a17a96"/>
    <w:rPr>
      <w:i/>
      <w:iCs/>
      <w:color w:themeColor="text1" w:val="FF0000"/>
    </w:rPr>
  </w:style>
  <w:style w:type="character" w:styleId="IntenseQuoteChar" w:customStyle="1">
    <w:name w:val="Intense Quote Char"/>
    <w:basedOn w:val="DefaultParagraphFont"/>
    <w:link w:val="IntenseQuote"/>
    <w:uiPriority w:val="30"/>
    <w:qFormat/>
    <w:rsid w:val="00a17a96"/>
    <w:rPr>
      <w:b/>
      <w:bCs/>
      <w:i/>
      <w:iCs/>
      <w:color w:themeColor="accent1" w:val="4472C4"/>
    </w:rPr>
  </w:style>
  <w:style w:type="character" w:styleId="SubtleEmphasis">
    <w:name w:val="Subtle Emphasis"/>
    <w:basedOn w:val="DefaultParagraphFont"/>
    <w:uiPriority w:val="19"/>
    <w:qFormat/>
    <w:rsid w:val="00a17a96"/>
    <w:rPr>
      <w:i/>
      <w:iCs/>
      <w:color w:themeColor="text1" w:themeTint="7f" w:val="FF8080"/>
    </w:rPr>
  </w:style>
  <w:style w:type="character" w:styleId="IntenseEmphasis">
    <w:name w:val="Intense Emphasis"/>
    <w:basedOn w:val="DefaultParagraphFont"/>
    <w:uiPriority w:val="21"/>
    <w:qFormat/>
    <w:rsid w:val="00a17a96"/>
    <w:rPr>
      <w:b/>
      <w:bCs/>
      <w:i/>
      <w:iCs/>
      <w:color w:themeColor="accent1" w:val="4472C4"/>
    </w:rPr>
  </w:style>
  <w:style w:type="character" w:styleId="SubtleReference">
    <w:name w:val="Subtle Reference"/>
    <w:basedOn w:val="DefaultParagraphFont"/>
    <w:uiPriority w:val="31"/>
    <w:qFormat/>
    <w:rsid w:val="00a17a96"/>
    <w:rPr>
      <w:smallCaps/>
      <w:color w:themeColor="accent2" w:val="ED7D31"/>
      <w:u w:val="single"/>
    </w:rPr>
  </w:style>
  <w:style w:type="character" w:styleId="IntenseReference">
    <w:name w:val="Intense Reference"/>
    <w:basedOn w:val="DefaultParagraphFont"/>
    <w:uiPriority w:val="32"/>
    <w:qFormat/>
    <w:rsid w:val="00a17a96"/>
    <w:rPr>
      <w:b/>
      <w:bCs/>
      <w:smallCaps/>
      <w:color w:themeColor="accent2" w:val="ED7D31"/>
      <w:spacing w:val="5"/>
      <w:u w:val="single"/>
    </w:rPr>
  </w:style>
  <w:style w:type="character" w:styleId="BookTitle">
    <w:name w:val="Book Title"/>
    <w:basedOn w:val="DefaultParagraphFont"/>
    <w:uiPriority w:val="33"/>
    <w:qFormat/>
    <w:rsid w:val="007c7a5f"/>
    <w:rPr>
      <w:b/>
      <w:bCs/>
      <w:smallCaps/>
      <w:color w:val="004C97"/>
      <w:spacing w:val="5"/>
      <w:sz w:val="28"/>
    </w:rPr>
  </w:style>
  <w:style w:type="character" w:styleId="HeaderChar" w:customStyle="1">
    <w:name w:val="Header Char"/>
    <w:basedOn w:val="DefaultParagraphFont"/>
    <w:link w:val="Header"/>
    <w:uiPriority w:val="99"/>
    <w:qFormat/>
    <w:rsid w:val="001f4d2f"/>
    <w:rPr/>
  </w:style>
  <w:style w:type="character" w:styleId="FooterChar" w:customStyle="1">
    <w:name w:val="Footer Char"/>
    <w:basedOn w:val="DefaultParagraphFont"/>
    <w:link w:val="Footer"/>
    <w:uiPriority w:val="99"/>
    <w:qFormat/>
    <w:rsid w:val="001f4d2f"/>
    <w:rPr/>
  </w:style>
  <w:style w:type="character" w:styleId="NoSpacingChar" w:customStyle="1">
    <w:name w:val="No Spacing Char"/>
    <w:basedOn w:val="DefaultParagraphFont"/>
    <w:link w:val="NoSpacing"/>
    <w:uiPriority w:val="1"/>
    <w:qFormat/>
    <w:rsid w:val="00ff65e1"/>
    <w:rPr/>
  </w:style>
  <w:style w:type="character" w:styleId="Hyperlink">
    <w:name w:val="Hyperlink"/>
    <w:basedOn w:val="DefaultParagraphFont"/>
    <w:uiPriority w:val="99"/>
    <w:unhideWhenUsed/>
    <w:rsid w:val="002f00df"/>
    <w:rPr>
      <w:color w:themeColor="hyperlink" w:val="0563C1"/>
      <w:u w:val="single"/>
    </w:rPr>
  </w:style>
  <w:style w:type="character" w:styleId="Annotationreference">
    <w:name w:val="annotation reference"/>
    <w:basedOn w:val="DefaultParagraphFont"/>
    <w:uiPriority w:val="99"/>
    <w:semiHidden/>
    <w:unhideWhenUsed/>
    <w:qFormat/>
    <w:rsid w:val="00677334"/>
    <w:rPr>
      <w:sz w:val="16"/>
      <w:szCs w:val="16"/>
    </w:rPr>
  </w:style>
  <w:style w:type="character" w:styleId="CommentTextChar" w:customStyle="1">
    <w:name w:val="Comment Text Char"/>
    <w:basedOn w:val="DefaultParagraphFont"/>
    <w:link w:val="Annotationtext"/>
    <w:uiPriority w:val="99"/>
    <w:semiHidden/>
    <w:qFormat/>
    <w:rsid w:val="00677334"/>
    <w:rPr>
      <w:sz w:val="20"/>
      <w:szCs w:val="20"/>
    </w:rPr>
  </w:style>
  <w:style w:type="character" w:styleId="CommentSubjectChar" w:customStyle="1">
    <w:name w:val="Comment Subject Char"/>
    <w:basedOn w:val="CommentTextChar"/>
    <w:link w:val="Annotationsubject"/>
    <w:uiPriority w:val="99"/>
    <w:semiHidden/>
    <w:qFormat/>
    <w:rsid w:val="00677334"/>
    <w:rPr>
      <w:b/>
      <w:bCs/>
      <w:sz w:val="20"/>
      <w:szCs w:val="20"/>
    </w:rPr>
  </w:style>
  <w:style w:type="character" w:styleId="BodytextChar" w:customStyle="1">
    <w:name w:val="body text Char"/>
    <w:link w:val="BodyText1"/>
    <w:qFormat/>
    <w:rsid w:val="00dc44cb"/>
    <w:rPr>
      <w:lang w:eastAsia="ja-JP"/>
    </w:rPr>
  </w:style>
  <w:style w:type="character" w:styleId="TablesideheadingChar" w:customStyle="1">
    <w:name w:val="table side heading Char"/>
    <w:link w:val="Tablesideheading"/>
    <w:qFormat/>
    <w:rsid w:val="00166cf6"/>
    <w:rPr>
      <w:rFonts w:ascii="Arial" w:hAnsi="Arial" w:eastAsia="Times New Roman" w:cs="Arial"/>
      <w:b/>
      <w:bCs/>
      <w:i/>
      <w:iCs/>
      <w:color w:val="000000"/>
    </w:rPr>
  </w:style>
  <w:style w:type="character" w:styleId="Pagenumber">
    <w:name w:val="page number"/>
    <w:basedOn w:val="DefaultParagraphFont"/>
    <w:uiPriority w:val="99"/>
    <w:semiHidden/>
    <w:unhideWhenUsed/>
    <w:qFormat/>
    <w:rsid w:val="001242d0"/>
    <w:rPr/>
  </w:style>
  <w:style w:type="character" w:styleId="BodyTextChar1" w:customStyle="1">
    <w:name w:val="Body Text Char1"/>
    <w:basedOn w:val="DefaultParagraphFont"/>
    <w:qFormat/>
    <w:rsid w:val="00c248d8"/>
    <w:rPr>
      <w:rFonts w:ascii="Times New Roman" w:hAnsi="Times New Roman" w:eastAsia="Times New Roman" w:cs="Comic Sans MS"/>
      <w:color w:val="000000"/>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1"/>
    <w:rsid w:val="00c248d8"/>
    <w:pPr>
      <w:spacing w:lineRule="auto" w:line="240" w:before="0" w:after="120"/>
    </w:pPr>
    <w:rPr>
      <w:rFonts w:ascii="Times New Roman" w:hAnsi="Times New Roman" w:eastAsia="Times New Roman" w:cs="Comic Sans MS"/>
      <w:color w:val="000000"/>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aption1">
    <w:name w:val="caption1"/>
    <w:basedOn w:val="Normal"/>
    <w:next w:val="Normal"/>
    <w:uiPriority w:val="35"/>
    <w:semiHidden/>
    <w:unhideWhenUsed/>
    <w:qFormat/>
    <w:rsid w:val="00a17a96"/>
    <w:pPr>
      <w:spacing w:lineRule="auto" w:line="240"/>
    </w:pPr>
    <w:rPr>
      <w:b/>
      <w:bCs/>
      <w:color w:themeColor="accent1" w:val="4472C4"/>
      <w:sz w:val="18"/>
      <w:szCs w:val="18"/>
    </w:rPr>
  </w:style>
  <w:style w:type="paragraph" w:styleId="Title">
    <w:name w:val="Title"/>
    <w:basedOn w:val="Normal"/>
    <w:next w:val="Normal"/>
    <w:link w:val="TitleChar"/>
    <w:uiPriority w:val="10"/>
    <w:qFormat/>
    <w:rsid w:val="00a17a96"/>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23E4F"/>
      <w:spacing w:val="5"/>
      <w:sz w:val="52"/>
      <w:szCs w:val="52"/>
    </w:rPr>
  </w:style>
  <w:style w:type="paragraph" w:styleId="Subtitle">
    <w:name w:val="Subtitle"/>
    <w:basedOn w:val="Normal"/>
    <w:next w:val="Normal"/>
    <w:link w:val="SubtitleChar"/>
    <w:uiPriority w:val="11"/>
    <w:qFormat/>
    <w:rsid w:val="00a17a96"/>
    <w:pPr/>
    <w:rPr>
      <w:rFonts w:ascii="Calibri Light" w:hAnsi="Calibri Light" w:eastAsia="" w:cs="" w:asciiTheme="majorHAnsi" w:cstheme="majorBidi" w:eastAsiaTheme="majorEastAsia" w:hAnsiTheme="majorHAnsi"/>
      <w:i/>
      <w:iCs/>
      <w:color w:themeColor="accent1" w:val="4472C4"/>
      <w:spacing w:val="15"/>
      <w:szCs w:val="24"/>
    </w:rPr>
  </w:style>
  <w:style w:type="paragraph" w:styleId="NoSpacing">
    <w:name w:val="No Spacing"/>
    <w:link w:val="NoSpacingChar"/>
    <w:uiPriority w:val="1"/>
    <w:qFormat/>
    <w:rsid w:val="00a17a96"/>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a17a96"/>
    <w:pPr/>
    <w:rPr>
      <w:i/>
      <w:iCs/>
      <w:color w:themeColor="text1" w:val="FF0000"/>
    </w:rPr>
  </w:style>
  <w:style w:type="paragraph" w:styleId="IntenseQuote">
    <w:name w:val="Intense Quote"/>
    <w:basedOn w:val="Normal"/>
    <w:next w:val="Normal"/>
    <w:link w:val="IntenseQuoteChar"/>
    <w:uiPriority w:val="30"/>
    <w:qFormat/>
    <w:rsid w:val="00a17a96"/>
    <w:pPr>
      <w:pBdr>
        <w:bottom w:val="single" w:sz="4" w:space="4" w:color="4472C4" w:themeColor="accent1"/>
      </w:pBdr>
      <w:spacing w:before="200" w:after="280"/>
      <w:ind w:left="936" w:right="936"/>
    </w:pPr>
    <w:rPr>
      <w:b/>
      <w:bCs/>
      <w:i/>
      <w:iCs/>
      <w:color w:themeColor="accent1" w:val="4472C4"/>
    </w:rPr>
  </w:style>
  <w:style w:type="paragraph" w:styleId="IndexHeading">
    <w:name w:val="Index Heading"/>
    <w:basedOn w:val="Heading"/>
    <w:pPr/>
    <w:rPr/>
  </w:style>
  <w:style w:type="paragraph" w:styleId="TOCHeading">
    <w:name w:val="TOC Heading"/>
    <w:basedOn w:val="Heading1"/>
    <w:next w:val="Normal"/>
    <w:uiPriority w:val="39"/>
    <w:unhideWhenUsed/>
    <w:qFormat/>
    <w:rsid w:val="00a17a96"/>
    <w:pPr>
      <w:outlineLvl w:val="9"/>
    </w:pPr>
    <w:rPr/>
  </w:style>
  <w:style w:type="paragraph" w:styleId="HeaderandFooter">
    <w:name w:val="Header and Footer"/>
    <w:basedOn w:val="Normal"/>
    <w:qFormat/>
    <w:pPr/>
    <w:rPr/>
  </w:style>
  <w:style w:type="paragraph" w:styleId="Header">
    <w:name w:val="Header"/>
    <w:basedOn w:val="Normal"/>
    <w:link w:val="HeaderChar"/>
    <w:unhideWhenUsed/>
    <w:rsid w:val="001f4d2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1f4d2f"/>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e979a2"/>
    <w:pPr>
      <w:spacing w:lineRule="auto" w:line="259" w:before="0" w:after="160"/>
      <w:ind w:left="720"/>
      <w:contextualSpacing/>
    </w:pPr>
    <w:rPr>
      <w:rFonts w:eastAsia="Calibri" w:eastAsiaTheme="minorHAnsi"/>
    </w:rPr>
  </w:style>
  <w:style w:type="paragraph" w:styleId="FirstParagraph" w:customStyle="1">
    <w:name w:val="First Paragraph"/>
    <w:basedOn w:val="Normal"/>
    <w:qFormat/>
    <w:rsid w:val="00902e96"/>
    <w:pPr>
      <w:spacing w:lineRule="auto" w:line="240" w:before="0" w:after="0"/>
      <w:jc w:val="both"/>
    </w:pPr>
    <w:rPr>
      <w:rFonts w:ascii="Calibri" w:hAnsi="Calibri"/>
      <w:szCs w:val="24"/>
    </w:rPr>
  </w:style>
  <w:style w:type="paragraph" w:styleId="Compact" w:customStyle="1">
    <w:name w:val="Compact"/>
    <w:basedOn w:val="Normal"/>
    <w:qFormat/>
    <w:rsid w:val="00902e96"/>
    <w:pPr>
      <w:spacing w:lineRule="auto" w:line="240" w:before="0" w:after="0"/>
      <w:ind w:left="720"/>
      <w:contextualSpacing/>
      <w:jc w:val="both"/>
    </w:pPr>
    <w:rPr>
      <w:rFonts w:ascii="Calibri" w:hAnsi="Calibri"/>
      <w:szCs w:val="24"/>
    </w:rPr>
  </w:style>
  <w:style w:type="paragraph" w:styleId="TOC1">
    <w:name w:val="TOC 1"/>
    <w:basedOn w:val="Normal"/>
    <w:next w:val="Normal"/>
    <w:autoRedefine/>
    <w:uiPriority w:val="39"/>
    <w:unhideWhenUsed/>
    <w:rsid w:val="002f00df"/>
    <w:pPr>
      <w:spacing w:before="0" w:after="100"/>
    </w:pPr>
    <w:rPr/>
  </w:style>
  <w:style w:type="paragraph" w:styleId="TOC2">
    <w:name w:val="TOC 2"/>
    <w:basedOn w:val="Normal"/>
    <w:next w:val="Normal"/>
    <w:autoRedefine/>
    <w:uiPriority w:val="39"/>
    <w:unhideWhenUsed/>
    <w:rsid w:val="002f00df"/>
    <w:pPr>
      <w:spacing w:before="0" w:after="100"/>
      <w:ind w:left="240"/>
    </w:pPr>
    <w:rPr/>
  </w:style>
  <w:style w:type="paragraph" w:styleId="TOC3">
    <w:name w:val="TOC 3"/>
    <w:basedOn w:val="Normal"/>
    <w:next w:val="Normal"/>
    <w:autoRedefine/>
    <w:uiPriority w:val="39"/>
    <w:unhideWhenUsed/>
    <w:rsid w:val="002f00df"/>
    <w:pPr>
      <w:spacing w:before="0" w:after="100"/>
      <w:ind w:left="480"/>
    </w:pPr>
    <w:rPr/>
  </w:style>
  <w:style w:type="paragraph" w:styleId="Annotationtext">
    <w:name w:val="annotation text"/>
    <w:basedOn w:val="Normal"/>
    <w:link w:val="CommentTextChar"/>
    <w:uiPriority w:val="99"/>
    <w:semiHidden/>
    <w:unhideWhenUsed/>
    <w:qFormat/>
    <w:rsid w:val="0067733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77334"/>
    <w:pPr/>
    <w:rPr>
      <w:b/>
      <w:bCs/>
    </w:rPr>
  </w:style>
  <w:style w:type="paragraph" w:styleId="ListBullet">
    <w:name w:val="List Bullet"/>
    <w:basedOn w:val="Normal"/>
    <w:unhideWhenUsed/>
    <w:rsid w:val="00dc44cb"/>
    <w:pPr>
      <w:spacing w:lineRule="auto" w:line="240" w:before="0" w:after="60"/>
    </w:pPr>
    <w:rPr>
      <w:sz w:val="22"/>
      <w:lang w:eastAsia="ja-JP"/>
    </w:rPr>
  </w:style>
  <w:style w:type="paragraph" w:styleId="BodyText1" w:customStyle="1">
    <w:name w:val="Body Text1"/>
    <w:basedOn w:val="Normal"/>
    <w:link w:val="BodytextChar"/>
    <w:qFormat/>
    <w:rsid w:val="00dc44cb"/>
    <w:pPr>
      <w:spacing w:lineRule="auto" w:line="240" w:before="0" w:after="120"/>
      <w:ind w:left="450"/>
    </w:pPr>
    <w:rPr>
      <w:sz w:val="22"/>
      <w:lang w:eastAsia="ja-JP"/>
    </w:rPr>
  </w:style>
  <w:style w:type="paragraph" w:styleId="Tablesideheading" w:customStyle="1">
    <w:name w:val="table side heading"/>
    <w:link w:val="TablesideheadingChar"/>
    <w:qFormat/>
    <w:rsid w:val="00166cf6"/>
    <w:pPr>
      <w:widowControl/>
      <w:bidi w:val="0"/>
      <w:spacing w:lineRule="auto" w:line="240" w:before="0" w:after="0"/>
      <w:jc w:val="left"/>
    </w:pPr>
    <w:rPr>
      <w:rFonts w:ascii="Arial" w:hAnsi="Arial" w:eastAsia="Times New Roman" w:cs="Arial"/>
      <w:b/>
      <w:bCs/>
      <w:i/>
      <w:iCs/>
      <w:color w:val="000000"/>
      <w:kern w:val="0"/>
      <w:sz w:val="22"/>
      <w:szCs w:val="22"/>
      <w:lang w:val="en-US" w:eastAsia="en-US" w:bidi="ar-SA"/>
    </w:rPr>
  </w:style>
  <w:style w:type="paragraph" w:styleId="Tablebody" w:customStyle="1">
    <w:name w:val="table body"/>
    <w:basedOn w:val="Normal"/>
    <w:qFormat/>
    <w:rsid w:val="00166cf6"/>
    <w:pPr>
      <w:spacing w:lineRule="auto" w:line="240" w:before="0" w:after="120"/>
    </w:pPr>
    <w:rPr>
      <w:rFonts w:ascii="Arial" w:hAnsi="Arial" w:eastAsia="Times New Roman" w:cs="Arial"/>
      <w:color w:val="000000"/>
      <w:sz w:val="22"/>
    </w:rPr>
  </w:style>
  <w:style w:type="paragraph" w:styleId="ListNumber">
    <w:name w:val="List Number"/>
    <w:basedOn w:val="ListNumber2"/>
    <w:unhideWhenUsed/>
    <w:rsid w:val="001242d0"/>
    <w:pPr>
      <w:tabs>
        <w:tab w:val="clear" w:pos="720"/>
        <w:tab w:val="left" w:pos="1080" w:leader="none"/>
      </w:tabs>
      <w:ind w:left="1080"/>
    </w:pPr>
    <w:rPr/>
  </w:style>
  <w:style w:type="paragraph" w:styleId="ListNumber2">
    <w:name w:val="List Number 2"/>
    <w:basedOn w:val="Normal"/>
    <w:unhideWhenUsed/>
    <w:rsid w:val="001242d0"/>
    <w:pPr>
      <w:tabs>
        <w:tab w:val="left" w:pos="720" w:leader="none"/>
      </w:tabs>
      <w:spacing w:lineRule="auto" w:line="240" w:before="0" w:after="120"/>
      <w:ind w:hanging="360" w:left="720"/>
    </w:pPr>
    <w:rPr>
      <w:sz w:val="22"/>
      <w:lang w:eastAsia="ja-JP"/>
    </w:rPr>
  </w:style>
  <w:style w:type="paragraph" w:styleId="Exampletext" w:customStyle="1">
    <w:name w:val="example text"/>
    <w:basedOn w:val="Normal"/>
    <w:qFormat/>
    <w:rsid w:val="001242d0"/>
    <w:pPr>
      <w:spacing w:lineRule="auto" w:line="240" w:before="0" w:after="120"/>
      <w:ind w:left="1080"/>
    </w:pPr>
    <w:rPr>
      <w:i/>
      <w:iCs/>
      <w:sz w:val="22"/>
      <w:lang w:eastAsia="ja-JP"/>
    </w:rPr>
  </w:style>
  <w:style w:type="paragraph" w:styleId="ListBullet2">
    <w:name w:val="List Bullet 2"/>
    <w:basedOn w:val="Normal"/>
    <w:uiPriority w:val="99"/>
    <w:unhideWhenUsed/>
    <w:rsid w:val="006e4efb"/>
    <w:pPr>
      <w:numPr>
        <w:ilvl w:val="0"/>
        <w:numId w:val="1"/>
      </w:numPr>
      <w:spacing w:before="0" w:after="200"/>
      <w:contextualSpacing/>
    </w:pPr>
    <w:rPr/>
  </w:style>
  <w:style w:type="paragraph" w:styleId="Body2Indent" w:customStyle="1">
    <w:name w:val="Body 2 Indent"/>
    <w:basedOn w:val="Normal"/>
    <w:qFormat/>
    <w:rsid w:val="006e4efb"/>
    <w:pPr>
      <w:spacing w:lineRule="auto" w:line="240" w:before="0" w:after="120"/>
      <w:ind w:left="360"/>
    </w:pPr>
    <w:rPr>
      <w:sz w:val="22"/>
      <w:lang w:eastAsia="ja-JP"/>
    </w:rPr>
  </w:style>
  <w:style w:type="paragraph" w:styleId="Tableheading" w:customStyle="1">
    <w:name w:val="Table heading"/>
    <w:qFormat/>
    <w:rsid w:val="00c248d8"/>
    <w:pPr>
      <w:widowControl/>
      <w:bidi w:val="0"/>
      <w:spacing w:lineRule="auto" w:line="240" w:before="0" w:after="0"/>
      <w:jc w:val="left"/>
    </w:pPr>
    <w:rPr>
      <w:rFonts w:ascii="Arial" w:hAnsi="Arial" w:eastAsia="Times New Roman" w:cs="Arial"/>
      <w:b/>
      <w:color w:val="F8F8F8"/>
      <w:kern w:val="0"/>
      <w:sz w:val="28"/>
      <w:szCs w:val="28"/>
      <w:lang w:val="en-US" w:eastAsia="en-US" w:bidi="ar-SA"/>
    </w:rPr>
  </w:style>
  <w:style w:type="paragraph" w:styleId="ROListchecks" w:customStyle="1">
    <w:name w:val="RO List checks"/>
    <w:basedOn w:val="ListParagraph"/>
    <w:uiPriority w:val="99"/>
    <w:qFormat/>
    <w:rsid w:val="00064975"/>
    <w:pPr>
      <w:spacing w:lineRule="auto" w:line="285" w:before="240" w:after="180"/>
      <w:ind w:hanging="360" w:left="1080"/>
      <w:contextualSpacing w:val="false"/>
    </w:pPr>
    <w:rPr>
      <w:rFonts w:eastAsia="Times New Roman" w:cs="Times New Roman"/>
      <w:color w:themeColor="text1" w:val="FF0000"/>
      <w:sz w:val="22"/>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1">
    <w:name w:val="Plain Table 1"/>
    <w:basedOn w:val="TableNormal"/>
    <w:uiPriority w:val="99"/>
    <w:rsid w:val="00166cf6"/>
    <w:pPr>
      <w:spacing w:after="0" w:line="240" w:lineRule="auto"/>
    </w:pPr>
    <w:rPr>
      <w:lang w:eastAsia="ja-JP"/>
      <w:sz w:val="24"/>
      <w:szCs w:val="24"/>
    </w:r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MediumShading1-Accent2">
    <w:name w:val="Medium Shading 1 Accent 2"/>
    <w:basedOn w:val="TableNormal"/>
    <w:uiPriority w:val="63"/>
    <w:rsid w:val="00c248d8"/>
    <w:pPr>
      <w:spacing w:after="0" w:line="240" w:lineRule="auto"/>
    </w:pPr>
    <w:rPr>
      <w:lang w:eastAsia="ja-JP"/>
      <w:sz w:val="24"/>
      <w:szCs w:val="24"/>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GridTable2-Accent1">
    <w:name w:val="Grid Table 2 Accent 1"/>
    <w:basedOn w:val="TableNormal"/>
    <w:uiPriority w:val="47"/>
    <w:rsid w:val="00723119"/>
    <w:pPr>
      <w:spacing w:after="0" w:line="240" w:lineRule="auto"/>
    </w:pPr>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sz="12" w:space="0"/>
          <w:insideH w:val="nil"/>
          <w:insideV w:val="nil"/>
        </w:tcBorders>
        <w:shd w:val="clear" w:color="auto" w:fill="FFFFFF" w:themeFill="background1"/>
      </w:tcPr>
    </w:tblStylePr>
    <w:tblStylePr w:type="lastRow">
      <w:rPr>
        <w:b/>
        <w:bCs/>
      </w:rPr>
      <w:tblPr/>
      <w:tcPr>
        <w:tcBorders>
          <w:top w:val="double" w:color="8EAADB"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4f541a"/>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ListTable4-Accent1">
    <w:name w:val="List Table 4 Accent 1"/>
    <w:basedOn w:val="TableNormal"/>
    <w:uiPriority w:val="49"/>
    <w:rsid w:val="004f541a"/>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ghtList-Accent2">
    <w:name w:val="Light List Accent 2"/>
    <w:basedOn w:val="TableNormal"/>
    <w:uiPriority w:val="61"/>
    <w:rsid w:val="00f8628d"/>
    <w:pPr>
      <w:spacing w:after="0" w:line="240" w:lineRule="auto"/>
    </w:pPr>
    <w:rPr>
      <w:lang w:eastAsia="ja-JP"/>
      <w:sz w:val="24"/>
      <w:szCs w:val="24"/>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TableGrid">
    <w:name w:val="Table Grid"/>
    <w:basedOn w:val="TableNormal"/>
    <w:rsid w:val="0016095c"/>
    <w:pPr>
      <w:spacing w:after="0" w:line="240" w:lineRule="auto"/>
    </w:pPr>
    <w:rPr>
      <w:lang w:eastAsia="ja-JP"/>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a45b3c"/>
    <w:pPr>
      <w:spacing w:after="0" w:line="240" w:lineRule="auto"/>
    </w:pPr>
    <w:rPr>
      <w:lang w:eastAsia="ja-JP"/>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Custom 1">
      <a:dk1>
        <a:srgbClr val="ff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76C2A-1F12-4BAF-B097-028FA7C6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LibreOffice/7.6.4.1$Windows_X86_64 LibreOffice_project/e19e193f88cd6c0525a17fb7a176ed8e6a3e2aa1</Application>
  <AppVersion>15.0000</AppVersion>
  <Pages>19</Pages>
  <Words>3669</Words>
  <Characters>17243</Characters>
  <CharactersWithSpaces>20442</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2022-06-03T20:15:00Z</dcterms:created>
  <dc:creator>Sharon McPherson</dc:creator>
  <dc:description/>
  <dc:language>en-US</dc:language>
  <cp:lastModifiedBy/>
  <cp:lastPrinted>2022-04-20T20:38:00Z</cp:lastPrinted>
  <dcterms:modified xsi:type="dcterms:W3CDTF">2024-01-09T12:03:10Z</dcterms:modified>
  <cp:revision>3</cp:revision>
  <dc:subject>January 19, 2022</dc:subject>
  <dc:title>Line Cook MANUAL</dc:title>
</cp:coreProperties>
</file>

<file path=docProps/custom.xml><?xml version="1.0" encoding="utf-8"?>
<Properties xmlns="http://schemas.openxmlformats.org/officeDocument/2006/custom-properties" xmlns:vt="http://schemas.openxmlformats.org/officeDocument/2006/docPropsVTypes"/>
</file>