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jc w:val="center"/>
        <w:rPr>
          <w:b/>
          <w:sz w:val="40"/>
          <w:szCs w:val="40"/>
        </w:rPr>
      </w:pPr>
    </w:p>
    <w:p w:rsidR="003F7319" w:rsidRDefault="003F7319" w:rsidP="003F7319">
      <w:pPr>
        <w:spacing w:line="480" w:lineRule="auto"/>
        <w:jc w:val="center"/>
        <w:rPr>
          <w:b/>
          <w:sz w:val="40"/>
          <w:szCs w:val="40"/>
        </w:rPr>
      </w:pPr>
    </w:p>
    <w:p w:rsidR="003F7319" w:rsidRPr="00DE2F86" w:rsidRDefault="003F7319" w:rsidP="003F7319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Risk Assessment Mitigation Plan (RAMP</w:t>
      </w:r>
      <w:r w:rsidRPr="00DE2F86">
        <w:rPr>
          <w:b/>
          <w:sz w:val="40"/>
          <w:szCs w:val="40"/>
        </w:rPr>
        <w:t>)</w:t>
      </w:r>
    </w:p>
    <w:p w:rsidR="003F7319" w:rsidRDefault="003F7319" w:rsidP="003F7319">
      <w:pPr>
        <w:spacing w:line="480" w:lineRule="auto"/>
        <w:jc w:val="center"/>
        <w:rPr>
          <w:b/>
          <w:sz w:val="40"/>
          <w:szCs w:val="40"/>
        </w:rPr>
      </w:pPr>
      <w:r w:rsidRPr="00DE2F86">
        <w:rPr>
          <w:b/>
          <w:sz w:val="40"/>
          <w:szCs w:val="40"/>
        </w:rPr>
        <w:t>Autonomous Coffee Machine</w:t>
      </w:r>
    </w:p>
    <w:p w:rsidR="003F7319" w:rsidRPr="00DE2F86" w:rsidRDefault="003F7319" w:rsidP="003F7319">
      <w:pPr>
        <w:spacing w:line="480" w:lineRule="auto"/>
        <w:jc w:val="center"/>
        <w:rPr>
          <w:b/>
          <w:sz w:val="40"/>
          <w:szCs w:val="40"/>
        </w:rPr>
      </w:pPr>
    </w:p>
    <w:p w:rsidR="003F7319" w:rsidRDefault="003F7319" w:rsidP="003F7319">
      <w:pPr>
        <w:spacing w:line="276" w:lineRule="auto"/>
        <w:jc w:val="center"/>
        <w:rPr>
          <w:b/>
          <w:sz w:val="32"/>
          <w:szCs w:val="32"/>
        </w:rPr>
      </w:pP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Author: Scott White</w:t>
      </w: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Date: 11/6</w:t>
      </w:r>
      <w:r>
        <w:rPr>
          <w:b/>
          <w:sz w:val="32"/>
          <w:szCs w:val="32"/>
        </w:rPr>
        <w:t>/2017</w:t>
      </w: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Revision 1 Date:</w:t>
      </w: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2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3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</w:p>
    <w:p w:rsidR="003F7319" w:rsidRDefault="003F7319" w:rsidP="003F7319">
      <w:pPr>
        <w:spacing w:line="276" w:lineRule="auto"/>
        <w:rPr>
          <w:b/>
          <w:sz w:val="32"/>
          <w:szCs w:val="32"/>
        </w:rPr>
      </w:pPr>
    </w:p>
    <w:p w:rsidR="003F7319" w:rsidRDefault="003F7319" w:rsidP="003F7319">
      <w:pPr>
        <w:rPr>
          <w:b/>
          <w:sz w:val="32"/>
          <w:szCs w:val="32"/>
        </w:rPr>
      </w:pPr>
    </w:p>
    <w:p w:rsidR="003F7319" w:rsidRDefault="003F7319" w:rsidP="003F7319">
      <w:pPr>
        <w:rPr>
          <w:b/>
          <w:sz w:val="32"/>
          <w:szCs w:val="32"/>
        </w:rPr>
      </w:pPr>
    </w:p>
    <w:p w:rsidR="003F7319" w:rsidRDefault="003F7319" w:rsidP="003F7319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65"/>
        <w:gridCol w:w="1399"/>
        <w:gridCol w:w="2774"/>
      </w:tblGrid>
      <w:tr w:rsidR="003F7319" w:rsidRPr="003F7319" w:rsidTr="003F7319">
        <w:trPr>
          <w:trHeight w:val="300"/>
        </w:trPr>
        <w:tc>
          <w:tcPr>
            <w:tcW w:w="2560" w:type="dxa"/>
            <w:noWrap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lastRenderedPageBreak/>
              <w:t>Component</w:t>
            </w:r>
          </w:p>
        </w:tc>
        <w:tc>
          <w:tcPr>
            <w:tcW w:w="2200" w:type="dxa"/>
            <w:noWrap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Type of Risk</w:t>
            </w:r>
          </w:p>
        </w:tc>
        <w:tc>
          <w:tcPr>
            <w:tcW w:w="1420" w:type="dxa"/>
            <w:noWrap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r w:rsidRPr="003F7319">
              <w:t>Asses</w:t>
            </w:r>
            <w:r>
              <w:t>s</w:t>
            </w:r>
            <w:r w:rsidRPr="003F7319">
              <w:t>ment</w:t>
            </w:r>
          </w:p>
        </w:tc>
        <w:tc>
          <w:tcPr>
            <w:tcW w:w="2820" w:type="dxa"/>
            <w:noWrap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Mitigation Plan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3D printed carousel and mounting hardware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Unable to design a sufficient part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r w:rsidRPr="003F7319">
              <w:t>Very High</w:t>
            </w:r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Build a single cup machine (worst comes to worst)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Coffee Reservoir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Unable to mount on machine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Mount it sep</w:t>
            </w:r>
            <w:r w:rsidRPr="003F7319">
              <w:t>arately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Coffee Reservoir Sensor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Sensor reading reliability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 component if it causes problems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Water Reservoir Sensor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Sensor reading reliability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 component if it causes problems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Clean Filter Sensor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Sensor reading reliability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 component if it causes problems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Coffee pot sensor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Sensor reading reliability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 component if it causes problems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Raspberry Pi 3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Damage or failure to operate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Carousel Motor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Damage or failure to operate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R</w:t>
            </w:r>
            <w:r w:rsidRPr="003F7319">
              <w:t>eplace component if it causes problems</w:t>
            </w:r>
          </w:p>
        </w:tc>
      </w:tr>
      <w:tr w:rsidR="003F7319" w:rsidRPr="003F7319" w:rsidTr="003F7319">
        <w:trPr>
          <w:trHeight w:val="3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Control software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Reliability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low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>
              <w:t>W</w:t>
            </w:r>
            <w:r w:rsidRPr="003F7319">
              <w:t>rite better code</w:t>
            </w:r>
          </w:p>
        </w:tc>
      </w:tr>
      <w:tr w:rsidR="003F7319" w:rsidRPr="003F7319" w:rsidTr="003F7319">
        <w:trPr>
          <w:trHeight w:val="9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User Interface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Unable to host on server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medium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Deal with it and only able to access it via my house LAN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Pot Warmer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Unable to turn off after an hour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medium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Must overcome</w:t>
            </w:r>
          </w:p>
        </w:tc>
      </w:tr>
      <w:tr w:rsidR="003F7319" w:rsidRPr="003F7319" w:rsidTr="003F7319">
        <w:trPr>
          <w:trHeight w:val="600"/>
        </w:trPr>
        <w:tc>
          <w:tcPr>
            <w:tcW w:w="256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Power Supply</w:t>
            </w:r>
          </w:p>
        </w:tc>
        <w:tc>
          <w:tcPr>
            <w:tcW w:w="220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Damage or failure to operate</w:t>
            </w:r>
          </w:p>
        </w:tc>
        <w:tc>
          <w:tcPr>
            <w:tcW w:w="1420" w:type="dxa"/>
            <w:hideMark/>
          </w:tcPr>
          <w:p w:rsidR="003F7319" w:rsidRPr="003F7319" w:rsidRDefault="003F7319" w:rsidP="003F7319">
            <w:pPr>
              <w:ind w:right="-164"/>
              <w:jc w:val="center"/>
            </w:pPr>
            <w:proofErr w:type="gramStart"/>
            <w:r w:rsidRPr="003F7319">
              <w:t>medium</w:t>
            </w:r>
            <w:proofErr w:type="gramEnd"/>
          </w:p>
        </w:tc>
        <w:tc>
          <w:tcPr>
            <w:tcW w:w="2820" w:type="dxa"/>
            <w:hideMark/>
          </w:tcPr>
          <w:p w:rsidR="003F7319" w:rsidRPr="003F7319" w:rsidRDefault="003F7319" w:rsidP="003F7319">
            <w:pPr>
              <w:jc w:val="center"/>
            </w:pPr>
            <w:r w:rsidRPr="003F7319">
              <w:t>Must overcome</w:t>
            </w:r>
          </w:p>
        </w:tc>
      </w:tr>
    </w:tbl>
    <w:p w:rsidR="007B184B" w:rsidRDefault="007B184B">
      <w:bookmarkStart w:id="0" w:name="_GoBack"/>
      <w:bookmarkEnd w:id="0"/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19"/>
    <w:rsid w:val="003F7319"/>
    <w:rsid w:val="007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4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</cp:revision>
  <dcterms:created xsi:type="dcterms:W3CDTF">2017-11-07T00:35:00Z</dcterms:created>
  <dcterms:modified xsi:type="dcterms:W3CDTF">2017-11-07T00:38:00Z</dcterms:modified>
</cp:coreProperties>
</file>