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C548" w14:textId="77777777" w:rsidR="005C6645" w:rsidRPr="007B56CF" w:rsidRDefault="00316DD7" w:rsidP="00BA4F79">
      <w:pPr>
        <w:pStyle w:val="NoSpacing"/>
        <w:jc w:val="center"/>
        <w:rPr>
          <w:sz w:val="24"/>
          <w:szCs w:val="24"/>
        </w:rPr>
      </w:pPr>
      <w:bookmarkStart w:id="0" w:name="_Hlk193094507"/>
      <w:bookmarkEnd w:id="0"/>
      <w:r w:rsidRPr="007B56CF">
        <w:rPr>
          <w:noProof/>
          <w:sz w:val="24"/>
          <w:szCs w:val="24"/>
        </w:rPr>
        <w:drawing>
          <wp:inline distT="0" distB="0" distL="0" distR="0" wp14:anchorId="42975E45" wp14:editId="44A2F40E">
            <wp:extent cx="4781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3359" r="6769" b="36641"/>
                    <a:stretch/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" w:name="_MON_1734955762"/>
    <w:bookmarkEnd w:id="1"/>
    <w:p w14:paraId="600A11E4" w14:textId="3226F300" w:rsidR="00E24FEB" w:rsidRDefault="009E3BC2" w:rsidP="007D60A1">
      <w:pPr>
        <w:jc w:val="center"/>
        <w:rPr>
          <w:sz w:val="48"/>
          <w:szCs w:val="48"/>
        </w:rPr>
      </w:pPr>
      <w:r w:rsidRPr="007B56CF">
        <w:rPr>
          <w:sz w:val="24"/>
          <w:szCs w:val="24"/>
        </w:rPr>
        <w:object w:dxaOrig="11003" w:dyaOrig="3215" w14:anchorId="72771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23.75pt" o:ole="">
            <v:imagedata r:id="rId6" o:title="" cropbottom="9168f" cropright="5899f"/>
          </v:shape>
          <o:OLEObject Type="Embed" ProgID="Excel.Sheet.12" ShapeID="_x0000_i1025" DrawAspect="Content" ObjectID="_1803708763" r:id="rId7"/>
        </w:object>
      </w:r>
    </w:p>
    <w:p w14:paraId="31CC73BB" w14:textId="77777777" w:rsidR="00B858D1" w:rsidRDefault="00B858D1" w:rsidP="00C15269">
      <w:pPr>
        <w:rPr>
          <w:sz w:val="48"/>
          <w:szCs w:val="48"/>
        </w:rPr>
      </w:pPr>
    </w:p>
    <w:p w14:paraId="3DE62E51" w14:textId="72794802" w:rsidR="00C15269" w:rsidRDefault="008C7F1B" w:rsidP="00C15269">
      <w:pPr>
        <w:rPr>
          <w:sz w:val="48"/>
          <w:szCs w:val="48"/>
        </w:rPr>
      </w:pPr>
      <w:r>
        <w:rPr>
          <w:sz w:val="48"/>
          <w:szCs w:val="48"/>
        </w:rPr>
        <w:t xml:space="preserve">How to Unlink the </w:t>
      </w:r>
      <w:r w:rsidR="008A5C1E">
        <w:rPr>
          <w:sz w:val="48"/>
          <w:szCs w:val="48"/>
        </w:rPr>
        <w:t xml:space="preserve">Z Cooler </w:t>
      </w:r>
      <w:r>
        <w:rPr>
          <w:sz w:val="48"/>
          <w:szCs w:val="48"/>
        </w:rPr>
        <w:t xml:space="preserve">Walkway </w:t>
      </w:r>
      <w:r w:rsidR="00AF3114">
        <w:rPr>
          <w:sz w:val="48"/>
          <w:szCs w:val="48"/>
        </w:rPr>
        <w:t>Automation Rev 0</w:t>
      </w:r>
      <w:r w:rsidR="008A5C1E">
        <w:rPr>
          <w:sz w:val="48"/>
          <w:szCs w:val="48"/>
        </w:rPr>
        <w:t>.</w:t>
      </w:r>
      <w:r w:rsidR="00AF3114">
        <w:rPr>
          <w:sz w:val="48"/>
          <w:szCs w:val="48"/>
        </w:rPr>
        <w:t>0</w:t>
      </w:r>
      <w:r w:rsidR="00175D16">
        <w:rPr>
          <w:sz w:val="48"/>
          <w:szCs w:val="48"/>
        </w:rPr>
        <w:t>0</w:t>
      </w:r>
    </w:p>
    <w:p w14:paraId="700C7BB0" w14:textId="6C880457" w:rsidR="00451F0B" w:rsidRDefault="008C7F1B" w:rsidP="00BD24A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You can unlink the automation of the Walkway if needed. If you have a walkway </w:t>
      </w:r>
      <w:r w:rsidR="00451F0B">
        <w:rPr>
          <w:sz w:val="24"/>
          <w:szCs w:val="24"/>
        </w:rPr>
        <w:t xml:space="preserve">along the side of the cooler or, over the top of the cooler, or freestanding, ect. </w:t>
      </w:r>
      <w:r w:rsidR="009F4013">
        <w:rPr>
          <w:sz w:val="24"/>
          <w:szCs w:val="24"/>
        </w:rPr>
        <w:t xml:space="preserve">There can be many reasons to unlink the walkway. </w:t>
      </w:r>
      <w:r w:rsidR="00451F0B">
        <w:rPr>
          <w:sz w:val="24"/>
          <w:szCs w:val="24"/>
        </w:rPr>
        <w:t xml:space="preserve">Here is how to unlink the model so you can use it in other ways as required for your job.  </w:t>
      </w:r>
    </w:p>
    <w:p w14:paraId="338A5414" w14:textId="63D88403" w:rsidR="00232972" w:rsidRPr="00232972" w:rsidRDefault="00232972" w:rsidP="00232972">
      <w:pPr>
        <w:rPr>
          <w:b/>
          <w:bCs/>
          <w:sz w:val="24"/>
          <w:szCs w:val="24"/>
        </w:rPr>
      </w:pPr>
      <w:r w:rsidRPr="00232972">
        <w:rPr>
          <w:b/>
          <w:bCs/>
          <w:sz w:val="24"/>
          <w:szCs w:val="24"/>
        </w:rPr>
        <w:t xml:space="preserve">Please do not unlink the walkway unless you </w:t>
      </w:r>
      <w:r>
        <w:rPr>
          <w:b/>
          <w:bCs/>
          <w:sz w:val="24"/>
          <w:szCs w:val="24"/>
        </w:rPr>
        <w:t>really</w:t>
      </w:r>
      <w:r w:rsidRPr="00232972">
        <w:rPr>
          <w:b/>
          <w:bCs/>
          <w:sz w:val="24"/>
          <w:szCs w:val="24"/>
        </w:rPr>
        <w:t xml:space="preserve"> need to.</w:t>
      </w:r>
    </w:p>
    <w:p w14:paraId="17FA6923" w14:textId="77777777" w:rsidR="00232972" w:rsidRDefault="00232972" w:rsidP="00232972">
      <w:pPr>
        <w:rPr>
          <w:sz w:val="24"/>
          <w:szCs w:val="24"/>
        </w:rPr>
      </w:pPr>
    </w:p>
    <w:p w14:paraId="60DE535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94A614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268C13ED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0486E44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C7366D6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2ED181A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6ADD0366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72068E5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4B5DDF8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01E3F3E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1BC9DE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E22C23A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0CD40D1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1DCEE01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0E79ACC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43A82D5B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D4F8C2B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367C9499" w14:textId="25E0D4C7" w:rsidR="00D745AA" w:rsidRDefault="00451F0B" w:rsidP="00176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176E22">
        <w:rPr>
          <w:sz w:val="24"/>
          <w:szCs w:val="24"/>
        </w:rPr>
        <w:t xml:space="preserve">“WLK Part </w:t>
      </w:r>
      <w:r>
        <w:rPr>
          <w:sz w:val="24"/>
          <w:szCs w:val="24"/>
        </w:rPr>
        <w:t>model</w:t>
      </w:r>
      <w:r w:rsidR="00176E22">
        <w:rPr>
          <w:sz w:val="24"/>
          <w:szCs w:val="24"/>
        </w:rPr>
        <w:t>”</w:t>
      </w:r>
      <w:r>
        <w:rPr>
          <w:sz w:val="24"/>
          <w:szCs w:val="24"/>
        </w:rPr>
        <w:t xml:space="preserve"> you </w:t>
      </w:r>
      <w:r w:rsidR="00176E22">
        <w:rPr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  <w:r w:rsidR="00176E22">
        <w:rPr>
          <w:sz w:val="24"/>
          <w:szCs w:val="24"/>
        </w:rPr>
        <w:t xml:space="preserve">to unlink. </w:t>
      </w:r>
    </w:p>
    <w:p w14:paraId="0FA71425" w14:textId="24C9F2EE" w:rsidR="00176E22" w:rsidRDefault="00176E22" w:rsidP="00176E2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unlink the length automation, edit the </w:t>
      </w:r>
      <w:r w:rsidR="002F1F5E">
        <w:rPr>
          <w:sz w:val="24"/>
          <w:szCs w:val="24"/>
        </w:rPr>
        <w:t xml:space="preserve">“Sketch Base”.  Remove the </w:t>
      </w:r>
      <w:r w:rsidR="009F4013">
        <w:rPr>
          <w:sz w:val="24"/>
          <w:szCs w:val="24"/>
        </w:rPr>
        <w:t>equal</w:t>
      </w:r>
      <w:r w:rsidR="00193D35">
        <w:rPr>
          <w:sz w:val="24"/>
          <w:szCs w:val="24"/>
        </w:rPr>
        <w:t xml:space="preserve"> on the yellow highlighted lines</w:t>
      </w:r>
      <w:r w:rsidR="008318FF">
        <w:rPr>
          <w:sz w:val="24"/>
          <w:szCs w:val="24"/>
        </w:rPr>
        <w:t xml:space="preserve"> </w:t>
      </w:r>
      <w:r w:rsidR="009F4013">
        <w:rPr>
          <w:sz w:val="24"/>
          <w:szCs w:val="24"/>
        </w:rPr>
        <w:t>(=30 &amp; =</w:t>
      </w:r>
      <w:r w:rsidR="008318FF">
        <w:rPr>
          <w:sz w:val="24"/>
          <w:szCs w:val="24"/>
        </w:rPr>
        <w:t>32</w:t>
      </w:r>
      <w:r w:rsidR="009F4013">
        <w:rPr>
          <w:sz w:val="24"/>
          <w:szCs w:val="24"/>
        </w:rPr>
        <w:t>)</w:t>
      </w:r>
      <w:r w:rsidR="00193D35">
        <w:rPr>
          <w:sz w:val="24"/>
          <w:szCs w:val="24"/>
        </w:rPr>
        <w:t xml:space="preserve">.  Then change the yellow highlighted dims to Driving.  </w:t>
      </w:r>
      <w:r w:rsidR="00B858D1">
        <w:rPr>
          <w:sz w:val="24"/>
          <w:szCs w:val="24"/>
        </w:rPr>
        <w:t>So they can manually be changed to your needs.</w:t>
      </w:r>
      <w:r>
        <w:rPr>
          <w:sz w:val="24"/>
          <w:szCs w:val="24"/>
        </w:rPr>
        <w:t xml:space="preserve"> </w:t>
      </w:r>
    </w:p>
    <w:p w14:paraId="32D08EEB" w14:textId="77777777" w:rsidR="00232972" w:rsidRDefault="00232972" w:rsidP="00176E22">
      <w:pPr>
        <w:pStyle w:val="NoSpacing"/>
        <w:rPr>
          <w:sz w:val="24"/>
          <w:szCs w:val="24"/>
        </w:rPr>
      </w:pPr>
    </w:p>
    <w:p w14:paraId="1DC6660E" w14:textId="77777777" w:rsidR="00B858D1" w:rsidRDefault="00B858D1" w:rsidP="00176E22">
      <w:pPr>
        <w:pStyle w:val="NoSpacing"/>
        <w:rPr>
          <w:sz w:val="24"/>
          <w:szCs w:val="24"/>
        </w:rPr>
      </w:pPr>
    </w:p>
    <w:p w14:paraId="75713463" w14:textId="68485BD8" w:rsidR="002F1F5E" w:rsidRDefault="00C47289" w:rsidP="00176E22">
      <w:pPr>
        <w:pStyle w:val="NoSpacing"/>
        <w:rPr>
          <w:sz w:val="24"/>
          <w:szCs w:val="24"/>
        </w:rPr>
      </w:pPr>
      <w:r w:rsidRPr="00C47289">
        <w:rPr>
          <w:noProof/>
          <w:sz w:val="24"/>
          <w:szCs w:val="24"/>
        </w:rPr>
        <w:drawing>
          <wp:inline distT="0" distB="0" distL="0" distR="0" wp14:anchorId="3AF86175" wp14:editId="03AF337E">
            <wp:extent cx="5943600" cy="2957830"/>
            <wp:effectExtent l="0" t="0" r="0" b="0"/>
            <wp:docPr id="436445742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5742" name="Picture 1" descr="A diagram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F784" w14:textId="77777777" w:rsidR="00C47289" w:rsidRDefault="00C47289" w:rsidP="00176E22">
      <w:pPr>
        <w:pStyle w:val="NoSpacing"/>
        <w:rPr>
          <w:sz w:val="24"/>
          <w:szCs w:val="24"/>
        </w:rPr>
      </w:pPr>
    </w:p>
    <w:p w14:paraId="2E91A289" w14:textId="77777777" w:rsidR="00C47289" w:rsidRDefault="00C47289" w:rsidP="00176E22">
      <w:pPr>
        <w:pStyle w:val="NoSpacing"/>
        <w:rPr>
          <w:sz w:val="24"/>
          <w:szCs w:val="24"/>
        </w:rPr>
      </w:pPr>
    </w:p>
    <w:p w14:paraId="632F8EDF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495D168E" w14:textId="7B220721" w:rsidR="002F1F5E" w:rsidRDefault="00C47289" w:rsidP="00176E22">
      <w:pPr>
        <w:pStyle w:val="NoSpacing"/>
        <w:rPr>
          <w:sz w:val="24"/>
          <w:szCs w:val="24"/>
        </w:rPr>
      </w:pPr>
      <w:r w:rsidRPr="00C47289">
        <w:rPr>
          <w:noProof/>
          <w:sz w:val="24"/>
          <w:szCs w:val="24"/>
        </w:rPr>
        <w:drawing>
          <wp:inline distT="0" distB="0" distL="0" distR="0" wp14:anchorId="6378801A" wp14:editId="7F6105A2">
            <wp:extent cx="5410955" cy="2143424"/>
            <wp:effectExtent l="0" t="0" r="0" b="9525"/>
            <wp:docPr id="1893695310" name="Picture 1" descr="A line with a green square and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95310" name="Picture 1" descr="A line with a green square and a green squa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B7FA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6C0BCB3C" w14:textId="77777777" w:rsidR="002F1F5E" w:rsidRDefault="002F1F5E" w:rsidP="00176E22">
      <w:pPr>
        <w:pStyle w:val="NoSpacing"/>
        <w:rPr>
          <w:sz w:val="24"/>
          <w:szCs w:val="24"/>
        </w:rPr>
      </w:pPr>
    </w:p>
    <w:p w14:paraId="3561C9C5" w14:textId="77777777" w:rsidR="00176E22" w:rsidRDefault="00176E22" w:rsidP="00176E22">
      <w:pPr>
        <w:pStyle w:val="NoSpacing"/>
        <w:rPr>
          <w:sz w:val="24"/>
          <w:szCs w:val="24"/>
        </w:rPr>
      </w:pPr>
    </w:p>
    <w:p w14:paraId="331F370B" w14:textId="77777777" w:rsidR="00D745AA" w:rsidRDefault="00D745AA" w:rsidP="006A4469">
      <w:pPr>
        <w:pStyle w:val="NoSpacing"/>
        <w:rPr>
          <w:sz w:val="24"/>
          <w:szCs w:val="24"/>
        </w:rPr>
      </w:pPr>
    </w:p>
    <w:p w14:paraId="2CF13786" w14:textId="06078DBD" w:rsidR="00EC6920" w:rsidRDefault="00EC6920" w:rsidP="006A4469">
      <w:pPr>
        <w:pStyle w:val="NoSpacing"/>
        <w:rPr>
          <w:sz w:val="24"/>
          <w:szCs w:val="24"/>
        </w:rPr>
      </w:pPr>
    </w:p>
    <w:p w14:paraId="71C2FB5B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72538666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0ABEBE74" w14:textId="77777777" w:rsidR="00193D35" w:rsidRDefault="00193D35" w:rsidP="006A4469">
      <w:pPr>
        <w:pStyle w:val="NoSpacing"/>
        <w:rPr>
          <w:sz w:val="24"/>
          <w:szCs w:val="24"/>
        </w:rPr>
      </w:pPr>
    </w:p>
    <w:p w14:paraId="3EF20171" w14:textId="77777777" w:rsidR="00EC6920" w:rsidRDefault="00EC6920" w:rsidP="006A4469">
      <w:pPr>
        <w:pStyle w:val="NoSpacing"/>
        <w:rPr>
          <w:sz w:val="24"/>
          <w:szCs w:val="24"/>
        </w:rPr>
      </w:pPr>
    </w:p>
    <w:p w14:paraId="10563097" w14:textId="36950787" w:rsidR="00193D35" w:rsidRDefault="00EC6920" w:rsidP="00193D3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 w:rsidR="00193D35">
        <w:rPr>
          <w:sz w:val="24"/>
          <w:szCs w:val="24"/>
        </w:rPr>
        <w:t>o unlink t</w:t>
      </w:r>
      <w:r>
        <w:rPr>
          <w:sz w:val="24"/>
          <w:szCs w:val="24"/>
        </w:rPr>
        <w:t>he mounting holes</w:t>
      </w:r>
      <w:r w:rsidR="00193D35">
        <w:rPr>
          <w:sz w:val="24"/>
          <w:szCs w:val="24"/>
        </w:rPr>
        <w:t>.  Edit the sketch</w:t>
      </w:r>
      <w:r w:rsidR="001D788F">
        <w:rPr>
          <w:sz w:val="24"/>
          <w:szCs w:val="24"/>
        </w:rPr>
        <w:t xml:space="preserve"> for the hole</w:t>
      </w:r>
      <w:r w:rsidR="00193D35">
        <w:rPr>
          <w:sz w:val="24"/>
          <w:szCs w:val="24"/>
        </w:rPr>
        <w:t xml:space="preserve">.  Remove the </w:t>
      </w:r>
      <w:r w:rsidR="00F411FB">
        <w:rPr>
          <w:sz w:val="24"/>
          <w:szCs w:val="24"/>
        </w:rPr>
        <w:t>equal o</w:t>
      </w:r>
      <w:r w:rsidR="00193D35">
        <w:rPr>
          <w:sz w:val="24"/>
          <w:szCs w:val="24"/>
        </w:rPr>
        <w:t>n the yellow highlighted line</w:t>
      </w:r>
      <w:r w:rsidR="00020F43">
        <w:rPr>
          <w:sz w:val="24"/>
          <w:szCs w:val="24"/>
        </w:rPr>
        <w:t xml:space="preserve"> (=6)</w:t>
      </w:r>
      <w:r w:rsidR="00193D35">
        <w:rPr>
          <w:sz w:val="24"/>
          <w:szCs w:val="24"/>
        </w:rPr>
        <w:t xml:space="preserve">.  Then change the yellow highlighted dim to Driving.   </w:t>
      </w:r>
    </w:p>
    <w:p w14:paraId="7D3D04B9" w14:textId="5592C6CE" w:rsidR="00EC6920" w:rsidRDefault="00EC6920" w:rsidP="006A4469">
      <w:pPr>
        <w:pStyle w:val="NoSpacing"/>
        <w:rPr>
          <w:sz w:val="24"/>
          <w:szCs w:val="24"/>
        </w:rPr>
      </w:pPr>
    </w:p>
    <w:p w14:paraId="64ABAAE0" w14:textId="77777777" w:rsidR="00020F43" w:rsidRDefault="00020F43" w:rsidP="006A4469">
      <w:pPr>
        <w:pStyle w:val="NoSpacing"/>
        <w:rPr>
          <w:sz w:val="24"/>
          <w:szCs w:val="24"/>
        </w:rPr>
      </w:pPr>
      <w:r w:rsidRPr="00193D35">
        <w:rPr>
          <w:noProof/>
          <w:sz w:val="24"/>
          <w:szCs w:val="24"/>
        </w:rPr>
        <w:drawing>
          <wp:inline distT="0" distB="0" distL="0" distR="0" wp14:anchorId="68AE538D" wp14:editId="0B62E1D4">
            <wp:extent cx="4276725" cy="4408645"/>
            <wp:effectExtent l="0" t="0" r="0" b="0"/>
            <wp:docPr id="1275805621" name="Picture 1" descr="A blue rectangular object with green squar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5621" name="Picture 1" descr="A blue rectangular object with green squares and numbers&#10;&#10;AI-generated content may be incorrect."/>
                    <pic:cNvPicPr/>
                  </pic:nvPicPr>
                  <pic:blipFill rotWithShape="1">
                    <a:blip r:embed="rId10"/>
                    <a:srcRect l="10449" b="6999"/>
                    <a:stretch/>
                  </pic:blipFill>
                  <pic:spPr bwMode="auto">
                    <a:xfrm>
                      <a:off x="0" y="0"/>
                      <a:ext cx="4284551" cy="44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7E610" w14:textId="77777777" w:rsidR="00020F43" w:rsidRDefault="00020F43" w:rsidP="006A4469">
      <w:pPr>
        <w:pStyle w:val="NoSpacing"/>
        <w:rPr>
          <w:sz w:val="24"/>
          <w:szCs w:val="24"/>
        </w:rPr>
      </w:pPr>
    </w:p>
    <w:p w14:paraId="2CD2C4FC" w14:textId="28C72EB7" w:rsidR="007B1A0D" w:rsidRDefault="00EC6920" w:rsidP="006A4469">
      <w:pPr>
        <w:pStyle w:val="NoSpacing"/>
        <w:rPr>
          <w:sz w:val="24"/>
          <w:szCs w:val="24"/>
        </w:rPr>
      </w:pPr>
      <w:r w:rsidRPr="00EC6920">
        <w:rPr>
          <w:noProof/>
          <w:sz w:val="24"/>
          <w:szCs w:val="24"/>
        </w:rPr>
        <w:drawing>
          <wp:inline distT="0" distB="0" distL="0" distR="0" wp14:anchorId="2D50F8B3" wp14:editId="672BE0C1">
            <wp:extent cx="4229100" cy="2371324"/>
            <wp:effectExtent l="0" t="0" r="0" b="0"/>
            <wp:docPr id="1670158642" name="Picture 1" descr="A drawing of a wooden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8642" name="Picture 1" descr="A drawing of a wooden structure&#10;&#10;AI-generated content may be incorrect."/>
                    <pic:cNvPicPr/>
                  </pic:nvPicPr>
                  <pic:blipFill rotWithShape="1">
                    <a:blip r:embed="rId11"/>
                    <a:srcRect b="52757"/>
                    <a:stretch/>
                  </pic:blipFill>
                  <pic:spPr bwMode="auto">
                    <a:xfrm>
                      <a:off x="0" y="0"/>
                      <a:ext cx="4251987" cy="238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3D35">
        <w:rPr>
          <w:sz w:val="24"/>
          <w:szCs w:val="24"/>
        </w:rPr>
        <w:t xml:space="preserve">   </w:t>
      </w:r>
    </w:p>
    <w:sectPr w:rsidR="007B1A0D" w:rsidSect="00C3007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61657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701DED"/>
    <w:multiLevelType w:val="hybridMultilevel"/>
    <w:tmpl w:val="AA7E2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F70B9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3468D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647727">
    <w:abstractNumId w:val="1"/>
  </w:num>
  <w:num w:numId="2" w16cid:durableId="1609780012">
    <w:abstractNumId w:val="3"/>
  </w:num>
  <w:num w:numId="3" w16cid:durableId="979307022">
    <w:abstractNumId w:val="0"/>
  </w:num>
  <w:num w:numId="4" w16cid:durableId="90665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12"/>
    <w:rsid w:val="00020F43"/>
    <w:rsid w:val="00031552"/>
    <w:rsid w:val="0004437F"/>
    <w:rsid w:val="000469EC"/>
    <w:rsid w:val="000665BD"/>
    <w:rsid w:val="0007196A"/>
    <w:rsid w:val="000A1854"/>
    <w:rsid w:val="000C1AA4"/>
    <w:rsid w:val="000C74F4"/>
    <w:rsid w:val="000E708E"/>
    <w:rsid w:val="00100CEF"/>
    <w:rsid w:val="00105A0A"/>
    <w:rsid w:val="00124231"/>
    <w:rsid w:val="00146351"/>
    <w:rsid w:val="0015114F"/>
    <w:rsid w:val="001711CE"/>
    <w:rsid w:val="00171CD4"/>
    <w:rsid w:val="00175D16"/>
    <w:rsid w:val="00176E22"/>
    <w:rsid w:val="00177FA1"/>
    <w:rsid w:val="00183D30"/>
    <w:rsid w:val="00193D35"/>
    <w:rsid w:val="001B52C3"/>
    <w:rsid w:val="001C35C9"/>
    <w:rsid w:val="001D788F"/>
    <w:rsid w:val="002223BF"/>
    <w:rsid w:val="00231EA6"/>
    <w:rsid w:val="00232972"/>
    <w:rsid w:val="00240306"/>
    <w:rsid w:val="002533B9"/>
    <w:rsid w:val="00276B25"/>
    <w:rsid w:val="00280F0A"/>
    <w:rsid w:val="002905E6"/>
    <w:rsid w:val="00295F19"/>
    <w:rsid w:val="002F178B"/>
    <w:rsid w:val="002F1F5E"/>
    <w:rsid w:val="0030229D"/>
    <w:rsid w:val="00313B63"/>
    <w:rsid w:val="00316DD7"/>
    <w:rsid w:val="00344C37"/>
    <w:rsid w:val="00345577"/>
    <w:rsid w:val="00345E00"/>
    <w:rsid w:val="00380B1C"/>
    <w:rsid w:val="00392D31"/>
    <w:rsid w:val="00394C50"/>
    <w:rsid w:val="00397140"/>
    <w:rsid w:val="003E2392"/>
    <w:rsid w:val="003F2C54"/>
    <w:rsid w:val="003F32BC"/>
    <w:rsid w:val="004062EE"/>
    <w:rsid w:val="00447DB9"/>
    <w:rsid w:val="00451F0B"/>
    <w:rsid w:val="00452533"/>
    <w:rsid w:val="00461A10"/>
    <w:rsid w:val="004766E8"/>
    <w:rsid w:val="00477592"/>
    <w:rsid w:val="004A76EB"/>
    <w:rsid w:val="004D099D"/>
    <w:rsid w:val="004D140C"/>
    <w:rsid w:val="004E1AD7"/>
    <w:rsid w:val="005A7305"/>
    <w:rsid w:val="005B4ADD"/>
    <w:rsid w:val="005C077D"/>
    <w:rsid w:val="005C6645"/>
    <w:rsid w:val="005C7EFA"/>
    <w:rsid w:val="0060448F"/>
    <w:rsid w:val="00626576"/>
    <w:rsid w:val="00630272"/>
    <w:rsid w:val="00651C7F"/>
    <w:rsid w:val="00660E41"/>
    <w:rsid w:val="00666E25"/>
    <w:rsid w:val="006A4469"/>
    <w:rsid w:val="006F3C37"/>
    <w:rsid w:val="00724627"/>
    <w:rsid w:val="007261A2"/>
    <w:rsid w:val="00747D00"/>
    <w:rsid w:val="00753B9C"/>
    <w:rsid w:val="007B1A0D"/>
    <w:rsid w:val="007B35AF"/>
    <w:rsid w:val="007B56CF"/>
    <w:rsid w:val="007B61EC"/>
    <w:rsid w:val="007D60A1"/>
    <w:rsid w:val="00820CB0"/>
    <w:rsid w:val="008318FF"/>
    <w:rsid w:val="0083212C"/>
    <w:rsid w:val="008374D8"/>
    <w:rsid w:val="00850376"/>
    <w:rsid w:val="008712BB"/>
    <w:rsid w:val="00873507"/>
    <w:rsid w:val="00880583"/>
    <w:rsid w:val="00882846"/>
    <w:rsid w:val="00892031"/>
    <w:rsid w:val="008A5C1E"/>
    <w:rsid w:val="008C7F1B"/>
    <w:rsid w:val="008E2F77"/>
    <w:rsid w:val="008F20CB"/>
    <w:rsid w:val="00954EDE"/>
    <w:rsid w:val="0096060F"/>
    <w:rsid w:val="0098620E"/>
    <w:rsid w:val="009873F7"/>
    <w:rsid w:val="00991412"/>
    <w:rsid w:val="009A6606"/>
    <w:rsid w:val="009E3BC2"/>
    <w:rsid w:val="009E6EB5"/>
    <w:rsid w:val="009F4013"/>
    <w:rsid w:val="00A06A4E"/>
    <w:rsid w:val="00A13A14"/>
    <w:rsid w:val="00A41721"/>
    <w:rsid w:val="00A90D27"/>
    <w:rsid w:val="00A911F8"/>
    <w:rsid w:val="00A94F05"/>
    <w:rsid w:val="00AB1291"/>
    <w:rsid w:val="00AF3114"/>
    <w:rsid w:val="00B074B8"/>
    <w:rsid w:val="00B319BF"/>
    <w:rsid w:val="00B34B39"/>
    <w:rsid w:val="00B42764"/>
    <w:rsid w:val="00B858D1"/>
    <w:rsid w:val="00B9505F"/>
    <w:rsid w:val="00BA4F79"/>
    <w:rsid w:val="00BD24A2"/>
    <w:rsid w:val="00BE3338"/>
    <w:rsid w:val="00C15269"/>
    <w:rsid w:val="00C24376"/>
    <w:rsid w:val="00C30076"/>
    <w:rsid w:val="00C409DF"/>
    <w:rsid w:val="00C47289"/>
    <w:rsid w:val="00CB444E"/>
    <w:rsid w:val="00CD336B"/>
    <w:rsid w:val="00D00461"/>
    <w:rsid w:val="00D14A97"/>
    <w:rsid w:val="00D35116"/>
    <w:rsid w:val="00D37B7F"/>
    <w:rsid w:val="00D53EA1"/>
    <w:rsid w:val="00D745AA"/>
    <w:rsid w:val="00D867A9"/>
    <w:rsid w:val="00DA0B31"/>
    <w:rsid w:val="00DB3C28"/>
    <w:rsid w:val="00E24FEB"/>
    <w:rsid w:val="00E26726"/>
    <w:rsid w:val="00E4446A"/>
    <w:rsid w:val="00E64E88"/>
    <w:rsid w:val="00E7047A"/>
    <w:rsid w:val="00E70C12"/>
    <w:rsid w:val="00E802C4"/>
    <w:rsid w:val="00EC6920"/>
    <w:rsid w:val="00F11789"/>
    <w:rsid w:val="00F300BD"/>
    <w:rsid w:val="00F411FB"/>
    <w:rsid w:val="00F60828"/>
    <w:rsid w:val="00F84BB6"/>
    <w:rsid w:val="00F936B8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5C0"/>
  <w15:chartTrackingRefBased/>
  <w15:docId w15:val="{C42DA904-3031-4648-A3BB-C3233B40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Scott</dc:creator>
  <cp:keywords/>
  <dc:description/>
  <cp:lastModifiedBy>Orr, Marc</cp:lastModifiedBy>
  <cp:revision>9</cp:revision>
  <cp:lastPrinted>2025-03-14T15:34:00Z</cp:lastPrinted>
  <dcterms:created xsi:type="dcterms:W3CDTF">2025-03-14T20:18:00Z</dcterms:created>
  <dcterms:modified xsi:type="dcterms:W3CDTF">2025-03-17T14:26:00Z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
    </vt:lpwstr>
  </property>
  <property fmtid="{D5CDD505-2E9C-101B-9397-08002B2CF9AE}" pid="3" name="ItemNo">
    <vt:lpwstr>
    </vt:lpwstr>
  </property>
  <property fmtid="{D5CDD505-2E9C-101B-9397-08002B2CF9AE}" pid="4" name="StatusHeader">
    <vt:lpwstr>
    </vt:lpwstr>
  </property>
  <property fmtid="{D5CDD505-2E9C-101B-9397-08002B2CF9AE}" pid="5" name="CustomerTag">
    <vt:lpwstr>
    </vt:lpwstr>
  </property>
  <property fmtid="{D5CDD505-2E9C-101B-9397-08002B2CF9AE}" pid="6" name="EngFirm">
    <vt:lpwstr>
    </vt:lpwstr>
  </property>
  <property fmtid="{D5CDD505-2E9C-101B-9397-08002B2CF9AE}" pid="7" name="StatusCert">
    <vt:lpwstr>08/07/2017 09:28:41.674</vt:lpwstr>
  </property>
  <property fmtid="{D5CDD505-2E9C-101B-9397-08002B2CF9AE}" pid="8" name="StatusStructure">
    <vt:lpwstr>
    </vt:lpwstr>
  </property>
  <property fmtid="{D5CDD505-2E9C-101B-9397-08002B2CF9AE}" pid="9" name="Model">
    <vt:lpwstr>
    </vt:lpwstr>
  </property>
  <property fmtid="{D5CDD505-2E9C-101B-9397-08002B2CF9AE}" pid="10" name="ProjectLocation">
    <vt:lpwstr>United States</vt:lpwstr>
  </property>
  <property fmtid="{D5CDD505-2E9C-101B-9397-08002B2CF9AE}" pid="11" name="JobNumber">
    <vt:lpwstr>
    </vt:lpwstr>
  </property>
  <property fmtid="{D5CDD505-2E9C-101B-9397-08002B2CF9AE}" pid="12" name="CustomerPO">
    <vt:lpwstr> </vt:lpwstr>
  </property>
  <property fmtid="{D5CDD505-2E9C-101B-9397-08002B2CF9AE}" pid="13" name="StatusPaperwork">
    <vt:lpwstr>
    </vt:lpwstr>
  </property>
  <property fmtid="{D5CDD505-2E9C-101B-9397-08002B2CF9AE}" pid="14" name="Unit_Quantity">
    <vt:lpwstr>
    </vt:lpwstr>
  </property>
  <property fmtid="{D5CDD505-2E9C-101B-9397-08002B2CF9AE}" pid="15" name="Customer Project">
    <vt:lpwstr>
    </vt:lpwstr>
  </property>
  <property fmtid="{D5CDD505-2E9C-101B-9397-08002B2CF9AE}" pid="16" name="Customer">
    <vt:lpwstr>
    </vt:lpwstr>
  </property>
  <property fmtid="{D5CDD505-2E9C-101B-9397-08002B2CF9AE}" pid="17" name="SalesRep">
    <vt:lpwstr>
    </vt:lpwstr>
  </property>
  <property fmtid="{D5CDD505-2E9C-101B-9397-08002B2CF9AE}" pid="18" name="ProjectEng">
    <vt:lpwstr>
    </vt:lpwstr>
  </property>
  <property fmtid="{D5CDD505-2E9C-101B-9397-08002B2CF9AE}" pid="19" name="ProjectMgr">
    <vt:lpwstr>
    </vt:lpwstr>
  </property>
  <property fmtid="{D5CDD505-2E9C-101B-9397-08002B2CF9AE}" pid="20" name="Revision">
    <vt:lpwstr>1</vt:lpwstr>
  </property>
</Properties>
</file>