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a3-对账表核对小结l1-文档类"/>
    <w:p>
      <w:pPr>
        <w:pStyle w:val="Heading1"/>
      </w:pPr>
      <w:r>
        <w:rPr>
          <w:rFonts w:hint="eastAsia"/>
        </w:rPr>
        <w:t xml:space="preserve">项目包</w:t>
      </w:r>
      <w:r>
        <w:t xml:space="preserve"> A3 · </w:t>
      </w:r>
      <w:r>
        <w:rPr>
          <w:rFonts w:hint="eastAsia"/>
        </w:rPr>
        <w:t xml:space="preserve">对账表核对小结（L1</w:t>
      </w:r>
      <w:r>
        <w:t xml:space="preserve"> </w:t>
      </w:r>
      <w:r>
        <w:rPr>
          <w:rFonts w:hint="eastAsia"/>
        </w:rPr>
        <w:t xml:space="preserve">文档类）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L1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模式：个人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70min（含验收）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一句话：AI</w:t>
      </w:r>
      <w:r>
        <w:t xml:space="preserve"> </w:t>
      </w:r>
      <w:r>
        <w:rPr>
          <w:rFonts w:hint="eastAsia"/>
        </w:rPr>
        <w:t xml:space="preserve">逐行比两张表（如内部台账</w:t>
      </w:r>
      <w:r>
        <w:t xml:space="preserve"> vs </w:t>
      </w:r>
      <w:r>
        <w:rPr>
          <w:rFonts w:hint="eastAsia"/>
        </w:rPr>
        <w:t xml:space="preserve">供应商对账单），出差异清单</w:t>
      </w:r>
      <w:r>
        <w:t xml:space="preserve"> + </w:t>
      </w:r>
      <w:r>
        <w:rPr>
          <w:rFonts w:hint="eastAsia"/>
        </w:rPr>
        <w:t xml:space="preserve">核对结论。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份核对小结（差异清单</w:t>
      </w:r>
      <w:r>
        <w:t xml:space="preserve"> + </w:t>
      </w:r>
      <w:r>
        <w:rPr>
          <w:rFonts w:hint="eastAsia"/>
        </w:rPr>
        <w:t xml:space="preserve">结论）。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能力：数据核对。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难度：★★☆☆☆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70min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红线自查：脱敏（金额可保留，客户/供应商名去标识）。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项目名：月度对账核对小结自动化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我岗位的真实任务：每月把两张对账表手工逐行核对，约半天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高频（每月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可验证（与人工核对结果一致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背景：月度对账人工逐行比对，耗时且易漏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目标：10</w:t>
      </w:r>
      <w:r>
        <w:t xml:space="preserve"> </w:t>
      </w:r>
      <w:r>
        <w:rPr>
          <w:rFonts w:hint="eastAsia"/>
        </w:rPr>
        <w:t xml:space="preserve">分钟出差异清单初稿，人工复核</w:t>
      </w:r>
      <w:r>
        <w:t xml:space="preserve"> 15 </w:t>
      </w:r>
      <w:r>
        <w:rPr>
          <w:rFonts w:hint="eastAsia"/>
        </w:rPr>
        <w:t xml:space="preserve">分钟定稿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输入数据：两张脱敏对账样本（≤50</w:t>
      </w:r>
      <w:r>
        <w:t xml:space="preserve"> </w:t>
      </w:r>
      <w:r>
        <w:rPr>
          <w:rFonts w:hint="eastAsia"/>
        </w:rPr>
        <w:t xml:space="preserve">行）+</w:t>
      </w:r>
      <w:r>
        <w:t xml:space="preserve"> </w:t>
      </w:r>
      <w:r>
        <w:rPr>
          <w:rFonts w:hint="eastAsia"/>
        </w:rPr>
        <w:t xml:space="preserve">对账口径说明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对齐口径（按单号/日期）→</w:t>
      </w:r>
      <w:r>
        <w:t xml:space="preserve"> ② </w:t>
      </w:r>
      <w:r>
        <w:rPr>
          <w:rFonts w:hint="eastAsia"/>
        </w:rPr>
        <w:t xml:space="preserve">逐行比差异</w:t>
      </w:r>
      <w:r>
        <w:t xml:space="preserve"> → ③ </w:t>
      </w:r>
      <w:r>
        <w:rPr>
          <w:rFonts w:hint="eastAsia"/>
        </w:rPr>
        <w:t xml:space="preserve">出差异清单</w:t>
      </w:r>
      <w:r>
        <w:t xml:space="preserve"> +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验收标准：差异行与人工核对一致（抽</w:t>
      </w:r>
      <w:r>
        <w:t xml:space="preserve"> 3 </w:t>
      </w:r>
      <w:r>
        <w:rPr>
          <w:rFonts w:hint="eastAsia"/>
        </w:rPr>
        <w:t xml:space="preserve">处）；一致行无误报（抽查）；口径说明被遵守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</w:t>
      </w:r>
      <w:r>
        <w:t xml:space="preserve"> </w:t>
      </w:r>
      <w:r>
        <w:rPr>
          <w:rFonts w:hint="eastAsia"/>
        </w:rPr>
        <w:t xml:space="preserve">4h/月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条同上。</w:t>
      </w:r>
      <w:r>
        <w:t xml:space="preserve"> </w:t>
      </w:r>
      <w:r>
        <w:rPr>
          <w:rFonts w:hint="eastAsia"/>
        </w:rPr>
        <w:t xml:space="preserve">本包专项：差异清单每条能定位到行号；无”大概差不多”式结论；口径不一致处已标注。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数据量大跑不动</w:t>
      </w:r>
      <w:r>
        <w:t xml:space="preserve"> → </w:t>
      </w:r>
      <w:r>
        <w:rPr>
          <w:rFonts w:hint="eastAsia"/>
        </w:rPr>
        <w:t xml:space="preserve">先</w:t>
      </w:r>
      <w:r>
        <w:t xml:space="preserve"> 20 </w:t>
      </w:r>
      <w:r>
        <w:rPr>
          <w:rFonts w:hint="eastAsia"/>
        </w:rPr>
        <w:t xml:space="preserve">行小样本跑通，再扩量。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口径理解错</w:t>
      </w:r>
      <w:r>
        <w:t xml:space="preserve"> → </w:t>
      </w:r>
      <w:r>
        <w:rPr>
          <w:rFonts w:hint="eastAsia"/>
        </w:rPr>
        <w:t xml:space="preserve">把口径说明单独喂给它，先让它复述口径再开工。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红线：供应商/客户名、账户信息去标识后再入资料库。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点评素材：差异行定位到行号</w:t>
      </w:r>
      <w:r>
        <w:t xml:space="preserve"> =</w:t>
      </w:r>
      <w:r>
        <w:t xml:space="preserve"> </w:t>
      </w:r>
      <w:r>
        <w:rPr>
          <w:rFonts w:hint="eastAsia"/>
        </w:rPr>
        <w:t xml:space="preserve">“可验证”</w:t>
      </w:r>
      <w:r>
        <w:rPr>
          <w:rFonts w:hint="eastAsia"/>
        </w:rPr>
        <w:t xml:space="preserve">的示范。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两张脱敏对账样本（≤50</w:t>
      </w:r>
      <w:r>
        <w:t xml:space="preserve"> </w:t>
      </w:r>
      <w:r>
        <w:rPr>
          <w:rFonts w:hint="eastAsia"/>
        </w:rPr>
        <w:t xml:space="preserve">行）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对账口径说明（比什么、按什么键）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人工核对的历史结果（供验收对照）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2026-08-27T14:08:54Z</dcterms:created>
  <dcterms:modified xsi:type="dcterms:W3CDTF">2026-08-27T14:08:54Z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