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企业-ai-培训-高级课程通用企业版-v2.0"/>
    <w:p>
      <w:pPr>
        <w:pStyle w:val="Heading1"/>
      </w:pP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高级课程（通用企业版</w:t>
      </w:r>
      <w:r>
        <w:t xml:space="preserve"> </w:t>
      </w:r>
      <w:r>
        <w:rPr>
          <w:rFonts w:hint="eastAsia"/>
        </w:rPr>
        <w:t xml:space="preserve">V2.0）</w:t>
      </w:r>
    </w:p>
    <w:p>
      <w:pPr>
        <w:pStyle w:val="FirstParagraph"/>
      </w:pPr>
      <w:r>
        <w:rPr>
          <w:b/>
          <w:bCs/>
        </w:rPr>
        <w:t xml:space="preserve">AI PLANNING &amp; GOVERNANCE · FOR DECISION MAKERS</w:t>
      </w:r>
    </w:p>
    <w:p>
      <w:pPr>
        <w:pStyle w:val="BodyText"/>
      </w:pPr>
      <w:r>
        <w:rPr>
          <w:rFonts w:hint="eastAsia"/>
        </w:rPr>
        <w:t xml:space="preserve">算得清账</w:t>
      </w:r>
      <w:r>
        <w:t xml:space="preserve"> · </w:t>
      </w:r>
      <w:r>
        <w:rPr>
          <w:rFonts w:hint="eastAsia"/>
        </w:rPr>
        <w:t xml:space="preserve">搭得起架构</w:t>
      </w:r>
      <w:r>
        <w:t xml:space="preserve"> · </w:t>
      </w:r>
      <w:r>
        <w:rPr>
          <w:rFonts w:hint="eastAsia"/>
        </w:rPr>
        <w:t xml:space="preserve">推得动组织</w:t>
      </w:r>
      <w:r>
        <w:t xml:space="preserve"> · </w:t>
      </w:r>
      <w:r>
        <w:rPr>
          <w:rFonts w:hint="eastAsia"/>
        </w:rPr>
        <w:t xml:space="preserve">守得住底线</w:t>
      </w:r>
    </w:p>
    <w:p>
      <w:pPr>
        <w:pStyle w:val="BodyText"/>
      </w:pPr>
      <w:r>
        <w:rPr>
          <w:rFonts w:hint="eastAsia"/>
        </w:rPr>
        <w:t xml:space="preserve">面向</w:t>
      </w:r>
      <w:r>
        <w:t xml:space="preserve"> CIO / CDO / CTO / CEO </w:t>
      </w:r>
      <w:r>
        <w:rPr>
          <w:rFonts w:hint="eastAsia"/>
        </w:rPr>
        <w:t xml:space="preserve">与高管的战略层课程——16–24</w:t>
      </w:r>
      <w:r>
        <w:t xml:space="preserve"> </w:t>
      </w:r>
      <w:r>
        <w:rPr>
          <w:rFonts w:hint="eastAsia"/>
        </w:rPr>
        <w:t xml:space="preserve">课时</w:t>
      </w:r>
      <w:r>
        <w:t xml:space="preserve"> + 2 </w:t>
      </w:r>
      <w:r>
        <w:rPr>
          <w:rFonts w:hint="eastAsia"/>
        </w:rPr>
        <w:t xml:space="preserve">天沙盘工作坊，学完能规划、能治理、能向董事会讲清楚</w:t>
      </w:r>
      <w:r>
        <w:t xml:space="preserve"> AI </w:t>
      </w:r>
      <w:r>
        <w:rPr>
          <w:rFonts w:hint="eastAsia"/>
        </w:rPr>
        <w:t xml:space="preserve">投资</w:t>
      </w:r>
    </w:p>
    <w:p>
      <w:pPr>
        <w:pStyle w:val="BodyText"/>
      </w:pPr>
      <w:r>
        <w:t xml:space="preserve">16–24 </w:t>
      </w:r>
      <w:r>
        <w:rPr>
          <w:rFonts w:hint="eastAsia"/>
        </w:rPr>
        <w:t xml:space="preserve">课时（7</w:t>
      </w:r>
      <w:r>
        <w:t xml:space="preserve"> </w:t>
      </w:r>
      <w:r>
        <w:rPr>
          <w:rFonts w:hint="eastAsia"/>
        </w:rPr>
        <w:t xml:space="preserve">模块）·</w:t>
      </w:r>
      <w:r>
        <w:t xml:space="preserve"> 2 </w:t>
      </w:r>
      <w:r>
        <w:rPr>
          <w:rFonts w:hint="eastAsia"/>
        </w:rPr>
        <w:t xml:space="preserve">天沙盘工作坊</w:t>
      </w:r>
      <w:r>
        <w:t xml:space="preserve"> + </w:t>
      </w:r>
      <w:r>
        <w:rPr>
          <w:rFonts w:hint="eastAsia"/>
        </w:rPr>
        <w:t xml:space="preserve">标杆参访</w:t>
      </w:r>
      <w:r>
        <w:t xml:space="preserve"> · AI </w:t>
      </w:r>
      <w:r>
        <w:rPr>
          <w:rFonts w:hint="eastAsia"/>
        </w:rPr>
        <w:t xml:space="preserve">规划师认证</w:t>
      </w:r>
      <w:r>
        <w:t xml:space="preserve"> · </w:t>
      </w:r>
      <w:r>
        <w:rPr>
          <w:rFonts w:hint="eastAsia"/>
        </w:rPr>
        <w:t xml:space="preserve">[机构名称]</w:t>
      </w:r>
      <w:r>
        <w:t xml:space="preserve"> AI </w:t>
      </w:r>
      <w:r>
        <w:rPr>
          <w:rFonts w:hint="eastAsia"/>
        </w:rPr>
        <w:t xml:space="preserve">培训团队</w:t>
      </w:r>
    </w:p>
    <w:p>
      <w:r>
        <w:pict>
          <v:rect style="width:0;height:1.5pt" o:hralign="center" o:hrstd="t" o:hr="t"/>
        </w:pict>
      </w:r>
    </w:p>
    <w:bookmarkStart w:id="9" w:name="一为什么高管必须亲自学-ai"/>
    <w:p>
      <w:pPr>
        <w:pStyle w:val="Heading2"/>
      </w:pPr>
      <w:r>
        <w:rPr>
          <w:rFonts w:hint="eastAsia"/>
        </w:rPr>
        <w:t xml:space="preserve">一、为什么高管必须亲自学</w:t>
      </w:r>
      <w:r>
        <w:t xml:space="preserve"> </w:t>
      </w:r>
      <w:r>
        <w:rPr>
          <w:rFonts w:hint="eastAsia"/>
        </w:rPr>
        <w:t xml:space="preserve">AI？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投入最大的风险不是技术选错，而是”高管不懂、决策靠听”。四类典型困境：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高管困境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高级课程给什么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“投了钱，算不清账”</w:t>
            </w:r>
          </w:p>
        </w:tc>
        <w:tc>
          <w:tcPr/>
          <w:p>
            <w:pPr>
              <w:pStyle w:val="Compact"/>
            </w:pPr>
            <w:r>
              <w:t xml:space="preserve">H4 ROI </w:t>
            </w:r>
            <w:r>
              <w:rPr>
                <w:rFonts w:hint="eastAsia"/>
              </w:rPr>
              <w:t xml:space="preserve">五步测算框架</w:t>
            </w:r>
            <w:r>
              <w:t xml:space="preserve"> + </w:t>
            </w:r>
            <w:r>
              <w:rPr>
                <w:rFonts w:hint="eastAsia"/>
              </w:rPr>
              <w:t xml:space="preserve">业务指标/采纳指标双看板体系，先建看板再谈投入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“架构听供应商的”</w:t>
            </w:r>
          </w:p>
        </w:tc>
        <w:tc>
          <w:tcPr/>
          <w:p>
            <w:pPr>
              <w:pStyle w:val="Compact"/>
            </w:pPr>
            <w:r>
              <w:t xml:space="preserve">H2 </w:t>
            </w:r>
            <w:r>
              <w:rPr>
                <w:rFonts w:hint="eastAsia"/>
              </w:rPr>
              <w:t xml:space="preserve">云-边-端</w:t>
            </w:r>
            <w:r>
              <w:t xml:space="preserve"> + </w:t>
            </w:r>
            <w:r>
              <w:rPr>
                <w:rFonts w:hint="eastAsia"/>
              </w:rPr>
              <w:t xml:space="preserve">大/小模型选型判断框架，能听懂并质疑技术方案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“系统上了，人不动”</w:t>
            </w:r>
          </w:p>
        </w:tc>
        <w:tc>
          <w:tcPr/>
          <w:p>
            <w:pPr>
              <w:pStyle w:val="Compact"/>
            </w:pPr>
            <w:r>
              <w:t xml:space="preserve">H5 </w:t>
            </w:r>
            <w:r>
              <w:rPr>
                <w:rFonts w:hint="eastAsia"/>
              </w:rPr>
              <w:t xml:space="preserve">八支柱赋能操作系统</w:t>
            </w:r>
            <w:r>
              <w:t xml:space="preserve"> + </w:t>
            </w:r>
            <w:r>
              <w:rPr>
                <w:rFonts w:hint="eastAsia"/>
              </w:rPr>
              <w:t xml:space="preserve">三阶段节奏，组织级落地有章法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“出了事，说不清责任”</w:t>
            </w:r>
          </w:p>
        </w:tc>
        <w:tc>
          <w:tcPr/>
          <w:p>
            <w:pPr>
              <w:pStyle w:val="Compact"/>
            </w:pPr>
            <w:r>
              <w:t xml:space="preserve">H6 </w:t>
            </w:r>
            <w:r>
              <w:rPr>
                <w:rFonts w:hint="eastAsia"/>
              </w:rPr>
              <w:t xml:space="preserve">分类分级</w:t>
            </w:r>
            <w:r>
              <w:t xml:space="preserve"> + </w:t>
            </w:r>
            <w:r>
              <w:rPr>
                <w:rFonts w:hint="eastAsia"/>
              </w:rPr>
              <w:t xml:space="preserve">幻觉防控</w:t>
            </w:r>
            <w:r>
              <w:t xml:space="preserve"> + </w:t>
            </w:r>
            <w:r>
              <w:rPr>
                <w:rFonts w:hint="eastAsia"/>
              </w:rPr>
              <w:t xml:space="preserve">治理体系，底线清晰、问责到人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高级课程对应五级能力塔的</w:t>
      </w:r>
      <w:r>
        <w:t xml:space="preserve"> </w:t>
      </w: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规划治理层</w:t>
      </w:r>
      <w:r>
        <w:rPr>
          <w:rFonts w:hint="eastAsia"/>
        </w:rPr>
        <w:t xml:space="preserve">，占全体系</w:t>
      </w:r>
      <w:r>
        <w:t xml:space="preserve"> 10% </w:t>
      </w:r>
      <w:r>
        <w:rPr>
          <w:rFonts w:hint="eastAsia"/>
        </w:rPr>
        <w:t xml:space="preserve">课时，面向最高决策人群。对象是</w:t>
      </w:r>
      <w:r>
        <w:t xml:space="preserve"> </w:t>
      </w:r>
      <w:r>
        <w:rPr>
          <w:b/>
          <w:bCs/>
        </w:rPr>
        <w:t xml:space="preserve">CIO / CDO / </w:t>
      </w:r>
      <w:r>
        <w:rPr>
          <w:rFonts w:hint="eastAsia"/>
          <w:b/>
          <w:bCs/>
        </w:rPr>
        <w:t xml:space="preserve">CTO、数字化负责人、CEO/总经理、战略与运营高管</w:t>
      </w:r>
      <w:r>
        <w:rPr>
          <w:rFonts w:hint="eastAsia"/>
        </w:rPr>
        <w:t xml:space="preserve">——不需要会写代码、不需要会调模型，但需要能”算得清账、搭得起架构、推得动组织、守得住底线”。</w:t>
      </w:r>
    </w:p>
    <w:p>
      <w:pPr>
        <w:pStyle w:val="BodyText"/>
      </w:pPr>
      <w:r>
        <w:rPr>
          <w:rFonts w:hint="eastAsia"/>
        </w:rPr>
        <w:t xml:space="preserve">课程</w:t>
      </w:r>
      <w:r>
        <w:rPr>
          <w:rFonts w:hint="eastAsia"/>
          <w:b/>
          <w:bCs/>
        </w:rPr>
        <w:t xml:space="preserve">刻意弱化单一行业的强指向</w:t>
      </w:r>
      <w:r>
        <w:rPr>
          <w:rFonts w:hint="eastAsia"/>
        </w:rPr>
        <w:t xml:space="preserve">，不绑定某一类业务形态，以”企业</w:t>
      </w:r>
      <w:r>
        <w:t xml:space="preserve"> AI </w:t>
      </w:r>
      <w:r>
        <w:rPr>
          <w:rFonts w:hint="eastAsia"/>
        </w:rPr>
        <w:t xml:space="preserve">成熟度梯度</w:t>
      </w:r>
      <w:r>
        <w:t xml:space="preserve"> + </w:t>
      </w:r>
      <w:r>
        <w:rPr>
          <w:rFonts w:hint="eastAsia"/>
        </w:rPr>
        <w:t xml:space="preserve">技术-业务双线”适配各类企业——制造、零售、金融、服务业都适用。制造客户可加开《行业案例包·制造业》（OEE/MTBF/MTTR</w:t>
      </w:r>
      <w:r>
        <w:t xml:space="preserve"> </w:t>
      </w:r>
      <w:r>
        <w:rPr>
          <w:rFonts w:hint="eastAsia"/>
        </w:rPr>
        <w:t xml:space="preserve">等专属指标</w:t>
      </w:r>
      <w:r>
        <w:t xml:space="preserve"> + </w:t>
      </w:r>
      <w:r>
        <w:rPr>
          <w:rFonts w:hint="eastAsia"/>
        </w:rPr>
        <w:t xml:space="preserve">陕汽样本）。</w:t>
      </w:r>
    </w:p>
    <w:bookmarkEnd w:id="9"/>
    <w:bookmarkStart w:id="10" w:name="二课程总览l4-规划治理层"/>
    <w:p>
      <w:pPr>
        <w:pStyle w:val="Heading2"/>
      </w:pPr>
      <w:r>
        <w:rPr>
          <w:rFonts w:hint="eastAsia"/>
        </w:rPr>
        <w:t xml:space="preserve">二、课程总览：L4</w:t>
      </w:r>
      <w:r>
        <w:t xml:space="preserve"> </w:t>
      </w:r>
      <w:r>
        <w:rPr>
          <w:rFonts w:hint="eastAsia"/>
        </w:rPr>
        <w:t xml:space="preserve">规划治理层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t xml:space="preserve">CIO / CDO / </w:t>
            </w:r>
            <w:r>
              <w:rPr>
                <w:rFonts w:hint="eastAsia"/>
              </w:rPr>
              <w:t xml:space="preserve">CTO、数字化负责人、CEO/总经理、战略</w:t>
            </w:r>
            <w:r>
              <w:t xml:space="preserve"> / </w:t>
            </w:r>
            <w:r>
              <w:rPr>
                <w:rFonts w:hint="eastAsia"/>
              </w:rPr>
              <w:t xml:space="preserve">运营高管（建议</w:t>
            </w:r>
            <w:r>
              <w:t xml:space="preserve"> 8–15 </w:t>
            </w:r>
            <w:r>
              <w:rPr>
                <w:rFonts w:hint="eastAsia"/>
              </w:rPr>
              <w:t xml:space="preserve">人小班）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16–24 </w:t>
            </w:r>
            <w:r>
              <w:rPr>
                <w:rFonts w:hint="eastAsia"/>
                <w:b/>
                <w:bCs/>
              </w:rPr>
              <w:t xml:space="preserve">课时</w:t>
            </w:r>
            <w:r>
              <w:rPr>
                <w:rFonts w:hint="eastAsia"/>
              </w:rPr>
              <w:t xml:space="preserve">（H1–H6</w:t>
            </w:r>
            <w:r>
              <w:t xml:space="preserve"> </w:t>
            </w:r>
            <w:r>
              <w:rPr>
                <w:rFonts w:hint="eastAsia"/>
              </w:rPr>
              <w:t xml:space="preserve">面授）+</w:t>
            </w:r>
            <w:r>
              <w:t xml:space="preserve"> </w:t>
            </w:r>
            <w:r>
              <w:rPr>
                <w:b/>
                <w:bCs/>
              </w:rPr>
              <w:t xml:space="preserve">2 </w:t>
            </w:r>
            <w:r>
              <w:rPr>
                <w:rFonts w:hint="eastAsia"/>
                <w:b/>
                <w:bCs/>
              </w:rPr>
              <w:t xml:space="preserve">天工作坊</w:t>
            </w:r>
            <w:r>
              <w:rPr>
                <w:rFonts w:hint="eastAsia"/>
              </w:rPr>
              <w:t xml:space="preserve">（H7</w:t>
            </w:r>
            <w:r>
              <w:t xml:space="preserve"> </w:t>
            </w:r>
            <w:r>
              <w:rPr>
                <w:rFonts w:hint="eastAsia"/>
              </w:rPr>
              <w:t xml:space="preserve">沙盘）+</w:t>
            </w:r>
            <w:r>
              <w:t xml:space="preserve"> </w:t>
            </w:r>
            <w:r>
              <w:rPr>
                <w:rFonts w:hint="eastAsia"/>
              </w:rPr>
              <w:t xml:space="preserve">标杆参访（可选）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大模块</w:t>
            </w:r>
            <w:r>
              <w:rPr>
                <w:rFonts w:hint="eastAsia"/>
              </w:rPr>
              <w:t xml:space="preserve">：成熟度梯度战略</w:t>
            </w:r>
            <w:r>
              <w:t xml:space="preserve"> → </w:t>
            </w:r>
            <w:r>
              <w:rPr>
                <w:rFonts w:hint="eastAsia"/>
              </w:rPr>
              <w:t xml:space="preserve">架构选型</w:t>
            </w:r>
            <w:r>
              <w:t xml:space="preserve"> → </w:t>
            </w:r>
            <w:r>
              <w:rPr>
                <w:rFonts w:hint="eastAsia"/>
              </w:rPr>
              <w:t xml:space="preserve">数据治理</w:t>
            </w:r>
            <w:r>
              <w:t xml:space="preserve"> → ROI </w:t>
            </w:r>
            <w:r>
              <w:rPr>
                <w:rFonts w:hint="eastAsia"/>
              </w:rPr>
              <w:t xml:space="preserve">指标</w:t>
            </w:r>
            <w:r>
              <w:t xml:space="preserve"> → </w:t>
            </w:r>
            <w:r>
              <w:rPr>
                <w:rFonts w:hint="eastAsia"/>
              </w:rPr>
              <w:t xml:space="preserve">八支柱（核心）→</w:t>
            </w:r>
            <w:r>
              <w:t xml:space="preserve"> </w:t>
            </w:r>
            <w:r>
              <w:rPr>
                <w:rFonts w:hint="eastAsia"/>
              </w:rPr>
              <w:t xml:space="preserve">安全治理</w:t>
            </w:r>
            <w:r>
              <w:t xml:space="preserve"> → </w:t>
            </w:r>
            <w:r>
              <w:rPr>
                <w:rFonts w:hint="eastAsia"/>
              </w:rPr>
              <w:t xml:space="preserve">沙盘推演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战略层语言讲授</w:t>
            </w:r>
            <w:r>
              <w:t xml:space="preserve"> + </w:t>
            </w:r>
            <w:r>
              <w:rPr>
                <w:rFonts w:hint="eastAsia"/>
              </w:rPr>
              <w:t xml:space="preserve">沙盘推演</w:t>
            </w:r>
            <w:r>
              <w:t xml:space="preserve"> + </w:t>
            </w:r>
            <w:r>
              <w:rPr>
                <w:rFonts w:hint="eastAsia"/>
              </w:rPr>
              <w:t xml:space="preserve">高管质疑应答演练，全程不写代码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规划方案（沙盘产出）+</w:t>
            </w:r>
            <w:r>
              <w:t xml:space="preserve"> </w:t>
            </w:r>
            <w:r>
              <w:rPr>
                <w:rFonts w:hint="eastAsia"/>
              </w:rPr>
              <w:t xml:space="preserve">路线图答辩（高管评委组质询）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高级”AI</w:t>
            </w:r>
            <w:r>
              <w:t xml:space="preserve"> </w:t>
            </w:r>
            <w:r>
              <w:rPr>
                <w:rFonts w:hint="eastAsia"/>
              </w:rPr>
              <w:t xml:space="preserve">规划师”认证（对标初级通识合格证、中级场景师）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本企业</w:t>
            </w:r>
            <w:r>
              <w:t xml:space="preserve"> AI </w:t>
            </w:r>
            <w:r>
              <w:rPr>
                <w:rFonts w:hint="eastAsia"/>
              </w:rPr>
              <w:t xml:space="preserve">规划与路线图</w:t>
            </w:r>
            <w:r>
              <w:t xml:space="preserve"> + </w:t>
            </w:r>
            <w:r>
              <w:rPr>
                <w:rFonts w:hint="eastAsia"/>
              </w:rPr>
              <w:t xml:space="preserve">学员手册、标杆案例集、ROI</w:t>
            </w:r>
            <w:r>
              <w:t xml:space="preserve"> </w:t>
            </w:r>
            <w:r>
              <w:rPr>
                <w:rFonts w:hint="eastAsia"/>
              </w:rPr>
              <w:t xml:space="preserve">看板模板、八支柱工具包</w:t>
            </w:r>
          </w:p>
        </w:tc>
      </w:tr>
    </w:tbl>
    <w:bookmarkEnd w:id="10"/>
    <w:bookmarkStart w:id="11" w:name="三7-大模块从成熟度战略到沙盘推演"/>
    <w:p>
      <w:pPr>
        <w:pStyle w:val="Heading2"/>
      </w:pPr>
      <w:r>
        <w:rPr>
          <w:rFonts w:hint="eastAsia"/>
        </w:rPr>
        <w:t xml:space="preserve">三、7</w:t>
      </w:r>
      <w:r>
        <w:t xml:space="preserve"> </w:t>
      </w:r>
      <w:r>
        <w:rPr>
          <w:rFonts w:hint="eastAsia"/>
        </w:rPr>
        <w:t xml:space="preserve">大模块：从成熟度战略到沙盘推演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AI </w:t>
            </w:r>
            <w:r>
              <w:rPr>
                <w:rFonts w:hint="eastAsia"/>
              </w:rPr>
              <w:t xml:space="preserve">成熟度梯度与战略（3h）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用”起步级</w:t>
            </w:r>
            <w:r>
              <w:t xml:space="preserve"> → </w:t>
            </w:r>
            <w:r>
              <w:rPr>
                <w:rFonts w:hint="eastAsia"/>
              </w:rPr>
              <w:t xml:space="preserve">扩展级</w:t>
            </w:r>
            <w:r>
              <w:t xml:space="preserve"> → </w:t>
            </w:r>
            <w:r>
              <w:rPr>
                <w:rFonts w:hint="eastAsia"/>
              </w:rPr>
              <w:t xml:space="preserve">规模化级</w:t>
            </w:r>
            <w:r>
              <w:t xml:space="preserve"> → </w:t>
            </w:r>
            <w:r>
              <w:rPr>
                <w:rFonts w:hint="eastAsia"/>
              </w:rPr>
              <w:t xml:space="preserve">智能级”四级梯度自评本企业位置，看懂</w:t>
            </w:r>
            <w:r>
              <w:t xml:space="preserve"> 2027 </w:t>
            </w:r>
            <w:r>
              <w:rPr>
                <w:rFonts w:hint="eastAsia"/>
              </w:rPr>
              <w:t xml:space="preserve">国家政策锚点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技术架构选型（3h）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判断哪些推理放云端</w:t>
            </w:r>
            <w:r>
              <w:t xml:space="preserve"> / </w:t>
            </w:r>
            <w:r>
              <w:rPr>
                <w:rFonts w:hint="eastAsia"/>
              </w:rPr>
              <w:t xml:space="preserve">边缘</w:t>
            </w:r>
            <w:r>
              <w:t xml:space="preserve"> / </w:t>
            </w:r>
            <w:r>
              <w:rPr>
                <w:rFonts w:hint="eastAsia"/>
              </w:rPr>
              <w:t xml:space="preserve">终端，理解”能用小模型就别上大模型”的分工逻辑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数据治理与首席数据官（2h）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看懂</w:t>
            </w:r>
            <w:r>
              <w:t xml:space="preserve"> DCMM </w:t>
            </w:r>
            <w:r>
              <w:rPr>
                <w:rFonts w:hint="eastAsia"/>
              </w:rPr>
              <w:t xml:space="preserve">成熟度跃迁路径，知道</w:t>
            </w:r>
            <w:r>
              <w:t xml:space="preserve"> CDO </w:t>
            </w:r>
            <w:r>
              <w:rPr>
                <w:rFonts w:hint="eastAsia"/>
              </w:rPr>
              <w:t xml:space="preserve">向谁汇报、与</w:t>
            </w:r>
            <w:r>
              <w:t xml:space="preserve"> CIO </w:t>
            </w:r>
            <w:r>
              <w:rPr>
                <w:rFonts w:hint="eastAsia"/>
              </w:rPr>
              <w:t xml:space="preserve">怎么分工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</w:t>
            </w:r>
            <w:r>
              <w:t xml:space="preserve"> ROI </w:t>
            </w:r>
            <w:r>
              <w:rPr>
                <w:rFonts w:hint="eastAsia"/>
              </w:rPr>
              <w:t xml:space="preserve">与指标（3h）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建立效率/质量/成本/体验</w:t>
            </w:r>
            <w:r>
              <w:t xml:space="preserve"> + MAU </w:t>
            </w:r>
            <w:r>
              <w:rPr>
                <w:rFonts w:hint="eastAsia"/>
              </w:rPr>
              <w:t xml:space="preserve">双指标看板，用五步框架算清一个项目的回报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组织级赋能操作系统（4h</w:t>
            </w:r>
            <w:r>
              <w:t xml:space="preserve"> · </w:t>
            </w:r>
            <w:r>
              <w:rPr>
                <w:rFonts w:hint="eastAsia"/>
              </w:rPr>
              <w:t xml:space="preserve">核心）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用八支柱搭起企业</w:t>
            </w:r>
            <w:r>
              <w:t xml:space="preserve"> AI </w:t>
            </w:r>
            <w:r>
              <w:rPr>
                <w:rFonts w:hint="eastAsia"/>
              </w:rPr>
              <w:t xml:space="preserve">赋能体系，排出</w:t>
            </w:r>
            <w:r>
              <w:t xml:space="preserve"> 0–30 / 30–90 / </w:t>
            </w:r>
            <w:r>
              <w:rPr>
                <w:rFonts w:hint="eastAsia"/>
              </w:rPr>
              <w:t xml:space="preserve">规模化的落地节奏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安全、伦理与治理（2h）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搭起数据/模型分类分级</w:t>
            </w:r>
            <w:r>
              <w:t xml:space="preserve"> + </w:t>
            </w:r>
            <w:r>
              <w:rPr>
                <w:rFonts w:hint="eastAsia"/>
              </w:rPr>
              <w:t xml:space="preserve">幻觉防控</w:t>
            </w:r>
            <w:r>
              <w:t xml:space="preserve"> + AI </w:t>
            </w:r>
            <w:r>
              <w:rPr>
                <w:rFonts w:hint="eastAsia"/>
              </w:rPr>
              <w:t xml:space="preserve">治理体系，说清问责与停止条件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沙盘推演与标杆参访（2</w:t>
            </w:r>
            <w:r>
              <w:t xml:space="preserve"> </w:t>
            </w:r>
            <w:r>
              <w:rPr>
                <w:rFonts w:hint="eastAsia"/>
              </w:rPr>
              <w:t xml:space="preserve">天工作坊）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给本企业定位、算一个真实项目</w:t>
            </w:r>
            <w:r>
              <w:t xml:space="preserve"> </w:t>
            </w:r>
            <w:r>
              <w:rPr>
                <w:rFonts w:hint="eastAsia"/>
              </w:rPr>
              <w:t xml:space="preserve">ROI、产出一份可上会的</w:t>
            </w:r>
            <w:r>
              <w:t xml:space="preserve"> AI </w:t>
            </w:r>
            <w:r>
              <w:rPr>
                <w:rFonts w:hint="eastAsia"/>
              </w:rPr>
              <w:t xml:space="preserve">规划路线图</w:t>
            </w:r>
          </w:p>
        </w:tc>
      </w:tr>
    </w:tbl>
    <w:bookmarkEnd w:id="11"/>
    <w:bookmarkStart w:id="12" w:name="四核心模块八支柱赋能操作系统"/>
    <w:p>
      <w:pPr>
        <w:pStyle w:val="Heading2"/>
      </w:pPr>
      <w:r>
        <w:rPr>
          <w:rFonts w:hint="eastAsia"/>
        </w:rPr>
        <w:t xml:space="preserve">四、核心模块：八支柱赋能操作系统</w:t>
      </w:r>
    </w:p>
    <w:p>
      <w:pPr>
        <w:pStyle w:val="FirstParagraph"/>
      </w:pPr>
      <w:r>
        <w:t xml:space="preserve">H5 </w:t>
      </w:r>
      <w:r>
        <w:rPr>
          <w:rFonts w:hint="eastAsia"/>
        </w:rPr>
        <w:t xml:space="preserve">是整门课的操作系统——改编自</w:t>
      </w:r>
      <w:r>
        <w:t xml:space="preserve"> GitHub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赋能八支柱，解决”系统上了，人不动”这个企业</w:t>
      </w:r>
      <w:r>
        <w:t xml:space="preserve"> AI </w:t>
      </w:r>
      <w:r>
        <w:rPr>
          <w:rFonts w:hint="eastAsia"/>
        </w:rPr>
        <w:t xml:space="preserve">落地第一大坑：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倡导者（Advocates）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从业务一线提拔、带动同伴的”火种”——不是</w:t>
            </w:r>
            <w:r>
              <w:t xml:space="preserve"> IT </w:t>
            </w:r>
            <w:r>
              <w:rPr>
                <w:rFonts w:hint="eastAsia"/>
              </w:rPr>
              <w:t xml:space="preserve">部门的事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实践社区（CoP）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跨部门的</w:t>
            </w:r>
            <w:r>
              <w:t xml:space="preserve"> AI </w:t>
            </w:r>
            <w:r>
              <w:rPr>
                <w:rFonts w:hint="eastAsia"/>
              </w:rPr>
              <w:t xml:space="preserve">用法共享与答疑场，经验不留在个人手里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L&amp;D </w:t>
            </w:r>
            <w:r>
              <w:rPr>
                <w:rFonts w:hint="eastAsia"/>
              </w:rPr>
              <w:t xml:space="preserve">学习发展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AI </w:t>
            </w:r>
            <w:r>
              <w:rPr>
                <w:rFonts w:hint="eastAsia"/>
              </w:rPr>
              <w:t xml:space="preserve">素养纳入人才供应链，新人入职即有</w:t>
            </w:r>
            <w:r>
              <w:t xml:space="preserve"> AI </w:t>
            </w:r>
            <w:r>
              <w:rPr>
                <w:rFonts w:hint="eastAsia"/>
              </w:rPr>
              <w:t xml:space="preserve">基础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分级工具政策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按数据敏感度分级开放工具——既防影子</w:t>
            </w:r>
            <w:r>
              <w:t xml:space="preserve"> </w:t>
            </w:r>
            <w:r>
              <w:rPr>
                <w:rFonts w:hint="eastAsia"/>
              </w:rPr>
              <w:t xml:space="preserve">AI，又不一刀切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DRI </w:t>
            </w:r>
            <w:r>
              <w:rPr>
                <w:rFonts w:hint="eastAsia"/>
              </w:rPr>
              <w:t xml:space="preserve">专职责任人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每个关键举措有且只有一个唯一责任人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高管背书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一把手持续发声、资源兜底——不是发个红头文件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数据驱动指标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Fonts w:hint="eastAsia"/>
              </w:rPr>
              <w:t xml:space="preserve">MAU/MEU、用户分层、业务影响看板度量，不凭感觉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负责任使用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合规、安全、伦理的护栏，和扩张速度同步建设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八支柱不是八张海报——课程给到的是每个支柱的</w:t>
      </w:r>
      <w:r>
        <w:rPr>
          <w:rFonts w:hint="eastAsia"/>
          <w:b/>
          <w:bCs/>
        </w:rPr>
        <w:t xml:space="preserve">落地工具包</w:t>
      </w:r>
      <w:r>
        <w:rPr>
          <w:rFonts w:hint="eastAsia"/>
        </w:rPr>
        <w:t xml:space="preserve">：倡导者手册、实践社区章程、分级工具政策模板、指标看板模板，拿回去就能用。</w:t>
      </w:r>
    </w:p>
    <w:bookmarkEnd w:id="12"/>
    <w:bookmarkStart w:id="13" w:name="五三阶段落地节奏030-3090-规模化"/>
    <w:p>
      <w:pPr>
        <w:pStyle w:val="Heading2"/>
      </w:pPr>
      <w:r>
        <w:rPr>
          <w:rFonts w:hint="eastAsia"/>
        </w:rPr>
        <w:t xml:space="preserve">五、三阶段落地节奏：0–30</w:t>
      </w:r>
      <w:r>
        <w:t xml:space="preserve"> / 30–90 / </w:t>
      </w:r>
      <w:r>
        <w:rPr>
          <w:rFonts w:hint="eastAsia"/>
        </w:rPr>
        <w:t xml:space="preserve">规模化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0–30 </w:t>
            </w:r>
            <w:r>
              <w:rPr>
                <w:rFonts w:hint="eastAsia"/>
                <w:b/>
                <w:bCs/>
              </w:rPr>
              <w:t xml:space="preserve">天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奠基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高管赞助</w:t>
            </w:r>
            <w:r>
              <w:t xml:space="preserve"> + DRI </w:t>
            </w:r>
            <w:r>
              <w:rPr>
                <w:rFonts w:hint="eastAsia"/>
              </w:rPr>
              <w:t xml:space="preserve">就位</w:t>
            </w:r>
            <w:r>
              <w:t xml:space="preserve"> + </w:t>
            </w:r>
            <w:r>
              <w:rPr>
                <w:rFonts w:hint="eastAsia"/>
              </w:rPr>
              <w:t xml:space="preserve">分级工具政策发布</w:t>
            </w:r>
            <w:r>
              <w:t xml:space="preserve"> + </w:t>
            </w:r>
            <w:r>
              <w:rPr>
                <w:rFonts w:hint="eastAsia"/>
              </w:rPr>
              <w:t xml:space="preserve">指标基线</w:t>
            </w:r>
            <w:r>
              <w:t xml:space="preserve"> + </w:t>
            </w:r>
            <w:r>
              <w:rPr>
                <w:rFonts w:hint="eastAsia"/>
              </w:rPr>
              <w:t xml:space="preserve">全员发布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30–90 </w:t>
            </w:r>
            <w:r>
              <w:rPr>
                <w:rFonts w:hint="eastAsia"/>
                <w:b/>
                <w:bCs/>
              </w:rPr>
              <w:t xml:space="preserve">天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起势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倡导者计划</w:t>
            </w:r>
            <w:r>
              <w:t xml:space="preserve"> + </w:t>
            </w:r>
            <w:r>
              <w:rPr>
                <w:rFonts w:hint="eastAsia"/>
              </w:rPr>
              <w:t xml:space="preserve">实践社区</w:t>
            </w:r>
            <w:r>
              <w:t xml:space="preserve"> + </w:t>
            </w:r>
            <w:r>
              <w:rPr>
                <w:rFonts w:hint="eastAsia"/>
              </w:rPr>
              <w:t xml:space="preserve">资源中心</w:t>
            </w:r>
            <w:r>
              <w:t xml:space="preserve"> + </w:t>
            </w:r>
            <w:r>
              <w:rPr>
                <w:rFonts w:hint="eastAsia"/>
              </w:rPr>
              <w:t xml:space="preserve">标杆秀（showcase）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持续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规模化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培训培训师（Train-the-Trainer）+</w:t>
            </w:r>
            <w:r>
              <w:t xml:space="preserve"> ROI </w:t>
            </w:r>
            <w:r>
              <w:rPr>
                <w:rFonts w:hint="eastAsia"/>
              </w:rPr>
              <w:t xml:space="preserve">看板</w:t>
            </w:r>
            <w:r>
              <w:t xml:space="preserve"> + </w:t>
            </w:r>
            <w:r>
              <w:rPr>
                <w:rFonts w:hint="eastAsia"/>
              </w:rPr>
              <w:t xml:space="preserve">定期问卷迭代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每阶段配指标看板：采纳率（MAU/MEU）、用户分层（铁粉/偶尔/尝鲜）、业务影响（效率、差错、成本、体验，按行业补充专属指标）——</w:t>
      </w:r>
      <w:r>
        <w:rPr>
          <w:rFonts w:hint="eastAsia"/>
          <w:b/>
          <w:bCs/>
        </w:rPr>
        <w:t xml:space="preserve">先有基线，再谈改进</w:t>
      </w:r>
      <w:r>
        <w:t xml:space="preserve">。</w:t>
      </w:r>
    </w:p>
    <w:bookmarkEnd w:id="13"/>
    <w:bookmarkStart w:id="14" w:name="六算账体系业务指标-采纳指标"/>
    <w:p>
      <w:pPr>
        <w:pStyle w:val="Heading2"/>
      </w:pPr>
      <w:r>
        <w:rPr>
          <w:rFonts w:hint="eastAsia"/>
        </w:rPr>
        <w:t xml:space="preserve">六、算账体系：业务指标</w:t>
      </w:r>
      <w:r>
        <w:t xml:space="preserve"> × </w:t>
      </w:r>
      <w:r>
        <w:rPr>
          <w:rFonts w:hint="eastAsia"/>
        </w:rPr>
        <w:t xml:space="preserve">采纳指标</w:t>
      </w:r>
    </w:p>
    <w:p>
      <w:pPr>
        <w:pStyle w:val="FirstParagraph"/>
      </w:pPr>
      <w:r>
        <w:rPr>
          <w:rFonts w:hint="eastAsia"/>
        </w:rPr>
        <w:t xml:space="preserve">高管最常犯的错，是用”系统上线数”汇报</w:t>
      </w:r>
      <w:r>
        <w:t xml:space="preserve"> AI </w:t>
      </w:r>
      <w:r>
        <w:rPr>
          <w:rFonts w:hint="eastAsia"/>
        </w:rPr>
        <w:t xml:space="preserve">进展。本课程给两套指标，一套对业务、一套对组织：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通用业务指标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效率（单件处理时长/自动化率）、质量（差错率/一次通过率）、成本（单位成本/节约工时）、体验（响应时长/NPS）；制造客户加开</w:t>
            </w:r>
            <w:r>
              <w:t xml:space="preserve"> </w:t>
            </w:r>
            <w:r>
              <w:rPr>
                <w:rFonts w:hint="eastAsia"/>
              </w:rPr>
              <w:t xml:space="preserve">OEE/MTBF/MTTR/不良率/能耗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衡量</w:t>
            </w:r>
            <w:r>
              <w:t xml:space="preserve"> AI </w:t>
            </w:r>
            <w:r>
              <w:rPr>
                <w:rFonts w:hint="eastAsia"/>
              </w:rPr>
              <w:t xml:space="preserve">项目对业务的真实影响，做</w:t>
            </w:r>
            <w:r>
              <w:t xml:space="preserve"> ROI </w:t>
            </w:r>
            <w:r>
              <w:rPr>
                <w:rFonts w:hint="eastAsia"/>
              </w:rPr>
              <w:t xml:space="preserve">的分子分母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采纳指标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MAU（月活用户）/</w:t>
            </w:r>
            <w:r>
              <w:t xml:space="preserve"> </w:t>
            </w:r>
            <w:r>
              <w:rPr>
                <w:rFonts w:hint="eastAsia"/>
              </w:rPr>
              <w:t xml:space="preserve">MEU、用户分层（铁粉/偶尔/尝鲜）、业务影响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衡量</w:t>
            </w:r>
            <w:r>
              <w:t xml:space="preserve"> AI </w:t>
            </w:r>
            <w:r>
              <w:rPr>
                <w:rFonts w:hint="eastAsia"/>
              </w:rPr>
              <w:t xml:space="preserve">在组织里”活没活起来”，防止”建而不用”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五步测算框架</w:t>
      </w:r>
      <w:r>
        <w:rPr>
          <w:rFonts w:hint="eastAsia"/>
        </w:rPr>
        <w:t xml:space="preserve">：基线</w:t>
      </w:r>
      <w:r>
        <w:t xml:space="preserve"> → </w:t>
      </w:r>
      <w:r>
        <w:rPr>
          <w:rFonts w:hint="eastAsia"/>
        </w:rPr>
        <w:t xml:space="preserve">实验</w:t>
      </w:r>
      <w:r>
        <w:t xml:space="preserve"> → </w:t>
      </w:r>
      <w:r>
        <w:rPr>
          <w:rFonts w:hint="eastAsia"/>
        </w:rPr>
        <w:t xml:space="preserve">价值量化</w:t>
      </w:r>
      <w:r>
        <w:t xml:space="preserve"> → </w:t>
      </w:r>
      <w:r>
        <w:rPr>
          <w:rFonts w:hint="eastAsia"/>
        </w:rPr>
        <w:t xml:space="preserve">危害/成本扣减</w:t>
      </w:r>
      <w:r>
        <w:t xml:space="preserve"> → </w:t>
      </w:r>
      <w:r>
        <w:rPr>
          <w:rFonts w:hint="eastAsia"/>
        </w:rPr>
        <w:t xml:space="preserve">投资回收期。高管视角的”算不清账”破局思路只有一句话：</w:t>
      </w:r>
      <w:r>
        <w:rPr>
          <w:rFonts w:hint="eastAsia"/>
          <w:b/>
          <w:bCs/>
        </w:rPr>
        <w:t xml:space="preserve">先建指标看板，再谈投入</w:t>
      </w:r>
      <w:r>
        <w:t xml:space="preserve">。</w:t>
      </w:r>
    </w:p>
    <w:bookmarkEnd w:id="14"/>
    <w:bookmarkStart w:id="15" w:name="七治理底线安全伦理与合规前瞻"/>
    <w:p>
      <w:pPr>
        <w:pStyle w:val="Heading2"/>
      </w:pPr>
      <w:r>
        <w:rPr>
          <w:rFonts w:hint="eastAsia"/>
        </w:rPr>
        <w:t xml:space="preserve">七、治理底线：安全、伦理与合规前瞻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课程给什么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分类分级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数据与模型的分类分级管理框架，敏感数据不出域的架构选项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幻觉防控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人在回路</w:t>
            </w:r>
            <w:r>
              <w:t xml:space="preserve"> + </w:t>
            </w:r>
            <w:r>
              <w:rPr>
                <w:rFonts w:hint="eastAsia"/>
              </w:rPr>
              <w:t xml:space="preserve">置信度</w:t>
            </w:r>
            <w:r>
              <w:t xml:space="preserve"> + </w:t>
            </w:r>
            <w:r>
              <w:rPr>
                <w:rFonts w:hint="eastAsia"/>
              </w:rPr>
              <w:t xml:space="preserve">证据链；安全关键场景处置权归人，写进制度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伦理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公平、可解释、问责、不替代人的判断——四条底线怎么落到评审流程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合规体系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对标</w:t>
            </w:r>
            <w:r>
              <w:t xml:space="preserve"> NIST AI </w:t>
            </w:r>
            <w:r>
              <w:rPr>
                <w:rFonts w:hint="eastAsia"/>
              </w:rPr>
              <w:t xml:space="preserve">RMF”映射-度量-管理”，搭企业</w:t>
            </w:r>
            <w:r>
              <w:t xml:space="preserve"> AI </w:t>
            </w:r>
            <w:r>
              <w:rPr>
                <w:rFonts w:hint="eastAsia"/>
              </w:rPr>
              <w:t xml:space="preserve">治理体系；算法备案、数据出境等监管走向前瞻</w:t>
            </w:r>
          </w:p>
        </w:tc>
      </w:tr>
    </w:tbl>
    <w:bookmarkEnd w:id="15"/>
    <w:bookmarkStart w:id="16" w:name="八政策前瞻十五五与-ai-治理走向"/>
    <w:p>
      <w:pPr>
        <w:pStyle w:val="Heading2"/>
      </w:pPr>
      <w:r>
        <w:rPr>
          <w:rFonts w:hint="eastAsia"/>
        </w:rPr>
        <w:t xml:space="preserve">八、政策前瞻：十五五与</w:t>
      </w:r>
      <w:r>
        <w:t xml:space="preserve"> AI </w:t>
      </w:r>
      <w:r>
        <w:rPr>
          <w:rFonts w:hint="eastAsia"/>
        </w:rPr>
        <w:t xml:space="preserve">治理走向</w:t>
      </w:r>
    </w:p>
    <w:p>
      <w:pPr>
        <w:pStyle w:val="FirstParagraph"/>
      </w:pPr>
      <w:r>
        <w:rPr>
          <w:rFonts w:hint="eastAsia"/>
        </w:rPr>
        <w:t xml:space="preserve">政策螺旋的三层分工：初级讲”为什么学”，中级讲”怎么拿资源”，高级只讲一件事——</w:t>
      </w:r>
      <w:r>
        <w:rPr>
          <w:rFonts w:hint="eastAsia"/>
          <w:b/>
          <w:bCs/>
        </w:rPr>
        <w:t xml:space="preserve">未来怎么变、怎么合规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高级视角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国务院《关于深入实施”人工智能+“行动的意见》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国发〔2025〕11</w:t>
            </w:r>
            <w:r>
              <w:t xml:space="preserve"> </w:t>
            </w:r>
            <w:r>
              <w:rPr>
                <w:rFonts w:hint="eastAsia"/>
              </w:rPr>
              <w:t xml:space="preserve">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通用课主轴：十五五</w:t>
            </w:r>
            <w:r>
              <w:t xml:space="preserve"> AI </w:t>
            </w:r>
            <w:r>
              <w:rPr>
                <w:rFonts w:hint="eastAsia"/>
              </w:rPr>
              <w:t xml:space="preserve">与各行业融合趋势判断，企业战略怎么卡位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“十五五”</w:t>
            </w:r>
            <w:r>
              <w:rPr>
                <w:rFonts w:hint="eastAsia"/>
                <w:b/>
                <w:bCs/>
              </w:rPr>
              <w:t xml:space="preserve">规划与地方”人工智能+“配套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各省市</w:t>
            </w:r>
            <w:r>
              <w:t xml:space="preserve"> 2026 </w:t>
            </w:r>
            <w:r>
              <w:rPr>
                <w:rFonts w:hint="eastAsia"/>
              </w:rPr>
              <w:t xml:space="preserve">起陆续出台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地方标杆申报路径与配套资源节奏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行业专项（可选加开）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如《</w:t>
            </w:r>
            <w:r>
              <w:rPr>
                <w:rFonts w:hint="eastAsia"/>
              </w:rPr>
              <w:t xml:space="preserve">“人工智能+制造”</w:t>
            </w:r>
            <w:r>
              <w:rPr>
                <w:rFonts w:hint="eastAsia"/>
              </w:rPr>
              <w:t xml:space="preserve">专项行动》工信部联科〔2025〕279</w:t>
            </w:r>
            <w:r>
              <w:t xml:space="preserve"> </w:t>
            </w:r>
            <w:r>
              <w:rPr>
                <w:rFonts w:hint="eastAsia"/>
              </w:rPr>
              <w:t xml:space="preserve">号</w:t>
            </w:r>
          </w:p>
        </w:tc>
        <w:tc>
          <w:tcPr/>
          <w:p>
            <w:pPr>
              <w:pStyle w:val="Compact"/>
            </w:pPr>
            <w:r>
              <w:t xml:space="preserve">2027 </w:t>
            </w:r>
            <w:r>
              <w:rPr>
                <w:rFonts w:hint="eastAsia"/>
              </w:rPr>
              <w:t xml:space="preserve">锚点（约</w:t>
            </w:r>
            <w:r>
              <w:t xml:space="preserve"> 1000 </w:t>
            </w:r>
            <w:r>
              <w:rPr>
                <w:rFonts w:hint="eastAsia"/>
              </w:rPr>
              <w:t xml:space="preserve">个行业智能体</w:t>
            </w:r>
            <w:r>
              <w:t xml:space="preserve"> / 500 </w:t>
            </w:r>
            <w:r>
              <w:rPr>
                <w:rFonts w:hint="eastAsia"/>
              </w:rPr>
              <w:t xml:space="preserve">个典型场景</w:t>
            </w:r>
            <w:r>
              <w:t xml:space="preserve"> / 1000 </w:t>
            </w:r>
            <w:r>
              <w:rPr>
                <w:rFonts w:hint="eastAsia"/>
              </w:rPr>
              <w:t xml:space="preserve">家标杆企业，量级）：申报窗口期判断——制造客户加开时引用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配套前瞻：算法备案、数据出境、行业监管走向——帮高管判断”哪些现在就能做、哪些等细则、哪些别碰”。</w:t>
      </w:r>
    </w:p>
    <w:bookmarkEnd w:id="16"/>
    <w:bookmarkStart w:id="17" w:name="九考核与认证ai-规划师"/>
    <w:p>
      <w:pPr>
        <w:pStyle w:val="Heading2"/>
      </w:pPr>
      <w:r>
        <w:rPr>
          <w:rFonts w:hint="eastAsia"/>
        </w:rPr>
        <w:t xml:space="preserve">九、考核与认证：AI</w:t>
      </w:r>
      <w:r>
        <w:t xml:space="preserve"> </w:t>
      </w:r>
      <w:r>
        <w:rPr>
          <w:rFonts w:hint="eastAsia"/>
        </w:rPr>
        <w:t xml:space="preserve">规划师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考核项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规划方案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沙盘产出：成熟度定位</w:t>
            </w:r>
            <w:r>
              <w:t xml:space="preserve"> + </w:t>
            </w:r>
            <w:r>
              <w:rPr>
                <w:rFonts w:hint="eastAsia"/>
              </w:rPr>
              <w:t xml:space="preserve">架构选型</w:t>
            </w:r>
            <w:r>
              <w:t xml:space="preserve"> + ROI </w:t>
            </w:r>
            <w:r>
              <w:rPr>
                <w:rFonts w:hint="eastAsia"/>
              </w:rPr>
              <w:t xml:space="preserve">测算</w:t>
            </w:r>
            <w:r>
              <w:t xml:space="preserve"> + </w:t>
            </w:r>
            <w:r>
              <w:rPr>
                <w:rFonts w:hint="eastAsia"/>
              </w:rPr>
              <w:t xml:space="preserve">路线图，一套完整的企业</w:t>
            </w:r>
            <w:r>
              <w:t xml:space="preserve"> AI </w:t>
            </w:r>
            <w:r>
              <w:rPr>
                <w:rFonts w:hint="eastAsia"/>
              </w:rPr>
              <w:t xml:space="preserve">规划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路线图答辩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面向高管评委组答辩质询——用”向董事会汇报”的标准要求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认证</w:t>
      </w:r>
      <w:r>
        <w:rPr>
          <w:rFonts w:hint="eastAsia"/>
        </w:rPr>
        <w:t xml:space="preserve">：通过即发高级”AI</w:t>
      </w:r>
      <w:r>
        <w:t xml:space="preserve"> </w:t>
      </w:r>
      <w:r>
        <w:rPr>
          <w:rFonts w:hint="eastAsia"/>
        </w:rPr>
        <w:t xml:space="preserve">规划师”认证（对标初级《AI</w:t>
      </w:r>
      <w:r>
        <w:t xml:space="preserve"> </w:t>
      </w:r>
      <w:r>
        <w:rPr>
          <w:rFonts w:hint="eastAsia"/>
        </w:rPr>
        <w:t xml:space="preserve">通识合格证》、中级《AI</w:t>
      </w:r>
      <w:r>
        <w:t xml:space="preserve"> </w:t>
      </w:r>
      <w:r>
        <w:rPr>
          <w:rFonts w:hint="eastAsia"/>
        </w:rPr>
        <w:t xml:space="preserve">场景师》）。随课交付：学员手册、标杆案例集、ROI</w:t>
      </w:r>
      <w:r>
        <w:t xml:space="preserve"> </w:t>
      </w:r>
      <w:r>
        <w:rPr>
          <w:rFonts w:hint="eastAsia"/>
        </w:rPr>
        <w:t xml:space="preserve">看板模板、八支柱工具包（倡导者手册</w:t>
      </w:r>
      <w:r>
        <w:t xml:space="preserve"> / </w:t>
      </w:r>
      <w:r>
        <w:rPr>
          <w:rFonts w:hint="eastAsia"/>
        </w:rPr>
        <w:t xml:space="preserve">社区章程</w:t>
      </w:r>
      <w:r>
        <w:t xml:space="preserve"> / </w:t>
      </w:r>
      <w:r>
        <w:rPr>
          <w:rFonts w:hint="eastAsia"/>
        </w:rPr>
        <w:t xml:space="preserve">分级政策模板）。</w:t>
      </w:r>
    </w:p>
    <w:bookmarkEnd w:id="17"/>
    <w:bookmarkStart w:id="18" w:name="十师资与质量保障"/>
    <w:p>
      <w:pPr>
        <w:pStyle w:val="Heading2"/>
      </w:pPr>
      <w:r>
        <w:rPr>
          <w:rFonts w:hint="eastAsia"/>
        </w:rPr>
        <w:t xml:space="preserve">十、师资与质量保障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小班制</w:t>
      </w:r>
      <w:r>
        <w:rPr>
          <w:rFonts w:hint="eastAsia"/>
        </w:rPr>
        <w:t xml:space="preserve">——建议</w:t>
      </w:r>
      <w:r>
        <w:t xml:space="preserve"> 8–15 </w:t>
      </w:r>
      <w:r>
        <w:rPr>
          <w:rFonts w:hint="eastAsia"/>
        </w:rPr>
        <w:t xml:space="preserve">人，只收决策相关人，保证沙盘质询质量。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战略顾问级讲师</w:t>
      </w:r>
      <w:r>
        <w:rPr>
          <w:rFonts w:hint="eastAsia"/>
        </w:rPr>
        <w:t xml:space="preserve">——数字化战略</w:t>
      </w:r>
      <w:r>
        <w:t xml:space="preserve"> + AI </w:t>
      </w:r>
      <w:r>
        <w:rPr>
          <w:rFonts w:hint="eastAsia"/>
        </w:rPr>
        <w:t xml:space="preserve">治理双背景，主讲内容经三方审校（AI</w:t>
      </w:r>
      <w:r>
        <w:t xml:space="preserve"> </w:t>
      </w:r>
      <w:r>
        <w:rPr>
          <w:rFonts w:hint="eastAsia"/>
        </w:rPr>
        <w:t xml:space="preserve">培训专家</w:t>
      </w:r>
      <w:r>
        <w:t xml:space="preserve"> + </w:t>
      </w:r>
      <w:r>
        <w:rPr>
          <w:rFonts w:hint="eastAsia"/>
        </w:rPr>
        <w:t xml:space="preserve">行业资深讲师</w:t>
      </w:r>
      <w:r>
        <w:t xml:space="preserve"> + </w:t>
      </w:r>
      <w:r>
        <w:rPr>
          <w:rFonts w:hint="eastAsia"/>
        </w:rPr>
        <w:t xml:space="preserve">数字化战略顾问）。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标杆真拆</w:t>
      </w:r>
      <w:r>
        <w:rPr>
          <w:rFonts w:hint="eastAsia"/>
        </w:rPr>
        <w:t xml:space="preserve">——跨行业”灯塔”企业（WEF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220+ </w:t>
      </w:r>
      <w:r>
        <w:rPr>
          <w:rFonts w:hint="eastAsia"/>
        </w:rPr>
        <w:t xml:space="preserve">站点</w:t>
      </w:r>
      <w:r>
        <w:t xml:space="preserve"> + </w:t>
      </w:r>
      <w:r>
        <w:rPr>
          <w:rFonts w:hint="eastAsia"/>
        </w:rPr>
        <w:t xml:space="preserve">各行业数字化标杆）梯度跃迁逻辑，拆到组织打法层；制造客户加开展开陕汽样本。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溯源合规</w:t>
      </w:r>
      <w:r>
        <w:rPr>
          <w:rFonts w:hint="eastAsia"/>
        </w:rPr>
        <w:t xml:space="preserve">——八支柱方法论、政策锚点、标杆数据均注明出处，客户尽调可查。</w:t>
      </w:r>
    </w:p>
    <w:bookmarkEnd w:id="18"/>
    <w:bookmarkStart w:id="19" w:name="十一规划包结业即交企业-ai-路线图"/>
    <w:p>
      <w:pPr>
        <w:pStyle w:val="Heading2"/>
      </w:pPr>
      <w:r>
        <w:rPr>
          <w:rFonts w:hint="eastAsia"/>
        </w:rPr>
        <w:t xml:space="preserve">十一、规划包：结业即交企业</w:t>
      </w:r>
      <w:r>
        <w:t xml:space="preserve"> AI </w:t>
      </w:r>
      <w:r>
        <w:rPr>
          <w:rFonts w:hint="eastAsia"/>
        </w:rPr>
        <w:t xml:space="preserve">路线图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适合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已完成初级普及、中级骨干落地，需要”一把手工程”级</w:t>
            </w:r>
            <w:r>
              <w:t xml:space="preserve"> AI </w:t>
            </w:r>
            <w:r>
              <w:rPr>
                <w:rFonts w:hint="eastAsia"/>
              </w:rPr>
              <w:t xml:space="preserve">战略的企业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t xml:space="preserve">16–24 </w:t>
            </w:r>
            <w:r>
              <w:rPr>
                <w:rFonts w:hint="eastAsia"/>
              </w:rPr>
              <w:t xml:space="preserve">课时面授（H1–H6，可拆</w:t>
            </w:r>
            <w:r>
              <w:t xml:space="preserve"> 2–4 </w:t>
            </w:r>
            <w:r>
              <w:rPr>
                <w:rFonts w:hint="eastAsia"/>
              </w:rPr>
              <w:t xml:space="preserve">天高管研讨）+</w:t>
            </w:r>
            <w:r>
              <w:t xml:space="preserve"> 2 </w:t>
            </w:r>
            <w:r>
              <w:rPr>
                <w:rFonts w:hint="eastAsia"/>
              </w:rPr>
              <w:t xml:space="preserve">天沙盘工作坊</w:t>
            </w:r>
            <w:r>
              <w:t xml:space="preserve"> + </w:t>
            </w:r>
            <w:r>
              <w:rPr>
                <w:rFonts w:hint="eastAsia"/>
              </w:rPr>
              <w:t xml:space="preserve">标杆参访（可选）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包含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模块授课</w:t>
            </w:r>
            <w:r>
              <w:t xml:space="preserve"> + </w:t>
            </w:r>
            <w:r>
              <w:rPr>
                <w:rFonts w:hint="eastAsia"/>
              </w:rPr>
              <w:t xml:space="preserve">成熟度自评工具</w:t>
            </w:r>
            <w:r>
              <w:t xml:space="preserve"> + ROI </w:t>
            </w:r>
            <w:r>
              <w:rPr>
                <w:rFonts w:hint="eastAsia"/>
              </w:rPr>
              <w:t xml:space="preserve">看板模板</w:t>
            </w:r>
            <w:r>
              <w:t xml:space="preserve"> + </w:t>
            </w:r>
            <w:r>
              <w:rPr>
                <w:rFonts w:hint="eastAsia"/>
              </w:rPr>
              <w:t xml:space="preserve">八支柱工具包</w:t>
            </w:r>
            <w:r>
              <w:t xml:space="preserve"> + </w:t>
            </w:r>
            <w:r>
              <w:rPr>
                <w:rFonts w:hint="eastAsia"/>
              </w:rPr>
              <w:t xml:space="preserve">高管质询答辩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一份可直接上董事会的本企业</w:t>
            </w:r>
            <w:r>
              <w:t xml:space="preserve"> AI </w:t>
            </w:r>
            <w:r>
              <w:rPr>
                <w:rFonts w:hint="eastAsia"/>
              </w:rPr>
              <w:t xml:space="preserve">规划与路线图（含成熟度定位、架构选型、ROI</w:t>
            </w:r>
            <w:r>
              <w:t xml:space="preserve"> </w:t>
            </w:r>
            <w:r>
              <w:rPr>
                <w:rFonts w:hint="eastAsia"/>
              </w:rPr>
              <w:t xml:space="preserve">测算、三阶段节奏）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后续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路线图落地期，讲师团队按季度回看指标看板，支持八支柱运营迭代</w:t>
            </w:r>
          </w:p>
        </w:tc>
      </w:tr>
    </w:tbl>
    <w:bookmarkEnd w:id="19"/>
    <w:bookmarkStart w:id="20" w:name="十二预约战略对话"/>
    <w:p>
      <w:pPr>
        <w:pStyle w:val="Heading2"/>
      </w:pPr>
      <w:r>
        <w:rPr>
          <w:rFonts w:hint="eastAsia"/>
        </w:rPr>
        <w:t xml:space="preserve">十二、预约战略对话</w:t>
      </w:r>
    </w:p>
    <w:p>
      <w:pPr>
        <w:pStyle w:val="FirstParagraph"/>
      </w:pP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次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分钟高管战略对话：带你们的企业数据来，现场做一次成熟度自评</w:t>
      </w:r>
    </w:p>
    <w:p>
      <w:pPr>
        <w:pStyle w:val="BodyText"/>
      </w:pPr>
      <w:r>
        <w:rPr>
          <w:rFonts w:hint="eastAsia"/>
        </w:rPr>
        <w:t xml:space="preserve">我们用四维度成熟度自评框架（数字化基础/数据贯通度/智能化深度/组织就绪度），现场给出”你们处在起步级</w:t>
      </w:r>
      <w:r>
        <w:t xml:space="preserve"> / </w:t>
      </w:r>
      <w:r>
        <w:rPr>
          <w:rFonts w:hint="eastAsia"/>
        </w:rPr>
        <w:t xml:space="preserve">扩展级</w:t>
      </w:r>
      <w:r>
        <w:t xml:space="preserve"> / </w:t>
      </w:r>
      <w:r>
        <w:rPr>
          <w:rFonts w:hint="eastAsia"/>
        </w:rPr>
        <w:t xml:space="preserve">规模化级</w:t>
      </w:r>
      <w:r>
        <w:t xml:space="preserve"> / </w:t>
      </w:r>
      <w:r>
        <w:rPr>
          <w:rFonts w:hint="eastAsia"/>
        </w:rPr>
        <w:t xml:space="preserve">智能级哪个位置、下一步最该投哪”的书面初判，不收费、不推销。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机构：</w:t>
      </w:r>
      <w:r>
        <w:rPr>
          <w:rFonts w:hint="eastAsia"/>
        </w:rPr>
        <w:t xml:space="preserve">[机构名称]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联系人：</w:t>
      </w:r>
      <w:r>
        <w:rPr>
          <w:rFonts w:hint="eastAsia"/>
        </w:rPr>
        <w:t xml:space="preserve">[联系人</w:t>
      </w:r>
      <w:r>
        <w:t xml:space="preserve"> / </w:t>
      </w:r>
      <w:r>
        <w:rPr>
          <w:rFonts w:hint="eastAsia"/>
        </w:rPr>
        <w:t xml:space="preserve">电话]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微信：</w:t>
      </w:r>
      <w:r>
        <w:rPr>
          <w:rFonts w:hint="eastAsia"/>
        </w:rPr>
        <w:t xml:space="preserve">[微信]</w:t>
      </w:r>
      <w:r>
        <w:t xml:space="preserve">　</w:t>
      </w:r>
      <w:r>
        <w:rPr>
          <w:rFonts w:hint="eastAsia"/>
          <w:b/>
          <w:bCs/>
        </w:rPr>
        <w:t xml:space="preserve">邮箱：</w:t>
      </w:r>
      <w:r>
        <w:rPr>
          <w:rFonts w:hint="eastAsia"/>
        </w:rPr>
        <w:t xml:space="preserve">[邮箱]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2026-09-02T13:47:36Z</dcterms:created>
  <dcterms:modified xsi:type="dcterms:W3CDTF">2026-09-02T13:47:36Z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