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Dear Hiring Manager,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excited to apply for the INTERNSHIP: Digital Governance and Brand Protection position with DSS, GCA at NYHQ, Requisition# 559425. As an Information Technology student, I am eager to gain hands-on experience in the software engineering field, and I believe this internship will provide an excellent opportunity for me to learn.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During my previous experience as an IT intern at the County Government of Nakuru and Dedan Kimathi University of Technology, I had the chance to learn about the software development life cycle (SDLC), computer support and maintenance, building subnets, and router configuration. Additionally, my work as a freelancer on Fiverr allowed me to gain further expertise in data structures, algorithms, Java, databases (SQL), Python, Django framework, and machine learning.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committed to continuous learning and am currently expanding my skill set by learning to be a full-stack developer using the MERN stack. I have previous experience working with the Django framework, HTML5, and CSS3, but I am eager to learn more.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a quick learner, a problem solver, and am passionate about software engineering. I am confident that my willingness to learn, combined with my previous experience, will allow me to make a valuable contribution to your team.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considering my application. I am excited about the opportunity to further develop my skills and gain hands-on experience in Digital Governance and Brand Protection.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Sincerely,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Samson Kinyanjui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235</Words>
  <Characters>1271</Characters>
  <CharactersWithSpaces>1498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2023-02-22T11:49:48Z</dcterms:created>
  <dc:creator/>
  <dc:description/>
  <dc:language>en-US</dc:language>
  <cp:lastModifiedBy/>
  <dcterms:modified xsi:type="dcterms:W3CDTF">2023-02-22T11:50:30Z</dcterms:modified>
  <cp:revision>1</cp:revision>
  <dc:subject/>
  <dc:title/>
</cp:coreProperties>
</file>