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rand"/>
        <w:jc w:val="center"/>
      </w:pPr>
      <w:r>
        <w:t xml:space="preserve">SWIFTLINE</w:t>
      </w:r>
    </w:p>
    <w:p>
      <w:pPr>
        <w:pStyle w:val="Subtitle"/>
        <w:jc w:val="center"/>
      </w:pPr>
      <w:r>
        <w:t xml:space="preserve">Cargo and Express Logistics</w:t>
      </w:r>
    </w:p>
    <w:p>
      <w:pPr>
        <w:pStyle w:val="Normal"/>
      </w:pPr>
      <w:r>
        <w:t xml:space="preserve"/>
      </w:r>
    </w:p>
    <w:p>
      <w:pPr>
        <w:pStyle w:val="Title"/>
        <w:jc w:val="center"/>
      </w:pPr>
      <w:r>
        <w:t xml:space="preserve">FINAL CREDIT MODULE REPORT</w:t>
      </w:r>
    </w:p>
    <w:p>
      <w:pPr>
        <w:pStyle w:val="Subtitle"/>
        <w:jc w:val="center"/>
      </w:pPr>
      <w:r>
        <w:t xml:space="preserve">Credit Account, Customer Advance, Billing, Collection and Financial Controls</w:t>
      </w:r>
    </w:p>
    <w:p>
      <w:pPr>
        <w:pStyle w:val="Normal"/>
      </w:pPr>
      <w:r>
        <w:t xml:space="preserve"/>
      </w:r>
    </w:p>
    <w:tbl>
      <w:tblPr>
        <w:tblW w:w="0" w:type="auto"/>
        <w:tblBorders>
          <w:top w:val="single" w:sz="8" w:color="2B5CAA"/>
          <w:left w:val="single" w:sz="18" w:color="2B5CAA"/>
          <w:bottom w:val="single" w:sz="8" w:color="2B5CAA"/>
          <w:right w:val="single" w:sz="8" w:color="2B5CAA"/>
        </w:tblBorders>
        <w:tblCellMar>
          <w:top w:w="120" w:type="dxa"/>
          <w:left w:w="160" w:type="dxa"/>
          <w:bottom w:w="120" w:type="dxa"/>
          <w:right w:w="160" w:type="dxa"/>
        </w:tblCellMar>
      </w:tblPr>
      <w:tr>
        <w:tc>
          <w:tcPr>
            <w:shd w:fill="EAF2FB"/>
          </w:tcPr>
          <w:p>
            <w:r>
              <w:rPr>
                <w:b/>
                <w:color w:val="173A75"/>
              </w:rPr>
              <w:t>Implementation baseline</w:t>
            </w:r>
          </w:p>
          <w:p>
            <w:r>
              <w:t xml:space="preserve">Complete development report for the verified Swiftline credit module as of 17-07-2026. This document explains the available features, financial logic, user roles, operational cases, controls and test evidence.</w:t>
            </w:r>
          </w:p>
        </w:tc>
      </w:tr>
    </w:tbl>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3000"/>
        <w:gridCol w:w="6000"/>
      </w:tblGrid>
      <w:tr>
        <w:trPr>
          <w:tblHeader/>
        </w:trPr>
        <w:tc>
          <w:tcPr>
            <w:tcW w:w="3000" w:type="dxa"/>
            <w:shd w:fill="173A75"/>
          </w:tcPr>
          <w:p>
            <w:r>
              <w:rPr>
                <w:b/>
                <w:color w:val="FFFFFF"/>
              </w:rPr>
              <w:t>Document control</w:t>
            </w:r>
          </w:p>
        </w:tc>
        <w:tc>
          <w:tcPr>
            <w:tcW w:w="6000" w:type="dxa"/>
            <w:shd w:fill="173A75"/>
          </w:tcPr>
          <w:p>
            <w:r>
              <w:rPr>
                <w:b/>
                <w:color w:val="FFFFFF"/>
              </w:rPr>
              <w:t>Value</w:t>
            </w:r>
          </w:p>
        </w:tc>
      </w:tr>
      <w:tr>
        <w:tc>
          <w:tcPr>
            <w:tcW w:w="3000" w:type="dxa"/>
            <w:shd w:fill="FFFFFF"/>
          </w:tcPr>
          <w:p>
            <w:r>
              <w:t xml:space="preserve">Version</w:t>
            </w:r>
          </w:p>
        </w:tc>
        <w:tc>
          <w:tcPr>
            <w:tcW w:w="6000" w:type="dxa"/>
            <w:shd w:fill="FFFFFF"/>
          </w:tcPr>
          <w:p>
            <w:r>
              <w:t xml:space="preserve">1.0</w:t>
            </w:r>
          </w:p>
        </w:tc>
      </w:tr>
      <w:tr>
        <w:tc>
          <w:tcPr>
            <w:tcW w:w="3000" w:type="dxa"/>
            <w:shd w:fill="F4F7FA"/>
          </w:tcPr>
          <w:p>
            <w:r>
              <w:t xml:space="preserve">Status</w:t>
            </w:r>
          </w:p>
        </w:tc>
        <w:tc>
          <w:tcPr>
            <w:tcW w:w="6000" w:type="dxa"/>
            <w:shd w:fill="F4F7FA"/>
          </w:tcPr>
          <w:p>
            <w:r>
              <w:t xml:space="preserve">Final development baseline</w:t>
            </w:r>
          </w:p>
        </w:tc>
      </w:tr>
      <w:tr>
        <w:tc>
          <w:tcPr>
            <w:tcW w:w="3000" w:type="dxa"/>
            <w:shd w:fill="FFFFFF"/>
          </w:tcPr>
          <w:p>
            <w:r>
              <w:t xml:space="preserve">Prepared for</w:t>
            </w:r>
          </w:p>
        </w:tc>
        <w:tc>
          <w:tcPr>
            <w:tcW w:w="6000" w:type="dxa"/>
            <w:shd w:fill="FFFFFF"/>
          </w:tcPr>
          <w:p>
            <w:r>
              <w:t xml:space="preserve">Swiftline Cargo and Express Logistics</w:t>
            </w:r>
          </w:p>
        </w:tc>
      </w:tr>
      <w:tr>
        <w:tc>
          <w:tcPr>
            <w:tcW w:w="3000" w:type="dxa"/>
            <w:shd w:fill="F4F7FA"/>
          </w:tcPr>
          <w:p>
            <w:r>
              <w:t xml:space="preserve">Currency</w:t>
            </w:r>
          </w:p>
        </w:tc>
        <w:tc>
          <w:tcPr>
            <w:tcW w:w="6000" w:type="dxa"/>
            <w:shd w:fill="F4F7FA"/>
          </w:tcPr>
          <w:p>
            <w:r>
              <w:t xml:space="preserve">INR</w:t>
            </w:r>
          </w:p>
        </w:tc>
      </w:tr>
      <w:tr>
        <w:tc>
          <w:tcPr>
            <w:tcW w:w="3000" w:type="dxa"/>
            <w:shd w:fill="FFFFFF"/>
          </w:tcPr>
          <w:p>
            <w:r>
              <w:t xml:space="preserve">Time zone</w:t>
            </w:r>
          </w:p>
        </w:tc>
        <w:tc>
          <w:tcPr>
            <w:tcW w:w="6000" w:type="dxa"/>
            <w:shd w:fill="FFFFFF"/>
          </w:tcPr>
          <w:p>
            <w:r>
              <w:t xml:space="preserve">Asia/Kolkata</w:t>
            </w:r>
          </w:p>
        </w:tc>
      </w:tr>
      <w:tr>
        <w:tc>
          <w:tcPr>
            <w:tcW w:w="3000" w:type="dxa"/>
            <w:shd w:fill="F4F7FA"/>
          </w:tcPr>
          <w:p>
            <w:r>
              <w:t xml:space="preserve">Portal date format</w:t>
            </w:r>
          </w:p>
        </w:tc>
        <w:tc>
          <w:tcPr>
            <w:tcW w:w="6000" w:type="dxa"/>
            <w:shd w:fill="F4F7FA"/>
          </w:tcPr>
          <w:p>
            <w:r>
              <w:t xml:space="preserve">DD-MM-YYYY</w:t>
            </w:r>
          </w:p>
        </w:tc>
      </w:tr>
    </w:tbl>
    <w:p/>
    <w:p>
      <w:pPr>
        <w:pStyle w:val="Caption"/>
        <w:jc w:val="center"/>
      </w:pPr>
      <w:r>
        <w:t xml:space="preserve">Confidential - Internal product and operations document</w:t>
      </w:r>
    </w:p>
    <w:p>
      <w:r>
        <w:br w:type="page"/>
      </w:r>
    </w:p>
    <w:p>
      <w:pPr>
        <w:pStyle w:val="Heading1"/>
      </w:pPr>
      <w:r>
        <w:t xml:space="preserve">Contents</w:t>
      </w:r>
    </w:p>
    <w:p>
      <w:pPr>
        <w:pStyle w:val="ContentsItem"/>
      </w:pPr>
      <w:r>
        <w:t xml:space="preserve">1. Executive Summary</w:t>
      </w:r>
    </w:p>
    <w:p>
      <w:pPr>
        <w:pStyle w:val="ContentsItem"/>
      </w:pPr>
      <w:r>
        <w:t xml:space="preserve">2. Capabilities</w:t>
      </w:r>
    </w:p>
    <w:p>
      <w:pPr>
        <w:pStyle w:val="ContentsItem"/>
      </w:pPr>
      <w:r>
        <w:t xml:space="preserve">3. Roles and Access</w:t>
      </w:r>
    </w:p>
    <w:p>
      <w:pPr>
        <w:pStyle w:val="ContentsItem"/>
      </w:pPr>
      <w:r>
        <w:t xml:space="preserve">4. Credit Lifecycle</w:t>
      </w:r>
    </w:p>
    <w:p>
      <w:pPr>
        <w:pStyle w:val="ContentsItem"/>
      </w:pPr>
      <w:r>
        <w:t xml:space="preserve">5. Agreements and Security Deposit</w:t>
      </w:r>
    </w:p>
    <w:p>
      <w:pPr>
        <w:pStyle w:val="ContentsItem"/>
      </w:pPr>
      <w:r>
        <w:t xml:space="preserve">6. Balance Model</w:t>
      </w:r>
    </w:p>
    <w:p>
      <w:pPr>
        <w:pStyle w:val="ContentsItem"/>
      </w:pPr>
      <w:r>
        <w:t xml:space="preserve">7. Shipment Booking</w:t>
      </w:r>
    </w:p>
    <w:p>
      <w:pPr>
        <w:pStyle w:val="ContentsItem"/>
      </w:pPr>
      <w:r>
        <w:t xml:space="preserve">8. Final Charge Verification</w:t>
      </w:r>
    </w:p>
    <w:p>
      <w:pPr>
        <w:pStyle w:val="ContentsItem"/>
      </w:pPr>
      <w:r>
        <w:t xml:space="preserve">9. Amendments and Invoice Revisions</w:t>
      </w:r>
    </w:p>
    <w:p>
      <w:pPr>
        <w:pStyle w:val="ContentsItem"/>
      </w:pPr>
      <w:r>
        <w:t xml:space="preserve">10. Billing Statements</w:t>
      </w:r>
    </w:p>
    <w:p>
      <w:pPr>
        <w:pStyle w:val="ContentsItem"/>
      </w:pPr>
      <w:r>
        <w:t xml:space="preserve">11. Payments and Allocation</w:t>
      </w:r>
    </w:p>
    <w:p>
      <w:pPr>
        <w:pStyle w:val="ContentsItem"/>
      </w:pPr>
      <w:r>
        <w:t xml:space="preserve">12. Overdue Controls</w:t>
      </w:r>
    </w:p>
    <w:p>
      <w:pPr>
        <w:pStyle w:val="ContentsItem"/>
      </w:pPr>
      <w:r>
        <w:t xml:space="preserve">13. Notifications</w:t>
      </w:r>
    </w:p>
    <w:p>
      <w:pPr>
        <w:pStyle w:val="ContentsItem"/>
      </w:pPr>
      <w:r>
        <w:t xml:space="preserve">14. Ledger and Reconciliation</w:t>
      </w:r>
    </w:p>
    <w:p>
      <w:pPr>
        <w:pStyle w:val="ContentsItem"/>
      </w:pPr>
      <w:r>
        <w:t xml:space="preserve">15. Security and Audit</w:t>
      </w:r>
    </w:p>
    <w:p>
      <w:pPr>
        <w:pStyle w:val="ContentsItem"/>
      </w:pPr>
      <w:r>
        <w:t xml:space="preserve">16. Operational Cases</w:t>
      </w:r>
    </w:p>
    <w:p>
      <w:pPr>
        <w:pStyle w:val="ContentsItem"/>
      </w:pPr>
      <w:r>
        <w:t xml:space="preserve">17. Routes and User Experience</w:t>
      </w:r>
    </w:p>
    <w:p>
      <w:pPr>
        <w:pStyle w:val="ContentsItem"/>
      </w:pPr>
      <w:r>
        <w:t xml:space="preserve">18. Verification Evidence</w:t>
      </w:r>
    </w:p>
    <w:p>
      <w:pPr>
        <w:pStyle w:val="ContentsItem"/>
      </w:pPr>
      <w:r>
        <w:t xml:space="preserve">19. Deferred Scope</w:t>
      </w:r>
    </w:p>
    <w:p>
      <w:pPr>
        <w:pStyle w:val="ContentsItem"/>
      </w:pPr>
      <w:r>
        <w:t xml:space="preserve">20. Completion</w:t>
      </w:r>
    </w:p>
    <w:p>
      <w:r>
        <w:br w:type="page"/>
      </w:r>
    </w:p>
    <w:p>
      <w:pPr>
        <w:pStyle w:val="Heading1"/>
      </w:pPr>
      <w:r>
        <w:t xml:space="preserve">1. Executive Summary</w:t>
      </w:r>
    </w:p>
    <w:p>
      <w:pPr>
        <w:pStyle w:val="Normal"/>
      </w:pPr>
      <w:r>
        <w:t xml:space="preserve">The Swiftline Credit Module gives an approved business account one shared company-level financial facility. It combines Customer Advance and approved credit into a single booking-capacity calculation while keeping both balances financially separate. The module connects credit approval, agreements, deposits, shipment booking, amendments, invoices, statements, payments, overdue restrictions, notifications and ledger reconciliation.</w:t>
      </w:r>
    </w:p>
    <w:p>
      <w:pPr>
        <w:pStyle w:val="Normal"/>
      </w:pPr>
      <w:r>
        <w:t xml:space="preserve">A shipment GST tax invoice remains the legal tax document. A credit billing statement is only a collection document that groups already-invoiced charges and later approved adjustments. GST is never charged twice.</w:t>
      </w:r>
    </w:p>
    <w:tbl>
      <w:tblPr>
        <w:tblW w:w="0" w:type="auto"/>
        <w:tblBorders>
          <w:top w:val="single" w:sz="8" w:color="2B5CAA"/>
          <w:left w:val="single" w:sz="18" w:color="2B5CAA"/>
          <w:bottom w:val="single" w:sz="8" w:color="2B5CAA"/>
          <w:right w:val="single" w:sz="8" w:color="2B5CAA"/>
        </w:tblBorders>
        <w:tblCellMar>
          <w:top w:w="120" w:type="dxa"/>
          <w:left w:w="160" w:type="dxa"/>
          <w:bottom w:w="120" w:type="dxa"/>
          <w:right w:w="160" w:type="dxa"/>
        </w:tblCellMar>
      </w:tblPr>
      <w:tr>
        <w:tc>
          <w:tcPr>
            <w:shd w:fill="EAF2FB"/>
          </w:tcPr>
          <w:p>
            <w:r>
              <w:rPr>
                <w:b/>
                <w:color w:val="173A75"/>
              </w:rPr>
              <w:t>Core principle</w:t>
            </w:r>
          </w:p>
          <w:p>
            <w:r>
              <w:t xml:space="preserve">Customer Advance is customer-owned money and is used first. Approved Credit is Swiftline-provided capacity and is used only for the remaining amount.</w:t>
            </w:r>
          </w:p>
        </w:tc>
      </w:tr>
    </w:tbl>
    <w:p/>
    <w:p>
      <w:pPr>
        <w:pStyle w:val="Heading1"/>
      </w:pPr>
      <w:r>
        <w:t xml:space="preserve">2. Capabilities</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2700"/>
        <w:gridCol w:w="6300"/>
      </w:tblGrid>
      <w:tr>
        <w:trPr>
          <w:tblHeader/>
        </w:trPr>
        <w:tc>
          <w:tcPr>
            <w:tcW w:w="2700" w:type="dxa"/>
            <w:shd w:fill="173A75"/>
          </w:tcPr>
          <w:p>
            <w:r>
              <w:rPr>
                <w:b/>
                <w:color w:val="FFFFFF"/>
              </w:rPr>
              <w:t>Capability</w:t>
            </w:r>
          </w:p>
        </w:tc>
        <w:tc>
          <w:tcPr>
            <w:tcW w:w="6300" w:type="dxa"/>
            <w:shd w:fill="173A75"/>
          </w:tcPr>
          <w:p>
            <w:r>
              <w:rPr>
                <w:b/>
                <w:color w:val="FFFFFF"/>
              </w:rPr>
              <w:t>How it works</w:t>
            </w:r>
          </w:p>
        </w:tc>
      </w:tr>
      <w:tr>
        <w:tc>
          <w:tcPr>
            <w:tcW w:w="2700" w:type="dxa"/>
            <w:shd w:fill="FFFFFF"/>
          </w:tcPr>
          <w:p>
            <w:r>
              <w:t xml:space="preserve">Credit request</w:t>
            </w:r>
          </w:p>
        </w:tc>
        <w:tc>
          <w:tcPr>
            <w:tcW w:w="6300" w:type="dxa"/>
            <w:shd w:fill="FFFFFF"/>
          </w:tcPr>
          <w:p>
            <w:r>
              <w:t xml:space="preserve">Owner, Account Admin or Finance requests credit for the business account.</w:t>
            </w:r>
          </w:p>
        </w:tc>
      </w:tr>
      <w:tr>
        <w:tc>
          <w:tcPr>
            <w:tcW w:w="2700" w:type="dxa"/>
            <w:shd w:fill="F4F7FA"/>
          </w:tcPr>
          <w:p>
            <w:r>
              <w:t xml:space="preserve">Finance configuration</w:t>
            </w:r>
          </w:p>
        </w:tc>
        <w:tc>
          <w:tcPr>
            <w:tcW w:w="6300" w:type="dxa"/>
            <w:shd w:fill="F4F7FA"/>
          </w:tcPr>
          <w:p>
            <w:r>
              <w:t xml:space="preserve">Swiftline configures limit, terms, cycle, grace, maximum overdue age, warning threshold, validity, risk and deposit.</w:t>
            </w:r>
          </w:p>
        </w:tc>
      </w:tr>
      <w:tr>
        <w:tc>
          <w:tcPr>
            <w:tcW w:w="2700" w:type="dxa"/>
            <w:shd w:fill="FFFFFF"/>
          </w:tcPr>
          <w:p>
            <w:r>
              <w:t xml:space="preserve">Agreement</w:t>
            </w:r>
          </w:p>
        </w:tc>
        <w:tc>
          <w:tcPr>
            <w:tcW w:w="6300" w:type="dxa"/>
            <w:shd w:fill="FFFFFF"/>
          </w:tcPr>
          <w:p>
            <w:r>
              <w:t xml:space="preserve">A versioned PDF is generated from an immutable customer and terms snapshot, then signed in the portal.</w:t>
            </w:r>
          </w:p>
        </w:tc>
      </w:tr>
      <w:tr>
        <w:tc>
          <w:tcPr>
            <w:tcW w:w="2700" w:type="dxa"/>
            <w:shd w:fill="F4F7FA"/>
          </w:tcPr>
          <w:p>
            <w:r>
              <w:t xml:space="preserve">Security deposit</w:t>
            </w:r>
          </w:p>
        </w:tc>
        <w:tc>
          <w:tcPr>
            <w:tcW w:w="6300" w:type="dxa"/>
            <w:shd w:fill="F4F7FA"/>
          </w:tcPr>
          <w:p>
            <w:r>
              <w:t xml:space="preserve">Razorpay confirms automatically; offline receipt requires Admin verification. Deposit does not become booking capacity.</w:t>
            </w:r>
          </w:p>
        </w:tc>
      </w:tr>
      <w:tr>
        <w:tc>
          <w:tcPr>
            <w:tcW w:w="2700" w:type="dxa"/>
            <w:shd w:fill="FFFFFF"/>
          </w:tcPr>
          <w:p>
            <w:r>
              <w:t xml:space="preserve">Customer Advance</w:t>
            </w:r>
          </w:p>
        </w:tc>
        <w:tc>
          <w:tcPr>
            <w:tcW w:w="6300" w:type="dxa"/>
            <w:shd w:fill="FFFFFF"/>
          </w:tcPr>
          <w:p>
            <w:r>
              <w:t xml:space="preserve">Captured top-ups become customer-owned funds used before credit.</w:t>
            </w:r>
          </w:p>
        </w:tc>
      </w:tr>
      <w:tr>
        <w:tc>
          <w:tcPr>
            <w:tcW w:w="2700" w:type="dxa"/>
            <w:shd w:fill="F4F7FA"/>
          </w:tcPr>
          <w:p>
            <w:r>
              <w:t xml:space="preserve">Shipment billing</w:t>
            </w:r>
          </w:p>
        </w:tc>
        <w:tc>
          <w:tcPr>
            <w:tcW w:w="6300" w:type="dxa"/>
            <w:shd w:fill="F4F7FA"/>
          </w:tcPr>
          <w:p>
            <w:r>
              <w:t xml:space="preserve">GST-inclusive charges are calculated per parcel and reserved atomically.</w:t>
            </w:r>
          </w:p>
        </w:tc>
      </w:tr>
      <w:tr>
        <w:tc>
          <w:tcPr>
            <w:tcW w:w="2700" w:type="dxa"/>
            <w:shd w:fill="FFFFFF"/>
          </w:tcPr>
          <w:p>
            <w:r>
              <w:t xml:space="preserve">Amendments</w:t>
            </w:r>
          </w:p>
        </w:tc>
        <w:tc>
          <w:tcPr>
            <w:tcW w:w="6300" w:type="dxa"/>
            <w:shd w:fill="FFFFFF"/>
          </w:tcPr>
          <w:p>
            <w:r>
              <w:t xml:space="preserve">Requested data remains pending until Admin approval; approval recalculates funding and generates an invoice revision.</w:t>
            </w:r>
          </w:p>
        </w:tc>
      </w:tr>
      <w:tr>
        <w:tc>
          <w:tcPr>
            <w:tcW w:w="2700" w:type="dxa"/>
            <w:shd w:fill="F4F7FA"/>
          </w:tcPr>
          <w:p>
            <w:r>
              <w:t xml:space="preserve">Statements</w:t>
            </w:r>
          </w:p>
        </w:tc>
        <w:tc>
          <w:tcPr>
            <w:tcW w:w="6300" w:type="dxa"/>
            <w:shd w:fill="F4F7FA"/>
          </w:tcPr>
          <w:p>
            <w:r>
              <w:t xml:space="preserve">Eligible invoices and adjustments are grouped by completed weekly or monthly periods.</w:t>
            </w:r>
          </w:p>
        </w:tc>
      </w:tr>
      <w:tr>
        <w:tc>
          <w:tcPr>
            <w:tcW w:w="2700" w:type="dxa"/>
            <w:shd w:fill="FFFFFF"/>
          </w:tcPr>
          <w:p>
            <w:r>
              <w:t xml:space="preserve">Collections</w:t>
            </w:r>
          </w:p>
        </w:tc>
        <w:tc>
          <w:tcPr>
            <w:tcW w:w="6300" w:type="dxa"/>
            <w:shd w:fill="FFFFFF"/>
          </w:tcPr>
          <w:p>
            <w:r>
              <w:t xml:space="preserve">Online and verified offline payments settle oldest debt first; excess becomes Customer Advance.</w:t>
            </w:r>
          </w:p>
        </w:tc>
      </w:tr>
      <w:tr>
        <w:tc>
          <w:tcPr>
            <w:tcW w:w="2700" w:type="dxa"/>
            <w:shd w:fill="F4F7FA"/>
          </w:tcPr>
          <w:p>
            <w:r>
              <w:t xml:space="preserve">Overdue control</w:t>
            </w:r>
          </w:p>
        </w:tc>
        <w:tc>
          <w:tcPr>
            <w:tcW w:w="6300" w:type="dxa"/>
            <w:shd w:fill="F4F7FA"/>
          </w:tcPr>
          <w:p>
            <w:r>
              <w:t xml:space="preserve">Progressive warning, credit block and full booking block rules are enforced.</w:t>
            </w:r>
          </w:p>
        </w:tc>
      </w:tr>
      <w:tr>
        <w:tc>
          <w:tcPr>
            <w:tcW w:w="2700" w:type="dxa"/>
            <w:shd w:fill="FFFFFF"/>
          </w:tcPr>
          <w:p>
            <w:r>
              <w:t xml:space="preserve">Notifications</w:t>
            </w:r>
          </w:p>
        </w:tc>
        <w:tc>
          <w:tcPr>
            <w:tcW w:w="6300" w:type="dxa"/>
            <w:shd w:fill="FFFFFF"/>
          </w:tcPr>
          <w:p>
            <w:r>
              <w:t xml:space="preserve">Portal notifications link users to statements and financial actions.</w:t>
            </w:r>
          </w:p>
        </w:tc>
      </w:tr>
      <w:tr>
        <w:tc>
          <w:tcPr>
            <w:tcW w:w="2700" w:type="dxa"/>
            <w:shd w:fill="F4F7FA"/>
          </w:tcPr>
          <w:p>
            <w:r>
              <w:t xml:space="preserve">Ledger</w:t>
            </w:r>
          </w:p>
        </w:tc>
        <w:tc>
          <w:tcPr>
            <w:tcW w:w="6300" w:type="dxa"/>
            <w:shd w:fill="F4F7FA"/>
          </w:tcPr>
          <w:p>
            <w:r>
              <w:t xml:space="preserve">Append-only records provide matching admin/client views and CSV export.</w:t>
            </w:r>
          </w:p>
        </w:tc>
      </w:tr>
    </w:tbl>
    <w:p/>
    <w:p>
      <w:pPr>
        <w:pStyle w:val="Heading1"/>
      </w:pPr>
      <w:r>
        <w:t xml:space="preserve">3. Roles and Access</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2000"/>
        <w:gridCol w:w="1700"/>
        <w:gridCol w:w="2300"/>
        <w:gridCol w:w="1500"/>
        <w:gridCol w:w="1500"/>
      </w:tblGrid>
      <w:tr>
        <w:trPr>
          <w:tblHeader/>
        </w:trPr>
        <w:tc>
          <w:tcPr>
            <w:tcW w:w="2000" w:type="dxa"/>
            <w:shd w:fill="173A75"/>
          </w:tcPr>
          <w:p>
            <w:r>
              <w:rPr>
                <w:b/>
                <w:color w:val="FFFFFF"/>
              </w:rPr>
              <w:t>Role</w:t>
            </w:r>
          </w:p>
        </w:tc>
        <w:tc>
          <w:tcPr>
            <w:tcW w:w="1700" w:type="dxa"/>
            <w:shd w:fill="173A75"/>
          </w:tcPr>
          <w:p>
            <w:r>
              <w:rPr>
                <w:b/>
                <w:color w:val="FFFFFF"/>
              </w:rPr>
              <w:t>Balances</w:t>
            </w:r>
          </w:p>
        </w:tc>
        <w:tc>
          <w:tcPr>
            <w:tcW w:w="2300" w:type="dxa"/>
            <w:shd w:fill="173A75"/>
          </w:tcPr>
          <w:p>
            <w:r>
              <w:rPr>
                <w:b/>
                <w:color w:val="FFFFFF"/>
              </w:rPr>
              <w:t>Statements and payments</w:t>
            </w:r>
          </w:p>
        </w:tc>
        <w:tc>
          <w:tcPr>
            <w:tcW w:w="1500" w:type="dxa"/>
            <w:shd w:fill="173A75"/>
          </w:tcPr>
          <w:p>
            <w:r>
              <w:rPr>
                <w:b/>
                <w:color w:val="FFFFFF"/>
              </w:rPr>
              <w:t>Close cycle</w:t>
            </w:r>
          </w:p>
        </w:tc>
        <w:tc>
          <w:tcPr>
            <w:tcW w:w="1500" w:type="dxa"/>
            <w:shd w:fill="173A75"/>
          </w:tcPr>
          <w:p>
            <w:r>
              <w:rPr>
                <w:b/>
                <w:color w:val="FFFFFF"/>
              </w:rPr>
              <w:t>Booking credit</w:t>
            </w:r>
          </w:p>
        </w:tc>
      </w:tr>
      <w:tr>
        <w:tc>
          <w:tcPr>
            <w:tcW w:w="2000" w:type="dxa"/>
            <w:shd w:fill="FFFFFF"/>
          </w:tcPr>
          <w:p>
            <w:r>
              <w:t xml:space="preserve">Account Owner</w:t>
            </w:r>
          </w:p>
        </w:tc>
        <w:tc>
          <w:tcPr>
            <w:tcW w:w="1700" w:type="dxa"/>
            <w:shd w:fill="FFFFFF"/>
          </w:tcPr>
          <w:p>
            <w:r>
              <w:t xml:space="preserve">View</w:t>
            </w:r>
          </w:p>
        </w:tc>
        <w:tc>
          <w:tcPr>
            <w:tcW w:w="2300" w:type="dxa"/>
            <w:shd w:fill="FFFFFF"/>
          </w:tcPr>
          <w:p>
            <w:r>
              <w:t xml:space="preserve">View and pay</w:t>
            </w:r>
          </w:p>
        </w:tc>
        <w:tc>
          <w:tcPr>
            <w:tcW w:w="1500" w:type="dxa"/>
            <w:shd w:fill="FFFFFF"/>
          </w:tcPr>
          <w:p>
            <w:r>
              <w:t xml:space="preserve">No</w:t>
            </w:r>
          </w:p>
        </w:tc>
        <w:tc>
          <w:tcPr>
            <w:tcW w:w="1500" w:type="dxa"/>
            <w:shd w:fill="FFFFFF"/>
          </w:tcPr>
          <w:p>
            <w:r>
              <w:t xml:space="preserve">Yes</w:t>
            </w:r>
          </w:p>
        </w:tc>
      </w:tr>
      <w:tr>
        <w:tc>
          <w:tcPr>
            <w:tcW w:w="2000" w:type="dxa"/>
            <w:shd w:fill="F4F7FA"/>
          </w:tcPr>
          <w:p>
            <w:r>
              <w:t xml:space="preserve">Account Admin</w:t>
            </w:r>
          </w:p>
        </w:tc>
        <w:tc>
          <w:tcPr>
            <w:tcW w:w="1700" w:type="dxa"/>
            <w:shd w:fill="F4F7FA"/>
          </w:tcPr>
          <w:p>
            <w:r>
              <w:t xml:space="preserve">View</w:t>
            </w:r>
          </w:p>
        </w:tc>
        <w:tc>
          <w:tcPr>
            <w:tcW w:w="2300" w:type="dxa"/>
            <w:shd w:fill="F4F7FA"/>
          </w:tcPr>
          <w:p>
            <w:r>
              <w:t xml:space="preserve">View and pay</w:t>
            </w:r>
          </w:p>
        </w:tc>
        <w:tc>
          <w:tcPr>
            <w:tcW w:w="1500" w:type="dxa"/>
            <w:shd w:fill="F4F7FA"/>
          </w:tcPr>
          <w:p>
            <w:r>
              <w:t xml:space="preserve">No</w:t>
            </w:r>
          </w:p>
        </w:tc>
        <w:tc>
          <w:tcPr>
            <w:tcW w:w="1500" w:type="dxa"/>
            <w:shd w:fill="F4F7FA"/>
          </w:tcPr>
          <w:p>
            <w:r>
              <w:t xml:space="preserve">Yes</w:t>
            </w:r>
          </w:p>
        </w:tc>
      </w:tr>
      <w:tr>
        <w:tc>
          <w:tcPr>
            <w:tcW w:w="2000" w:type="dxa"/>
            <w:shd w:fill="FFFFFF"/>
          </w:tcPr>
          <w:p>
            <w:r>
              <w:t xml:space="preserve">Finance</w:t>
            </w:r>
          </w:p>
        </w:tc>
        <w:tc>
          <w:tcPr>
            <w:tcW w:w="1700" w:type="dxa"/>
            <w:shd w:fill="FFFFFF"/>
          </w:tcPr>
          <w:p>
            <w:r>
              <w:t xml:space="preserve">View</w:t>
            </w:r>
          </w:p>
        </w:tc>
        <w:tc>
          <w:tcPr>
            <w:tcW w:w="2300" w:type="dxa"/>
            <w:shd w:fill="FFFFFF"/>
          </w:tcPr>
          <w:p>
            <w:r>
              <w:t xml:space="preserve">View and pay</w:t>
            </w:r>
          </w:p>
        </w:tc>
        <w:tc>
          <w:tcPr>
            <w:tcW w:w="1500" w:type="dxa"/>
            <w:shd w:fill="FFFFFF"/>
          </w:tcPr>
          <w:p>
            <w:r>
              <w:t xml:space="preserve">Yes</w:t>
            </w:r>
          </w:p>
        </w:tc>
        <w:tc>
          <w:tcPr>
            <w:tcW w:w="1500" w:type="dxa"/>
            <w:shd w:fill="FFFFFF"/>
          </w:tcPr>
          <w:p>
            <w:r>
              <w:t xml:space="preserve">Yes</w:t>
            </w:r>
          </w:p>
        </w:tc>
      </w:tr>
      <w:tr>
        <w:tc>
          <w:tcPr>
            <w:tcW w:w="2000" w:type="dxa"/>
            <w:shd w:fill="F4F7FA"/>
          </w:tcPr>
          <w:p>
            <w:r>
              <w:t xml:space="preserve">Operations</w:t>
            </w:r>
          </w:p>
        </w:tc>
        <w:tc>
          <w:tcPr>
            <w:tcW w:w="1700" w:type="dxa"/>
            <w:shd w:fill="F4F7FA"/>
          </w:tcPr>
          <w:p>
            <w:r>
              <w:t xml:space="preserve">Restricted</w:t>
            </w:r>
          </w:p>
        </w:tc>
        <w:tc>
          <w:tcPr>
            <w:tcW w:w="2300" w:type="dxa"/>
            <w:shd w:fill="F4F7FA"/>
          </w:tcPr>
          <w:p>
            <w:r>
              <w:t xml:space="preserve">No</w:t>
            </w:r>
          </w:p>
        </w:tc>
        <w:tc>
          <w:tcPr>
            <w:tcW w:w="1500" w:type="dxa"/>
            <w:shd w:fill="F4F7FA"/>
          </w:tcPr>
          <w:p>
            <w:r>
              <w:t xml:space="preserve">No</w:t>
            </w:r>
          </w:p>
        </w:tc>
        <w:tc>
          <w:tcPr>
            <w:tcW w:w="1500" w:type="dxa"/>
            <w:shd w:fill="F4F7FA"/>
          </w:tcPr>
          <w:p>
            <w:r>
              <w:t xml:space="preserve">Yes</w:t>
            </w:r>
          </w:p>
        </w:tc>
      </w:tr>
      <w:tr>
        <w:tc>
          <w:tcPr>
            <w:tcW w:w="2000" w:type="dxa"/>
            <w:shd w:fill="FFFFFF"/>
          </w:tcPr>
          <w:p>
            <w:r>
              <w:t xml:space="preserve">Tracking Only</w:t>
            </w:r>
          </w:p>
        </w:tc>
        <w:tc>
          <w:tcPr>
            <w:tcW w:w="1700" w:type="dxa"/>
            <w:shd w:fill="FFFFFF"/>
          </w:tcPr>
          <w:p>
            <w:r>
              <w:t xml:space="preserve">No</w:t>
            </w:r>
          </w:p>
        </w:tc>
        <w:tc>
          <w:tcPr>
            <w:tcW w:w="2300" w:type="dxa"/>
            <w:shd w:fill="FFFFFF"/>
          </w:tcPr>
          <w:p>
            <w:r>
              <w:t xml:space="preserve">No</w:t>
            </w:r>
          </w:p>
        </w:tc>
        <w:tc>
          <w:tcPr>
            <w:tcW w:w="1500" w:type="dxa"/>
            <w:shd w:fill="FFFFFF"/>
          </w:tcPr>
          <w:p>
            <w:r>
              <w:t xml:space="preserve">No</w:t>
            </w:r>
          </w:p>
        </w:tc>
        <w:tc>
          <w:tcPr>
            <w:tcW w:w="1500" w:type="dxa"/>
            <w:shd w:fill="FFFFFF"/>
          </w:tcPr>
          <w:p>
            <w:r>
              <w:t xml:space="preserve">No</w:t>
            </w:r>
          </w:p>
        </w:tc>
      </w:tr>
      <w:tr>
        <w:tc>
          <w:tcPr>
            <w:tcW w:w="2000" w:type="dxa"/>
            <w:shd w:fill="F4F7FA"/>
          </w:tcPr>
          <w:p>
            <w:r>
              <w:t xml:space="preserve">Swiftline Admin</w:t>
            </w:r>
          </w:p>
        </w:tc>
        <w:tc>
          <w:tcPr>
            <w:tcW w:w="1700" w:type="dxa"/>
            <w:shd w:fill="F4F7FA"/>
          </w:tcPr>
          <w:p>
            <w:r>
              <w:t xml:space="preserve">Full admin view</w:t>
            </w:r>
          </w:p>
        </w:tc>
        <w:tc>
          <w:tcPr>
            <w:tcW w:w="2300" w:type="dxa"/>
            <w:shd w:fill="F4F7FA"/>
          </w:tcPr>
          <w:p>
            <w:r>
              <w:t xml:space="preserve">Manage and verify</w:t>
            </w:r>
          </w:p>
        </w:tc>
        <w:tc>
          <w:tcPr>
            <w:tcW w:w="1500" w:type="dxa"/>
            <w:shd w:fill="F4F7FA"/>
          </w:tcPr>
          <w:p>
            <w:r>
              <w:t xml:space="preserve">Yes</w:t>
            </w:r>
          </w:p>
        </w:tc>
        <w:tc>
          <w:tcPr>
            <w:tcW w:w="1500" w:type="dxa"/>
            <w:shd w:fill="F4F7FA"/>
          </w:tcPr>
          <w:p>
            <w:r>
              <w:t xml:space="preserve">Operational</w:t>
            </w:r>
          </w:p>
        </w:tc>
      </w:tr>
    </w:tbl>
    <w:p/>
    <w:p>
      <w:pPr>
        <w:ind w:left="420" w:hanging="220"/>
      </w:pPr>
      <w:r>
        <w:rPr>
          <w:b/>
          <w:color w:val="1D4E89"/>
        </w:rPr>
        <w:t>•</w:t>
      </w:r>
      <w:r>
        <w:t xml:space="preserve"> Backend membership checks enforce access even when a user enters a route manually.</w:t>
      </w:r>
    </w:p>
    <w:p>
      <w:pPr>
        <w:ind w:left="420" w:hanging="220"/>
      </w:pPr>
      <w:r>
        <w:rPr>
          <w:b/>
          <w:color w:val="1D4E89"/>
        </w:rPr>
        <w:t>•</w:t>
      </w:r>
      <w:r>
        <w:t xml:space="preserve"> Financial sidebar links are hidden from Operations and Tracking-only members.</w:t>
      </w:r>
    </w:p>
    <w:p>
      <w:pPr>
        <w:ind w:left="420" w:hanging="220"/>
      </w:pPr>
      <w:r>
        <w:rPr>
          <w:b/>
          <w:color w:val="1D4E89"/>
        </w:rPr>
        <w:t>•</w:t>
      </w:r>
      <w:r>
        <w:t xml:space="preserve"> Operations can use shared capacity for eligible bookings without seeing financial statements.</w:t>
      </w:r>
    </w:p>
    <w:p>
      <w:pPr>
        <w:ind w:left="420" w:hanging="220"/>
      </w:pPr>
      <w:r>
        <w:rPr>
          <w:b/>
          <w:color w:val="1D4E89"/>
        </w:rPr>
        <w:t>•</w:t>
      </w:r>
      <w:r>
        <w:t xml:space="preserve"> Swiftline Admin verifies offline payments; a business Finance member can close the completed client cycle.</w:t>
      </w:r>
    </w:p>
    <w:p>
      <w:pPr>
        <w:ind w:left="420" w:hanging="220"/>
      </w:pPr>
      <w:r>
        <w:rPr>
          <w:b/>
          <w:color w:val="1D4E89"/>
        </w:rPr>
        <w:t>•</w:t>
      </w:r>
      <w:r>
        <w:t xml:space="preserve"> Every member is restricted to the branch assigned to the business account.</w:t>
      </w:r>
    </w:p>
    <w:p>
      <w:pPr>
        <w:pStyle w:val="Heading1"/>
      </w:pPr>
      <w:r>
        <w:t xml:space="preserve">4. Credit Lifecycle</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900"/>
        <w:gridCol w:w="4100"/>
        <w:gridCol w:w="4000"/>
      </w:tblGrid>
      <w:tr>
        <w:trPr>
          <w:tblHeader/>
        </w:trPr>
        <w:tc>
          <w:tcPr>
            <w:tcW w:w="900" w:type="dxa"/>
            <w:shd w:fill="173A75"/>
          </w:tcPr>
          <w:p>
            <w:r>
              <w:rPr>
                <w:b/>
                <w:color w:val="FFFFFF"/>
              </w:rPr>
              <w:t>Step</w:t>
            </w:r>
          </w:p>
        </w:tc>
        <w:tc>
          <w:tcPr>
            <w:tcW w:w="4100" w:type="dxa"/>
            <w:shd w:fill="173A75"/>
          </w:tcPr>
          <w:p>
            <w:r>
              <w:rPr>
                <w:b/>
                <w:color w:val="FFFFFF"/>
              </w:rPr>
              <w:t>Action</w:t>
            </w:r>
          </w:p>
        </w:tc>
        <w:tc>
          <w:tcPr>
            <w:tcW w:w="4000" w:type="dxa"/>
            <w:shd w:fill="173A75"/>
          </w:tcPr>
          <w:p>
            <w:r>
              <w:rPr>
                <w:b/>
                <w:color w:val="FFFFFF"/>
              </w:rPr>
              <w:t>Outcome</w:t>
            </w:r>
          </w:p>
        </w:tc>
      </w:tr>
      <w:tr>
        <w:tc>
          <w:tcPr>
            <w:tcW w:w="900" w:type="dxa"/>
            <w:shd w:fill="FFFFFF"/>
          </w:tcPr>
          <w:p>
            <w:r>
              <w:t xml:space="preserve">1</w:t>
            </w:r>
          </w:p>
        </w:tc>
        <w:tc>
          <w:tcPr>
            <w:tcW w:w="4100" w:type="dxa"/>
            <w:shd w:fill="FFFFFF"/>
          </w:tcPr>
          <w:p>
            <w:r>
              <w:t xml:space="preserve">Business account approved/active and KYC verified</w:t>
            </w:r>
          </w:p>
        </w:tc>
        <w:tc>
          <w:tcPr>
            <w:tcW w:w="4000" w:type="dxa"/>
            <w:shd w:fill="FFFFFF"/>
          </w:tcPr>
          <w:p>
            <w:r>
              <w:t xml:space="preserve">Credit request becomes available.</w:t>
            </w:r>
          </w:p>
        </w:tc>
      </w:tr>
      <w:tr>
        <w:tc>
          <w:tcPr>
            <w:tcW w:w="900" w:type="dxa"/>
            <w:shd w:fill="F4F7FA"/>
          </w:tcPr>
          <w:p>
            <w:r>
              <w:t xml:space="preserve">2</w:t>
            </w:r>
          </w:p>
        </w:tc>
        <w:tc>
          <w:tcPr>
            <w:tcW w:w="4100" w:type="dxa"/>
            <w:shd w:fill="F4F7FA"/>
          </w:tcPr>
          <w:p>
            <w:r>
              <w:t xml:space="preserve">Authorized member submits limit and reason</w:t>
            </w:r>
          </w:p>
        </w:tc>
        <w:tc>
          <w:tcPr>
            <w:tcW w:w="4000" w:type="dxa"/>
            <w:shd w:fill="F4F7FA"/>
          </w:tcPr>
          <w:p>
            <w:r>
              <w:t xml:space="preserve">Status becomes PENDING_REVIEW.</w:t>
            </w:r>
          </w:p>
        </w:tc>
      </w:tr>
      <w:tr>
        <w:tc>
          <w:tcPr>
            <w:tcW w:w="900" w:type="dxa"/>
            <w:shd w:fill="FFFFFF"/>
          </w:tcPr>
          <w:p>
            <w:r>
              <w:t xml:space="preserve">3</w:t>
            </w:r>
          </w:p>
        </w:tc>
        <w:tc>
          <w:tcPr>
            <w:tcW w:w="4100" w:type="dxa"/>
            <w:shd w:fill="FFFFFF"/>
          </w:tcPr>
          <w:p>
            <w:r>
              <w:t xml:space="preserve">Swiftline approves terms</w:t>
            </w:r>
          </w:p>
        </w:tc>
        <w:tc>
          <w:tcPr>
            <w:tcW w:w="4000" w:type="dxa"/>
            <w:shd w:fill="FFFFFF"/>
          </w:tcPr>
          <w:p>
            <w:r>
              <w:t xml:space="preserve">Status becomes APPROVED.</w:t>
            </w:r>
          </w:p>
        </w:tc>
      </w:tr>
      <w:tr>
        <w:tc>
          <w:tcPr>
            <w:tcW w:w="900" w:type="dxa"/>
            <w:shd w:fill="F4F7FA"/>
          </w:tcPr>
          <w:p>
            <w:r>
              <w:t xml:space="preserve">4</w:t>
            </w:r>
          </w:p>
        </w:tc>
        <w:tc>
          <w:tcPr>
            <w:tcW w:w="4100" w:type="dxa"/>
            <w:shd w:fill="F4F7FA"/>
          </w:tcPr>
          <w:p>
            <w:r>
              <w:t xml:space="preserve">Agreement generated and signed</w:t>
            </w:r>
          </w:p>
        </w:tc>
        <w:tc>
          <w:tcPr>
            <w:tcW w:w="4000" w:type="dxa"/>
            <w:shd w:fill="F4F7FA"/>
          </w:tcPr>
          <w:p>
            <w:r>
              <w:t xml:space="preserve">Agreement blocker clears.</w:t>
            </w:r>
          </w:p>
        </w:tc>
      </w:tr>
      <w:tr>
        <w:tc>
          <w:tcPr>
            <w:tcW w:w="900" w:type="dxa"/>
            <w:shd w:fill="FFFFFF"/>
          </w:tcPr>
          <w:p>
            <w:r>
              <w:t xml:space="preserve">5</w:t>
            </w:r>
          </w:p>
        </w:tc>
        <w:tc>
          <w:tcPr>
            <w:tcW w:w="4100" w:type="dxa"/>
            <w:shd w:fill="FFFFFF"/>
          </w:tcPr>
          <w:p>
            <w:r>
              <w:t xml:space="preserve">Required deposit received</w:t>
            </w:r>
          </w:p>
        </w:tc>
        <w:tc>
          <w:tcPr>
            <w:tcW w:w="4000" w:type="dxa"/>
            <w:shd w:fill="FFFFFF"/>
          </w:tcPr>
          <w:p>
            <w:r>
              <w:t xml:space="preserve">Deposit blocker clears.</w:t>
            </w:r>
          </w:p>
        </w:tc>
      </w:tr>
      <w:tr>
        <w:tc>
          <w:tcPr>
            <w:tcW w:w="900" w:type="dxa"/>
            <w:shd w:fill="F4F7FA"/>
          </w:tcPr>
          <w:p>
            <w:r>
              <w:t xml:space="preserve">6</w:t>
            </w:r>
          </w:p>
        </w:tc>
        <w:tc>
          <w:tcPr>
            <w:tcW w:w="4100" w:type="dxa"/>
            <w:shd w:fill="F4F7FA"/>
          </w:tcPr>
          <w:p>
            <w:r>
              <w:t xml:space="preserve">Swiftline activates facility</w:t>
            </w:r>
          </w:p>
        </w:tc>
        <w:tc>
          <w:tcPr>
            <w:tcW w:w="4000" w:type="dxa"/>
            <w:shd w:fill="F4F7FA"/>
          </w:tcPr>
          <w:p>
            <w:r>
              <w:t xml:space="preserve">Status becomes ACTIVE and credit becomes usable.</w:t>
            </w:r>
          </w:p>
        </w:tc>
      </w:tr>
    </w:tbl>
    <w:p/>
    <w:p>
      <w:pPr>
        <w:pStyle w:val="Heading2"/>
      </w:pPr>
      <w:r>
        <w:t xml:space="preserve">Supported statuses</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2800"/>
        <w:gridCol w:w="6200"/>
      </w:tblGrid>
      <w:tr>
        <w:trPr>
          <w:tblHeader/>
        </w:trPr>
        <w:tc>
          <w:tcPr>
            <w:tcW w:w="2800" w:type="dxa"/>
            <w:shd w:fill="173A75"/>
          </w:tcPr>
          <w:p>
            <w:r>
              <w:rPr>
                <w:b/>
                <w:color w:val="FFFFFF"/>
              </w:rPr>
              <w:t>Status</w:t>
            </w:r>
          </w:p>
        </w:tc>
        <w:tc>
          <w:tcPr>
            <w:tcW w:w="6200" w:type="dxa"/>
            <w:shd w:fill="173A75"/>
          </w:tcPr>
          <w:p>
            <w:r>
              <w:rPr>
                <w:b/>
                <w:color w:val="FFFFFF"/>
              </w:rPr>
              <w:t>Meaning</w:t>
            </w:r>
          </w:p>
        </w:tc>
      </w:tr>
      <w:tr>
        <w:tc>
          <w:tcPr>
            <w:tcW w:w="2800" w:type="dxa"/>
            <w:shd w:fill="FFFFFF"/>
          </w:tcPr>
          <w:p>
            <w:r>
              <w:t xml:space="preserve">NOT_REQUESTED</w:t>
            </w:r>
          </w:p>
        </w:tc>
        <w:tc>
          <w:tcPr>
            <w:tcW w:w="6200" w:type="dxa"/>
            <w:shd w:fill="FFFFFF"/>
          </w:tcPr>
          <w:p>
            <w:r>
              <w:t xml:space="preserve">No facility request. Advance-only booking remains possible.</w:t>
            </w:r>
          </w:p>
        </w:tc>
      </w:tr>
      <w:tr>
        <w:tc>
          <w:tcPr>
            <w:tcW w:w="2800" w:type="dxa"/>
            <w:shd w:fill="F4F7FA"/>
          </w:tcPr>
          <w:p>
            <w:r>
              <w:t xml:space="preserve">PENDING_REVIEW</w:t>
            </w:r>
          </w:p>
        </w:tc>
        <w:tc>
          <w:tcPr>
            <w:tcW w:w="6200" w:type="dxa"/>
            <w:shd w:fill="F4F7FA"/>
          </w:tcPr>
          <w:p>
            <w:r>
              <w:t xml:space="preserve">Awaiting Swiftline review.</w:t>
            </w:r>
          </w:p>
        </w:tc>
      </w:tr>
      <w:tr>
        <w:tc>
          <w:tcPr>
            <w:tcW w:w="2800" w:type="dxa"/>
            <w:shd w:fill="FFFFFF"/>
          </w:tcPr>
          <w:p>
            <w:r>
              <w:t xml:space="preserve">APPROVED</w:t>
            </w:r>
          </w:p>
        </w:tc>
        <w:tc>
          <w:tcPr>
            <w:tcW w:w="6200" w:type="dxa"/>
            <w:shd w:fill="FFFFFF"/>
          </w:tcPr>
          <w:p>
            <w:r>
              <w:t xml:space="preserve">Terms approved; activation requirements remain.</w:t>
            </w:r>
          </w:p>
        </w:tc>
      </w:tr>
      <w:tr>
        <w:tc>
          <w:tcPr>
            <w:tcW w:w="2800" w:type="dxa"/>
            <w:shd w:fill="F4F7FA"/>
          </w:tcPr>
          <w:p>
            <w:r>
              <w:t xml:space="preserve">ACTIVE</w:t>
            </w:r>
          </w:p>
        </w:tc>
        <w:tc>
          <w:tcPr>
            <w:tcW w:w="6200" w:type="dxa"/>
            <w:shd w:fill="F4F7FA"/>
          </w:tcPr>
          <w:p>
            <w:r>
              <w:t xml:space="preserve">Credit usable subject to capacity and overdue rules.</w:t>
            </w:r>
          </w:p>
        </w:tc>
      </w:tr>
      <w:tr>
        <w:tc>
          <w:tcPr>
            <w:tcW w:w="2800" w:type="dxa"/>
            <w:shd w:fill="FFFFFF"/>
          </w:tcPr>
          <w:p>
            <w:r>
              <w:t xml:space="preserve">ON_HOLD / SUSPENDED</w:t>
            </w:r>
          </w:p>
        </w:tc>
        <w:tc>
          <w:tcPr>
            <w:tcW w:w="6200" w:type="dxa"/>
            <w:shd w:fill="FFFFFF"/>
          </w:tcPr>
          <w:p>
            <w:r>
              <w:t xml:space="preserve">New credit use blocked.</w:t>
            </w:r>
          </w:p>
        </w:tc>
      </w:tr>
      <w:tr>
        <w:tc>
          <w:tcPr>
            <w:tcW w:w="2800" w:type="dxa"/>
            <w:shd w:fill="F4F7FA"/>
          </w:tcPr>
          <w:p>
            <w:r>
              <w:t xml:space="preserve">EXPIRED</w:t>
            </w:r>
          </w:p>
        </w:tc>
        <w:tc>
          <w:tcPr>
            <w:tcW w:w="6200" w:type="dxa"/>
            <w:shd w:fill="F4F7FA"/>
          </w:tcPr>
          <w:p>
            <w:r>
              <w:t xml:space="preserve">Validity ended.</w:t>
            </w:r>
          </w:p>
        </w:tc>
      </w:tr>
      <w:tr>
        <w:tc>
          <w:tcPr>
            <w:tcW w:w="2800" w:type="dxa"/>
            <w:shd w:fill="FFFFFF"/>
          </w:tcPr>
          <w:p>
            <w:r>
              <w:t xml:space="preserve">REJECTED</w:t>
            </w:r>
          </w:p>
        </w:tc>
        <w:tc>
          <w:tcPr>
            <w:tcW w:w="6200" w:type="dxa"/>
            <w:shd w:fill="FFFFFF"/>
          </w:tcPr>
          <w:p>
            <w:r>
              <w:t xml:space="preserve">Request declined.</w:t>
            </w:r>
          </w:p>
        </w:tc>
      </w:tr>
      <w:tr>
        <w:tc>
          <w:tcPr>
            <w:tcW w:w="2800" w:type="dxa"/>
            <w:shd w:fill="F4F7FA"/>
          </w:tcPr>
          <w:p>
            <w:r>
              <w:t xml:space="preserve">CLOSED</w:t>
            </w:r>
          </w:p>
        </w:tc>
        <w:tc>
          <w:tcPr>
            <w:tcW w:w="6200" w:type="dxa"/>
            <w:shd w:fill="F4F7FA"/>
          </w:tcPr>
          <w:p>
            <w:r>
              <w:t xml:space="preserve">Facility closed.</w:t>
            </w:r>
          </w:p>
        </w:tc>
      </w:tr>
    </w:tbl>
    <w:p/>
    <w:p>
      <w:pPr>
        <w:pStyle w:val="Heading2"/>
      </w:pPr>
      <w:r>
        <w:t xml:space="preserve">Configuration logic</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3000"/>
        <w:gridCol w:w="6000"/>
      </w:tblGrid>
      <w:tr>
        <w:trPr>
          <w:tblHeader/>
        </w:trPr>
        <w:tc>
          <w:tcPr>
            <w:tcW w:w="3000" w:type="dxa"/>
            <w:shd w:fill="173A75"/>
          </w:tcPr>
          <w:p>
            <w:r>
              <w:rPr>
                <w:b/>
                <w:color w:val="FFFFFF"/>
              </w:rPr>
              <w:t>Field</w:t>
            </w:r>
          </w:p>
        </w:tc>
        <w:tc>
          <w:tcPr>
            <w:tcW w:w="6000" w:type="dxa"/>
            <w:shd w:fill="173A75"/>
          </w:tcPr>
          <w:p>
            <w:r>
              <w:rPr>
                <w:b/>
                <w:color w:val="FFFFFF"/>
              </w:rPr>
              <w:t>Purpose</w:t>
            </w:r>
          </w:p>
        </w:tc>
      </w:tr>
      <w:tr>
        <w:tc>
          <w:tcPr>
            <w:tcW w:w="3000" w:type="dxa"/>
            <w:shd w:fill="FFFFFF"/>
          </w:tcPr>
          <w:p>
            <w:r>
              <w:t xml:space="preserve">Approved Limit</w:t>
            </w:r>
          </w:p>
        </w:tc>
        <w:tc>
          <w:tcPr>
            <w:tcW w:w="6000" w:type="dxa"/>
            <w:shd w:fill="FFFFFF"/>
          </w:tcPr>
          <w:p>
            <w:r>
              <w:t xml:space="preserve">Maximum approved credit; current safeguard is INR 1,00,000.</w:t>
            </w:r>
          </w:p>
        </w:tc>
      </w:tr>
      <w:tr>
        <w:tc>
          <w:tcPr>
            <w:tcW w:w="3000" w:type="dxa"/>
            <w:shd w:fill="F4F7FA"/>
          </w:tcPr>
          <w:p>
            <w:r>
              <w:t xml:space="preserve">Payment Terms</w:t>
            </w:r>
          </w:p>
        </w:tc>
        <w:tc>
          <w:tcPr>
            <w:tcW w:w="6000" w:type="dxa"/>
            <w:shd w:fill="F4F7FA"/>
          </w:tcPr>
          <w:p>
            <w:r>
              <w:t xml:space="preserve">Days from statement issue date to due date.</w:t>
            </w:r>
          </w:p>
        </w:tc>
      </w:tr>
      <w:tr>
        <w:tc>
          <w:tcPr>
            <w:tcW w:w="3000" w:type="dxa"/>
            <w:shd w:fill="FFFFFF"/>
          </w:tcPr>
          <w:p>
            <w:r>
              <w:t xml:space="preserve">Billing Cycle</w:t>
            </w:r>
          </w:p>
        </w:tc>
        <w:tc>
          <w:tcPr>
            <w:tcW w:w="6000" w:type="dxa"/>
            <w:shd w:fill="FFFFFF"/>
          </w:tcPr>
          <w:p>
            <w:r>
              <w:t xml:space="preserve">Weekly or monthly grouping.</w:t>
            </w:r>
          </w:p>
        </w:tc>
      </w:tr>
      <w:tr>
        <w:tc>
          <w:tcPr>
            <w:tcW w:w="3000" w:type="dxa"/>
            <w:shd w:fill="F4F7FA"/>
          </w:tcPr>
          <w:p>
            <w:r>
              <w:t xml:space="preserve">Grace Period Days</w:t>
            </w:r>
          </w:p>
        </w:tc>
        <w:tc>
          <w:tcPr>
            <w:tcW w:w="6000" w:type="dxa"/>
            <w:shd w:fill="F4F7FA"/>
          </w:tcPr>
          <w:p>
            <w:r>
              <w:t xml:space="preserve">Warning period after due date while booking remains available.</w:t>
            </w:r>
          </w:p>
        </w:tc>
      </w:tr>
      <w:tr>
        <w:tc>
          <w:tcPr>
            <w:tcW w:w="3000" w:type="dxa"/>
            <w:shd w:fill="FFFFFF"/>
          </w:tcPr>
          <w:p>
            <w:r>
              <w:t xml:space="preserve">Maximum Overdue Days</w:t>
            </w:r>
          </w:p>
        </w:tc>
        <w:tc>
          <w:tcPr>
            <w:tcW w:w="6000" w:type="dxa"/>
            <w:shd w:fill="FFFFFF"/>
          </w:tcPr>
          <w:p>
            <w:r>
              <w:t xml:space="preserve">Age after which all bookings and amendments are blocked.</w:t>
            </w:r>
          </w:p>
        </w:tc>
      </w:tr>
      <w:tr>
        <w:tc>
          <w:tcPr>
            <w:tcW w:w="3000" w:type="dxa"/>
            <w:shd w:fill="F4F7FA"/>
          </w:tcPr>
          <w:p>
            <w:r>
              <w:t xml:space="preserve">Warning Threshold %</w:t>
            </w:r>
          </w:p>
        </w:tc>
        <w:tc>
          <w:tcPr>
            <w:tcW w:w="6000" w:type="dxa"/>
            <w:shd w:fill="F4F7FA"/>
          </w:tcPr>
          <w:p>
            <w:r>
              <w:t xml:space="preserve">Low-capacity notification threshold.</w:t>
            </w:r>
          </w:p>
        </w:tc>
      </w:tr>
      <w:tr>
        <w:tc>
          <w:tcPr>
            <w:tcW w:w="3000" w:type="dxa"/>
            <w:shd w:fill="FFFFFF"/>
          </w:tcPr>
          <w:p>
            <w:r>
              <w:t xml:space="preserve">Required Deposit</w:t>
            </w:r>
          </w:p>
        </w:tc>
        <w:tc>
          <w:tcPr>
            <w:tcW w:w="6000" w:type="dxa"/>
            <w:shd w:fill="FFFFFF"/>
          </w:tcPr>
          <w:p>
            <w:r>
              <w:t xml:space="preserve">Activation requirement; not spendable capacity.</w:t>
            </w:r>
          </w:p>
        </w:tc>
      </w:tr>
      <w:tr>
        <w:tc>
          <w:tcPr>
            <w:tcW w:w="3000" w:type="dxa"/>
            <w:shd w:fill="F4F7FA"/>
          </w:tcPr>
          <w:p>
            <w:r>
              <w:t xml:space="preserve">Validity</w:t>
            </w:r>
          </w:p>
        </w:tc>
        <w:tc>
          <w:tcPr>
            <w:tcW w:w="6000" w:type="dxa"/>
            <w:shd w:fill="F4F7FA"/>
          </w:tcPr>
          <w:p>
            <w:r>
              <w:t xml:space="preserve">Optional facility start/end dates.</w:t>
            </w:r>
          </w:p>
        </w:tc>
      </w:tr>
      <w:tr>
        <w:tc>
          <w:tcPr>
            <w:tcW w:w="3000" w:type="dxa"/>
            <w:shd w:fill="FFFFFF"/>
          </w:tcPr>
          <w:p>
            <w:r>
              <w:t xml:space="preserve">Risk and Remarks</w:t>
            </w:r>
          </w:p>
        </w:tc>
        <w:tc>
          <w:tcPr>
            <w:tcW w:w="6000" w:type="dxa"/>
            <w:shd w:fill="FFFFFF"/>
          </w:tcPr>
          <w:p>
            <w:r>
              <w:t xml:space="preserve">Internal Finance classification and notes.</w:t>
            </w:r>
          </w:p>
        </w:tc>
      </w:tr>
    </w:tbl>
    <w:p/>
    <w:p>
      <w:pPr>
        <w:pStyle w:val="Heading1"/>
      </w:pPr>
      <w:r>
        <w:t xml:space="preserve">5. Agreements and Security Deposit</w:t>
      </w:r>
    </w:p>
    <w:p>
      <w:pPr>
        <w:ind w:left="420" w:hanging="220"/>
      </w:pPr>
      <w:r>
        <w:rPr>
          <w:b/>
          <w:color w:val="1D4E89"/>
        </w:rPr>
        <w:t>•</w:t>
      </w:r>
      <w:r>
        <w:t xml:space="preserve"> Agreement identity and credit terms are captured in an immutable snapshot.</w:t>
      </w:r>
    </w:p>
    <w:p>
      <w:pPr>
        <w:ind w:left="420" w:hanging="220"/>
      </w:pPr>
      <w:r>
        <w:rPr>
          <w:b/>
          <w:color w:val="1D4E89"/>
        </w:rPr>
        <w:t>•</w:t>
      </w:r>
      <w:r>
        <w:t xml:space="preserve"> PDFs are versioned, checksummed and stored privately.</w:t>
      </w:r>
    </w:p>
    <w:p>
      <w:pPr>
        <w:ind w:left="420" w:hanging="220"/>
      </w:pPr>
      <w:r>
        <w:rPr>
          <w:b/>
          <w:color w:val="1D4E89"/>
        </w:rPr>
        <w:t>•</w:t>
      </w:r>
      <w:r>
        <w:t xml:space="preserve"> Signing records the member, version and timestamp.</w:t>
      </w:r>
    </w:p>
    <w:p>
      <w:pPr>
        <w:ind w:left="420" w:hanging="220"/>
      </w:pPr>
      <w:r>
        <w:rPr>
          <w:b/>
          <w:color w:val="1D4E89"/>
        </w:rPr>
        <w:t>•</w:t>
      </w:r>
      <w:r>
        <w:t xml:space="preserve"> Internal Finance remarks and storage paths are never exposed to clients.</w:t>
      </w:r>
    </w:p>
    <w:p>
      <w:pPr>
        <w:ind w:left="420" w:hanging="220"/>
      </w:pPr>
      <w:r>
        <w:rPr>
          <w:b/>
          <w:color w:val="1D4E89"/>
        </w:rPr>
        <w:t>•</w:t>
      </w:r>
      <w:r>
        <w:t xml:space="preserve"> A replacement agreement creates a new version instead of rewriting history.</w:t>
      </w:r>
    </w:p>
    <w:p>
      <w:pPr>
        <w:pStyle w:val="Heading2"/>
      </w:pPr>
      <w:r>
        <w:t xml:space="preserve">Deposit cases</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3000"/>
        <w:gridCol w:w="6000"/>
      </w:tblGrid>
      <w:tr>
        <w:trPr>
          <w:tblHeader/>
        </w:trPr>
        <w:tc>
          <w:tcPr>
            <w:tcW w:w="3000" w:type="dxa"/>
            <w:shd w:fill="173A75"/>
          </w:tcPr>
          <w:p>
            <w:r>
              <w:rPr>
                <w:b/>
                <w:color w:val="FFFFFF"/>
              </w:rPr>
              <w:t>Case</w:t>
            </w:r>
          </w:p>
        </w:tc>
        <w:tc>
          <w:tcPr>
            <w:tcW w:w="6000" w:type="dxa"/>
            <w:shd w:fill="173A75"/>
          </w:tcPr>
          <w:p>
            <w:r>
              <w:rPr>
                <w:b/>
                <w:color w:val="FFFFFF"/>
              </w:rPr>
              <w:t>Behaviour</w:t>
            </w:r>
          </w:p>
        </w:tc>
      </w:tr>
      <w:tr>
        <w:tc>
          <w:tcPr>
            <w:tcW w:w="3000" w:type="dxa"/>
            <w:shd w:fill="FFFFFF"/>
          </w:tcPr>
          <w:p>
            <w:r>
              <w:t xml:space="preserve">No deposit required</w:t>
            </w:r>
          </w:p>
        </w:tc>
        <w:tc>
          <w:tcPr>
            <w:tcW w:w="6000" w:type="dxa"/>
            <w:shd w:fill="FFFFFF"/>
          </w:tcPr>
          <w:p>
            <w:r>
              <w:t xml:space="preserve">Activation ignores deposit status.</w:t>
            </w:r>
          </w:p>
        </w:tc>
      </w:tr>
      <w:tr>
        <w:tc>
          <w:tcPr>
            <w:tcW w:w="3000" w:type="dxa"/>
            <w:shd w:fill="F4F7FA"/>
          </w:tcPr>
          <w:p>
            <w:r>
              <w:t xml:space="preserve">Razorpay captured</w:t>
            </w:r>
          </w:p>
        </w:tc>
        <w:tc>
          <w:tcPr>
            <w:tcW w:w="6000" w:type="dxa"/>
            <w:shd w:fill="F4F7FA"/>
          </w:tcPr>
          <w:p>
            <w:r>
              <w:t xml:space="preserve">Receipt reconciles automatically and status becomes Received.</w:t>
            </w:r>
          </w:p>
        </w:tc>
      </w:tr>
      <w:tr>
        <w:tc>
          <w:tcPr>
            <w:tcW w:w="3000" w:type="dxa"/>
            <w:shd w:fill="FFFFFF"/>
          </w:tcPr>
          <w:p>
            <w:r>
              <w:t xml:space="preserve">Bank/UPI/cash/cheque</w:t>
            </w:r>
          </w:p>
        </w:tc>
        <w:tc>
          <w:tcPr>
            <w:tcW w:w="6000" w:type="dxa"/>
            <w:shd w:fill="FFFFFF"/>
          </w:tcPr>
          <w:p>
            <w:r>
              <w:t xml:space="preserve">Admin verifies the offline receipt before status becomes Received.</w:t>
            </w:r>
          </w:p>
        </w:tc>
      </w:tr>
      <w:tr>
        <w:tc>
          <w:tcPr>
            <w:tcW w:w="3000" w:type="dxa"/>
            <w:shd w:fill="F4F7FA"/>
          </w:tcPr>
          <w:p>
            <w:r>
              <w:t xml:space="preserve">Pending deposit</w:t>
            </w:r>
          </w:p>
        </w:tc>
        <w:tc>
          <w:tcPr>
            <w:tcW w:w="6000" w:type="dxa"/>
            <w:shd w:fill="F4F7FA"/>
          </w:tcPr>
          <w:p>
            <w:r>
              <w:t xml:space="preserve">Credit activation stays blocked.</w:t>
            </w:r>
          </w:p>
        </w:tc>
      </w:tr>
      <w:tr>
        <w:tc>
          <w:tcPr>
            <w:tcW w:w="3000" w:type="dxa"/>
            <w:shd w:fill="FFFFFF"/>
          </w:tcPr>
          <w:p>
            <w:r>
              <w:t xml:space="preserve">Received deposit</w:t>
            </w:r>
          </w:p>
        </w:tc>
        <w:tc>
          <w:tcPr>
            <w:tcW w:w="6000" w:type="dxa"/>
            <w:shd w:fill="FFFFFF"/>
          </w:tcPr>
          <w:p>
            <w:r>
              <w:t xml:space="preserve">Activation blocker clears.</w:t>
            </w:r>
          </w:p>
        </w:tc>
      </w:tr>
      <w:tr>
        <w:tc>
          <w:tcPr>
            <w:tcW w:w="3000" w:type="dxa"/>
            <w:shd w:fill="F4F7FA"/>
          </w:tcPr>
          <w:p>
            <w:r>
              <w:t xml:space="preserve">Display</w:t>
            </w:r>
          </w:p>
        </w:tc>
        <w:tc>
          <w:tcPr>
            <w:tcW w:w="6000" w:type="dxa"/>
            <w:shd w:fill="F4F7FA"/>
          </w:tcPr>
          <w:p>
            <w:r>
              <w:t xml:space="preserve">Visible in payment/deposit history and invoice, not in credit balance cards.</w:t>
            </w:r>
          </w:p>
        </w:tc>
      </w:tr>
    </w:tbl>
    <w:p/>
    <w:tbl>
      <w:tblPr>
        <w:tblW w:w="0" w:type="auto"/>
        <w:tblBorders>
          <w:top w:val="single" w:sz="8" w:color="2B5CAA"/>
          <w:left w:val="single" w:sz="18" w:color="2B5CAA"/>
          <w:bottom w:val="single" w:sz="8" w:color="2B5CAA"/>
          <w:right w:val="single" w:sz="8" w:color="2B5CAA"/>
        </w:tblBorders>
        <w:tblCellMar>
          <w:top w:w="120" w:type="dxa"/>
          <w:left w:w="160" w:type="dxa"/>
          <w:bottom w:w="120" w:type="dxa"/>
          <w:right w:w="160" w:type="dxa"/>
        </w:tblCellMar>
      </w:tblPr>
      <w:tr>
        <w:tc>
          <w:tcPr>
            <w:shd w:fill="EAF2FB"/>
          </w:tcPr>
          <w:p>
            <w:r>
              <w:rPr>
                <w:b/>
                <w:color w:val="173A75"/>
              </w:rPr>
              <w:t>Deposit rule</w:t>
            </w:r>
          </w:p>
          <w:p>
            <w:r>
              <w:t xml:space="preserve">A security deposit never increases Approved Limit, Available Credit, Customer Advance or Booking Capacity.</w:t>
            </w:r>
          </w:p>
        </w:tc>
      </w:tr>
    </w:tbl>
    <w:p/>
    <w:p>
      <w:pPr>
        <w:pStyle w:val="Heading1"/>
      </w:pPr>
      <w:r>
        <w:t xml:space="preserve">6. Balance Model</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3000"/>
        <w:gridCol w:w="6000"/>
      </w:tblGrid>
      <w:tr>
        <w:trPr>
          <w:tblHeader/>
        </w:trPr>
        <w:tc>
          <w:tcPr>
            <w:tcW w:w="3000" w:type="dxa"/>
            <w:shd w:fill="173A75"/>
          </w:tcPr>
          <w:p>
            <w:r>
              <w:rPr>
                <w:b/>
                <w:color w:val="FFFFFF"/>
              </w:rPr>
              <w:t>Balance</w:t>
            </w:r>
          </w:p>
        </w:tc>
        <w:tc>
          <w:tcPr>
            <w:tcW w:w="6000" w:type="dxa"/>
            <w:shd w:fill="173A75"/>
          </w:tcPr>
          <w:p>
            <w:r>
              <w:rPr>
                <w:b/>
                <w:color w:val="FFFFFF"/>
              </w:rPr>
              <w:t>Definition</w:t>
            </w:r>
          </w:p>
        </w:tc>
      </w:tr>
      <w:tr>
        <w:tc>
          <w:tcPr>
            <w:tcW w:w="3000" w:type="dxa"/>
            <w:shd w:fill="FFFFFF"/>
          </w:tcPr>
          <w:p>
            <w:r>
              <w:t xml:space="preserve">Approved Limit</w:t>
            </w:r>
          </w:p>
        </w:tc>
        <w:tc>
          <w:tcPr>
            <w:tcW w:w="6000" w:type="dxa"/>
            <w:shd w:fill="FFFFFF"/>
          </w:tcPr>
          <w:p>
            <w:r>
              <w:t xml:space="preserve">Finance-approved maximum facility.</w:t>
            </w:r>
          </w:p>
        </w:tc>
      </w:tr>
      <w:tr>
        <w:tc>
          <w:tcPr>
            <w:tcW w:w="3000" w:type="dxa"/>
            <w:shd w:fill="F4F7FA"/>
          </w:tcPr>
          <w:p>
            <w:r>
              <w:t xml:space="preserve">Used Credit</w:t>
            </w:r>
          </w:p>
        </w:tc>
        <w:tc>
          <w:tcPr>
            <w:tcW w:w="6000" w:type="dxa"/>
            <w:shd w:fill="F4F7FA"/>
          </w:tcPr>
          <w:p>
            <w:r>
              <w:t xml:space="preserve">Reserved + unbilled + invoiced outstanding credit.</w:t>
            </w:r>
          </w:p>
        </w:tc>
      </w:tr>
      <w:tr>
        <w:tc>
          <w:tcPr>
            <w:tcW w:w="3000" w:type="dxa"/>
            <w:shd w:fill="FFFFFF"/>
          </w:tcPr>
          <w:p>
            <w:r>
              <w:t xml:space="preserve">Available Credit</w:t>
            </w:r>
          </w:p>
        </w:tc>
        <w:tc>
          <w:tcPr>
            <w:tcW w:w="6000" w:type="dxa"/>
            <w:shd w:fill="FFFFFF"/>
          </w:tcPr>
          <w:p>
            <w:r>
              <w:t xml:space="preserve">Approved Limit minus Used Credit, never below zero.</w:t>
            </w:r>
          </w:p>
        </w:tc>
      </w:tr>
      <w:tr>
        <w:tc>
          <w:tcPr>
            <w:tcW w:w="3000" w:type="dxa"/>
            <w:shd w:fill="F4F7FA"/>
          </w:tcPr>
          <w:p>
            <w:r>
              <w:t xml:space="preserve">Customer Advance</w:t>
            </w:r>
          </w:p>
        </w:tc>
        <w:tc>
          <w:tcPr>
            <w:tcW w:w="6000" w:type="dxa"/>
            <w:shd w:fill="F4F7FA"/>
          </w:tcPr>
          <w:p>
            <w:r>
              <w:t xml:space="preserve">Captured customer-owned funds remaining after use.</w:t>
            </w:r>
          </w:p>
        </w:tc>
      </w:tr>
      <w:tr>
        <w:tc>
          <w:tcPr>
            <w:tcW w:w="3000" w:type="dxa"/>
            <w:shd w:fill="FFFFFF"/>
          </w:tcPr>
          <w:p>
            <w:r>
              <w:t xml:space="preserve">Booking Capacity</w:t>
            </w:r>
          </w:p>
        </w:tc>
        <w:tc>
          <w:tcPr>
            <w:tcW w:w="6000" w:type="dxa"/>
            <w:shd w:fill="FFFFFF"/>
          </w:tcPr>
          <w:p>
            <w:r>
              <w:t xml:space="preserve">Available Customer Advance + Available Credit, adjusted by overdue restrictions.</w:t>
            </w:r>
          </w:p>
        </w:tc>
      </w:tr>
    </w:tbl>
    <w:p/>
    <w:tbl>
      <w:tblPr>
        <w:tblW w:w="0" w:type="auto"/>
        <w:tblBorders>
          <w:top w:val="single" w:sz="8" w:color="2B5CAA"/>
          <w:left w:val="single" w:sz="18" w:color="2B5CAA"/>
          <w:bottom w:val="single" w:sz="8" w:color="2B5CAA"/>
          <w:right w:val="single" w:sz="8" w:color="2B5CAA"/>
        </w:tblBorders>
        <w:tblCellMar>
          <w:top w:w="120" w:type="dxa"/>
          <w:left w:w="160" w:type="dxa"/>
          <w:bottom w:w="120" w:type="dxa"/>
          <w:right w:w="160" w:type="dxa"/>
        </w:tblCellMar>
      </w:tblPr>
      <w:tr>
        <w:tc>
          <w:tcPr>
            <w:shd w:fill="EAF2FB"/>
          </w:tcPr>
          <w:p>
            <w:r>
              <w:rPr>
                <w:b/>
                <w:color w:val="173A75"/>
              </w:rPr>
              <w:t>Formula</w:t>
            </w:r>
          </w:p>
          <w:p>
            <w:r>
              <w:t xml:space="preserve">Available Booking Capacity = Available Customer Advance + Available Approved Credit.</w:t>
            </w:r>
          </w:p>
        </w:tc>
      </w:tr>
    </w:tbl>
    <w:p/>
    <w:p>
      <w:pPr>
        <w:pStyle w:val="Normal"/>
      </w:pPr>
      <w:r>
        <w:t xml:space="preserve">Advance-only accounts work with Available Credit equal to zero. Security deposit is excluded from every capacity calculation.</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3000"/>
        <w:gridCol w:w="2900"/>
        <w:gridCol w:w="3100"/>
      </w:tblGrid>
      <w:tr>
        <w:trPr>
          <w:tblHeader/>
        </w:trPr>
        <w:tc>
          <w:tcPr>
            <w:tcW w:w="3000" w:type="dxa"/>
            <w:shd w:fill="173A75"/>
          </w:tcPr>
          <w:p>
            <w:r>
              <w:rPr>
                <w:b/>
                <w:color w:val="FFFFFF"/>
              </w:rPr>
              <w:t>Example</w:t>
            </w:r>
          </w:p>
        </w:tc>
        <w:tc>
          <w:tcPr>
            <w:tcW w:w="2900" w:type="dxa"/>
            <w:shd w:fill="173A75"/>
          </w:tcPr>
          <w:p>
            <w:r>
              <w:rPr>
                <w:b/>
                <w:color w:val="FFFFFF"/>
              </w:rPr>
              <w:t>Before booking</w:t>
            </w:r>
          </w:p>
        </w:tc>
        <w:tc>
          <w:tcPr>
            <w:tcW w:w="3100" w:type="dxa"/>
            <w:shd w:fill="173A75"/>
          </w:tcPr>
          <w:p>
            <w:r>
              <w:rPr>
                <w:b/>
                <w:color w:val="FFFFFF"/>
              </w:rPr>
              <w:t>After INR 3,894 booking</w:t>
            </w:r>
          </w:p>
        </w:tc>
      </w:tr>
      <w:tr>
        <w:tc>
          <w:tcPr>
            <w:tcW w:w="3000" w:type="dxa"/>
            <w:shd w:fill="FFFFFF"/>
          </w:tcPr>
          <w:p>
            <w:r>
              <w:t xml:space="preserve">Approved Limit</w:t>
            </w:r>
          </w:p>
        </w:tc>
        <w:tc>
          <w:tcPr>
            <w:tcW w:w="2900" w:type="dxa"/>
            <w:shd w:fill="FFFFFF"/>
          </w:tcPr>
          <w:p>
            <w:r>
              <w:t xml:space="preserve">INR 10,000</w:t>
            </w:r>
          </w:p>
        </w:tc>
        <w:tc>
          <w:tcPr>
            <w:tcW w:w="3100" w:type="dxa"/>
            <w:shd w:fill="FFFFFF"/>
          </w:tcPr>
          <w:p>
            <w:r>
              <w:t xml:space="preserve">INR 10,000</w:t>
            </w:r>
          </w:p>
        </w:tc>
      </w:tr>
      <w:tr>
        <w:tc>
          <w:tcPr>
            <w:tcW w:w="3000" w:type="dxa"/>
            <w:shd w:fill="F4F7FA"/>
          </w:tcPr>
          <w:p>
            <w:r>
              <w:t xml:space="preserve">Used Credit</w:t>
            </w:r>
          </w:p>
        </w:tc>
        <w:tc>
          <w:tcPr>
            <w:tcW w:w="2900" w:type="dxa"/>
            <w:shd w:fill="F4F7FA"/>
          </w:tcPr>
          <w:p>
            <w:r>
              <w:t xml:space="preserve">INR 0</w:t>
            </w:r>
          </w:p>
        </w:tc>
        <w:tc>
          <w:tcPr>
            <w:tcW w:w="3100" w:type="dxa"/>
            <w:shd w:fill="F4F7FA"/>
          </w:tcPr>
          <w:p>
            <w:r>
              <w:t xml:space="preserve">INR 3,894</w:t>
            </w:r>
          </w:p>
        </w:tc>
      </w:tr>
      <w:tr>
        <w:tc>
          <w:tcPr>
            <w:tcW w:w="3000" w:type="dxa"/>
            <w:shd w:fill="FFFFFF"/>
          </w:tcPr>
          <w:p>
            <w:r>
              <w:t xml:space="preserve">Available Credit</w:t>
            </w:r>
          </w:p>
        </w:tc>
        <w:tc>
          <w:tcPr>
            <w:tcW w:w="2900" w:type="dxa"/>
            <w:shd w:fill="FFFFFF"/>
          </w:tcPr>
          <w:p>
            <w:r>
              <w:t xml:space="preserve">INR 10,000</w:t>
            </w:r>
          </w:p>
        </w:tc>
        <w:tc>
          <w:tcPr>
            <w:tcW w:w="3100" w:type="dxa"/>
            <w:shd w:fill="FFFFFF"/>
          </w:tcPr>
          <w:p>
            <w:r>
              <w:t xml:space="preserve">INR 6,106</w:t>
            </w:r>
          </w:p>
        </w:tc>
      </w:tr>
      <w:tr>
        <w:tc>
          <w:tcPr>
            <w:tcW w:w="3000" w:type="dxa"/>
            <w:shd w:fill="F4F7FA"/>
          </w:tcPr>
          <w:p>
            <w:r>
              <w:t xml:space="preserve">Customer Advance</w:t>
            </w:r>
          </w:p>
        </w:tc>
        <w:tc>
          <w:tcPr>
            <w:tcW w:w="2900" w:type="dxa"/>
            <w:shd w:fill="F4F7FA"/>
          </w:tcPr>
          <w:p>
            <w:r>
              <w:t xml:space="preserve">INR 0</w:t>
            </w:r>
          </w:p>
        </w:tc>
        <w:tc>
          <w:tcPr>
            <w:tcW w:w="3100" w:type="dxa"/>
            <w:shd w:fill="F4F7FA"/>
          </w:tcPr>
          <w:p>
            <w:r>
              <w:t xml:space="preserve">INR 0</w:t>
            </w:r>
          </w:p>
        </w:tc>
      </w:tr>
      <w:tr>
        <w:tc>
          <w:tcPr>
            <w:tcW w:w="3000" w:type="dxa"/>
            <w:shd w:fill="FFFFFF"/>
          </w:tcPr>
          <w:p>
            <w:r>
              <w:t xml:space="preserve">Booking Capacity</w:t>
            </w:r>
          </w:p>
        </w:tc>
        <w:tc>
          <w:tcPr>
            <w:tcW w:w="2900" w:type="dxa"/>
            <w:shd w:fill="FFFFFF"/>
          </w:tcPr>
          <w:p>
            <w:r>
              <w:t xml:space="preserve">INR 10,000</w:t>
            </w:r>
          </w:p>
        </w:tc>
        <w:tc>
          <w:tcPr>
            <w:tcW w:w="3100" w:type="dxa"/>
            <w:shd w:fill="FFFFFF"/>
          </w:tcPr>
          <w:p>
            <w:r>
              <w:t xml:space="preserve">INR 6,106</w:t>
            </w:r>
          </w:p>
        </w:tc>
      </w:tr>
    </w:tbl>
    <w:p/>
    <w:p>
      <w:pPr>
        <w:pStyle w:val="Heading1"/>
      </w:pPr>
      <w:r>
        <w:t xml:space="preserve">7. Shipment Booking</w:t>
      </w:r>
    </w:p>
    <w:p>
      <w:pPr>
        <w:ind w:left="420" w:hanging="220"/>
      </w:pPr>
      <w:r>
        <w:rPr>
          <w:b/>
          <w:color w:val="1D4E89"/>
        </w:rPr>
        <w:t>•</w:t>
      </w:r>
      <w:r>
        <w:t xml:space="preserve"> The backend, not the browser, is authoritative for pricing and capacity.</w:t>
      </w:r>
    </w:p>
    <w:p>
      <w:pPr>
        <w:ind w:left="420" w:hanging="220"/>
      </w:pPr>
      <w:r>
        <w:rPr>
          <w:b/>
          <w:color w:val="1D4E89"/>
        </w:rPr>
        <w:t>•</w:t>
      </w:r>
      <w:r>
        <w:t xml:space="preserve"> Courier volumetric weight = Length × Width × Height ÷ 5000.</w:t>
      </w:r>
    </w:p>
    <w:p>
      <w:pPr>
        <w:ind w:left="420" w:hanging="220"/>
      </w:pPr>
      <w:r>
        <w:rPr>
          <w:b/>
          <w:color w:val="1D4E89"/>
        </w:rPr>
        <w:t>•</w:t>
      </w:r>
      <w:r>
        <w:t xml:space="preserve"> Cargo volumetric weight = Length × Width × Height ÷ 6000.</w:t>
      </w:r>
    </w:p>
    <w:p>
      <w:pPr>
        <w:ind w:left="420" w:hanging="220"/>
      </w:pPr>
      <w:r>
        <w:rPr>
          <w:b/>
          <w:color w:val="1D4E89"/>
        </w:rPr>
        <w:t>•</w:t>
      </w:r>
      <w:r>
        <w:t xml:space="preserve"> Each parcel uses the higher of actual and volumetric weight.</w:t>
      </w:r>
    </w:p>
    <w:p>
      <w:pPr>
        <w:ind w:left="420" w:hanging="220"/>
      </w:pPr>
      <w:r>
        <w:rPr>
          <w:b/>
          <w:color w:val="1D4E89"/>
        </w:rPr>
        <w:t>•</w:t>
      </w:r>
      <w:r>
        <w:t xml:space="preserve"> Every box is priced separately from the destination country, service and rate slab; box charges are then summed.</w:t>
      </w:r>
    </w:p>
    <w:p>
      <w:pPr>
        <w:ind w:left="420" w:hanging="220"/>
      </w:pPr>
      <w:r>
        <w:rPr>
          <w:b/>
          <w:color w:val="1D4E89"/>
        </w:rPr>
        <w:t>•</w:t>
      </w:r>
      <w:r>
        <w:t xml:space="preserve"> GST is 18% by default and is included in the booking reservation.</w:t>
      </w:r>
    </w:p>
    <w:p>
      <w:pPr>
        <w:ind w:left="420" w:hanging="220"/>
      </w:pPr>
      <w:r>
        <w:rPr>
          <w:b/>
          <w:color w:val="1D4E89"/>
        </w:rPr>
        <w:t>•</w:t>
      </w:r>
      <w:r>
        <w:t xml:space="preserve"> Exceeding Max Box KG shows a warning while retaining the calculated estimate.</w:t>
      </w:r>
    </w:p>
    <w:p>
      <w:pPr>
        <w:pStyle w:val="Heading2"/>
      </w:pPr>
      <w:r>
        <w:t xml:space="preserve">Atomic flow</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900"/>
        <w:gridCol w:w="8100"/>
      </w:tblGrid>
      <w:tr>
        <w:trPr>
          <w:tblHeader/>
        </w:trPr>
        <w:tc>
          <w:tcPr>
            <w:tcW w:w="900" w:type="dxa"/>
            <w:shd w:fill="173A75"/>
          </w:tcPr>
          <w:p>
            <w:r>
              <w:rPr>
                <w:b/>
                <w:color w:val="FFFFFF"/>
              </w:rPr>
              <w:t>Order</w:t>
            </w:r>
          </w:p>
        </w:tc>
        <w:tc>
          <w:tcPr>
            <w:tcW w:w="8100" w:type="dxa"/>
            <w:shd w:fill="173A75"/>
          </w:tcPr>
          <w:p>
            <w:r>
              <w:rPr>
                <w:b/>
                <w:color w:val="FFFFFF"/>
              </w:rPr>
              <w:t>Operation</w:t>
            </w:r>
          </w:p>
        </w:tc>
      </w:tr>
      <w:tr>
        <w:tc>
          <w:tcPr>
            <w:tcW w:w="900" w:type="dxa"/>
            <w:shd w:fill="FFFFFF"/>
          </w:tcPr>
          <w:p>
            <w:r>
              <w:t xml:space="preserve">1</w:t>
            </w:r>
          </w:p>
        </w:tc>
        <w:tc>
          <w:tcPr>
            <w:tcW w:w="8100" w:type="dxa"/>
            <w:shd w:fill="FFFFFF"/>
          </w:tcPr>
          <w:p>
            <w:r>
              <w:t xml:space="preserve">Validate account, branch, shipment, rates and overdue restrictions.</w:t>
            </w:r>
          </w:p>
        </w:tc>
      </w:tr>
      <w:tr>
        <w:tc>
          <w:tcPr>
            <w:tcW w:w="900" w:type="dxa"/>
            <w:shd w:fill="F4F7FA"/>
          </w:tcPr>
          <w:p>
            <w:r>
              <w:t xml:space="preserve">2</w:t>
            </w:r>
          </w:p>
        </w:tc>
        <w:tc>
          <w:tcPr>
            <w:tcW w:w="8100" w:type="dxa"/>
            <w:shd w:fill="F4F7FA"/>
          </w:tcPr>
          <w:p>
            <w:r>
              <w:t xml:space="preserve">Calculate the GST-inclusive charge server-side.</w:t>
            </w:r>
          </w:p>
        </w:tc>
      </w:tr>
      <w:tr>
        <w:tc>
          <w:tcPr>
            <w:tcW w:w="900" w:type="dxa"/>
            <w:shd w:fill="FFFFFF"/>
          </w:tcPr>
          <w:p>
            <w:r>
              <w:t xml:space="preserve">3</w:t>
            </w:r>
          </w:p>
        </w:tc>
        <w:tc>
          <w:tcPr>
            <w:tcW w:w="8100" w:type="dxa"/>
            <w:shd w:fill="FFFFFF"/>
          </w:tcPr>
          <w:p>
            <w:r>
              <w:t xml:space="preserve">Use Customer Advance first and approved credit second.</w:t>
            </w:r>
          </w:p>
        </w:tc>
      </w:tr>
      <w:tr>
        <w:tc>
          <w:tcPr>
            <w:tcW w:w="900" w:type="dxa"/>
            <w:shd w:fill="F4F7FA"/>
          </w:tcPr>
          <w:p>
            <w:r>
              <w:t xml:space="preserve">4</w:t>
            </w:r>
          </w:p>
        </w:tc>
        <w:tc>
          <w:tcPr>
            <w:tcW w:w="8100" w:type="dxa"/>
            <w:shd w:fill="F4F7FA"/>
          </w:tcPr>
          <w:p>
            <w:r>
              <w:t xml:space="preserve">Reserve both funding sources in one conditional transaction.</w:t>
            </w:r>
          </w:p>
        </w:tc>
      </w:tr>
      <w:tr>
        <w:tc>
          <w:tcPr>
            <w:tcW w:w="900" w:type="dxa"/>
            <w:shd w:fill="FFFFFF"/>
          </w:tcPr>
          <w:p>
            <w:r>
              <w:t xml:space="preserve">5</w:t>
            </w:r>
          </w:p>
        </w:tc>
        <w:tc>
          <w:tcPr>
            <w:tcW w:w="8100" w:type="dxa"/>
            <w:shd w:fill="FFFFFF"/>
          </w:tcPr>
          <w:p>
            <w:r>
              <w:t xml:space="preserve">Create shipment idempotently.</w:t>
            </w:r>
          </w:p>
        </w:tc>
      </w:tr>
      <w:tr>
        <w:tc>
          <w:tcPr>
            <w:tcW w:w="900" w:type="dxa"/>
            <w:shd w:fill="F4F7FA"/>
          </w:tcPr>
          <w:p>
            <w:r>
              <w:t xml:space="preserve">6</w:t>
            </w:r>
          </w:p>
        </w:tc>
        <w:tc>
          <w:tcPr>
            <w:tcW w:w="8100" w:type="dxa"/>
            <w:shd w:fill="F4F7FA"/>
          </w:tcPr>
          <w:p>
            <w:r>
              <w:t xml:space="preserve">Convert reservation to an unbilled charge.</w:t>
            </w:r>
          </w:p>
        </w:tc>
      </w:tr>
      <w:tr>
        <w:tc>
          <w:tcPr>
            <w:tcW w:w="900" w:type="dxa"/>
            <w:shd w:fill="FFFFFF"/>
          </w:tcPr>
          <w:p>
            <w:r>
              <w:t xml:space="preserve">7</w:t>
            </w:r>
          </w:p>
        </w:tc>
        <w:tc>
          <w:tcPr>
            <w:tcW w:w="8100" w:type="dxa"/>
            <w:shd w:fill="FFFFFF"/>
          </w:tcPr>
          <w:p>
            <w:r>
              <w:t xml:space="preserve">Generate the GST shipment invoice.</w:t>
            </w:r>
          </w:p>
        </w:tc>
      </w:tr>
    </w:tbl>
    <w:p/>
    <w:tbl>
      <w:tblPr>
        <w:tblW w:w="0" w:type="auto"/>
        <w:tblBorders>
          <w:top w:val="single" w:sz="8" w:color="2B5CAA"/>
          <w:left w:val="single" w:sz="18" w:color="2B5CAA"/>
          <w:bottom w:val="single" w:sz="8" w:color="2B5CAA"/>
          <w:right w:val="single" w:sz="8" w:color="2B5CAA"/>
        </w:tblBorders>
        <w:tblCellMar>
          <w:top w:w="120" w:type="dxa"/>
          <w:left w:w="160" w:type="dxa"/>
          <w:bottom w:w="120" w:type="dxa"/>
          <w:right w:w="160" w:type="dxa"/>
        </w:tblCellMar>
      </w:tblPr>
      <w:tr>
        <w:tc>
          <w:tcPr>
            <w:shd w:fill="EAF2FB"/>
          </w:tcPr>
          <w:p>
            <w:r>
              <w:rPr>
                <w:b/>
                <w:color w:val="173A75"/>
              </w:rPr>
              <w:t>Failure safety</w:t>
            </w:r>
          </w:p>
          <w:p>
            <w:r>
              <w:t xml:space="preserve">Insufficient capacity rejects booking without leaving a reservation, charge, invoice or partial financial record.</w:t>
            </w:r>
          </w:p>
        </w:tc>
      </w:tr>
    </w:tbl>
    <w:p/>
    <w:p>
      <w:pPr>
        <w:pStyle w:val="Heading1"/>
      </w:pPr>
      <w:r>
        <w:t xml:space="preserve">8. Final Charge Verification</w:t>
      </w:r>
    </w:p>
    <w:p>
      <w:pPr>
        <w:pStyle w:val="Normal"/>
      </w:pPr>
      <w:r>
        <w:t xml:space="preserve">Operations verifies final parcel weight and dimensions after Parcel Collected and before Warehouse Scan In.</w:t>
      </w:r>
    </w:p>
    <w:p>
      <w:pPr>
        <w:ind w:left="420" w:hanging="220"/>
      </w:pPr>
      <w:r>
        <w:rPr>
          <w:b/>
          <w:color w:val="1D4E89"/>
        </w:rPr>
        <w:t>•</w:t>
      </w:r>
      <w:r>
        <w:t xml:space="preserve"> All parcels must be measured and repriced.</w:t>
      </w:r>
    </w:p>
    <w:p>
      <w:pPr>
        <w:ind w:left="420" w:hanging="220"/>
      </w:pPr>
      <w:r>
        <w:rPr>
          <w:b/>
          <w:color w:val="1D4E89"/>
        </w:rPr>
        <w:t>•</w:t>
      </w:r>
      <w:r>
        <w:t xml:space="preserve"> An increase uses Advance first, then available credit.</w:t>
      </w:r>
    </w:p>
    <w:p>
      <w:pPr>
        <w:ind w:left="420" w:hanging="220"/>
      </w:pPr>
      <w:r>
        <w:rPr>
          <w:b/>
          <w:color w:val="1D4E89"/>
        </w:rPr>
        <w:t>•</w:t>
      </w:r>
      <w:r>
        <w:t xml:space="preserve"> A reduction releases credit first and then refunds Advance.</w:t>
      </w:r>
    </w:p>
    <w:p>
      <w:pPr>
        <w:ind w:left="420" w:hanging="220"/>
      </w:pPr>
      <w:r>
        <w:rPr>
          <w:b/>
          <w:color w:val="1D4E89"/>
        </w:rPr>
        <w:t>•</w:t>
      </w:r>
      <w:r>
        <w:t xml:space="preserve"> Insufficient capacity displays a contact-branch message.</w:t>
      </w:r>
    </w:p>
    <w:p>
      <w:pPr>
        <w:ind w:left="420" w:hanging="220"/>
      </w:pPr>
      <w:r>
        <w:rPr>
          <w:b/>
          <w:color w:val="1D4E89"/>
        </w:rPr>
        <w:t>•</w:t>
      </w:r>
      <w:r>
        <w:t xml:space="preserve"> Verification is immutable and any changed charge generates a revised invoice.</w:t>
      </w:r>
    </w:p>
    <w:p>
      <w:pPr>
        <w:pStyle w:val="Normal"/>
      </w:pPr>
      <w:r>
        <w:t xml:space="preserve">A later approved amendment is still permitted while the shipment remains in the allowed stage. The original verification remains an audit snapshot; the amendment is a separately approved correction.</w:t>
      </w:r>
    </w:p>
    <w:p>
      <w:pPr>
        <w:pStyle w:val="Heading1"/>
      </w:pPr>
      <w:r>
        <w:t xml:space="preserve">9. Amendments and Invoice Revisions</w:t>
      </w:r>
    </w:p>
    <w:p>
      <w:pPr>
        <w:pStyle w:val="Normal"/>
      </w:pPr>
      <w:r>
        <w:t xml:space="preserve">Client and Admin may request amendments while the shipment is Shipment Booked or Parcel Collected. Amendments are blocked from Warehouse Scan In onward.</w:t>
      </w:r>
    </w:p>
    <w:p>
      <w:pPr>
        <w:ind w:left="420" w:hanging="220"/>
      </w:pPr>
      <w:r>
        <w:rPr>
          <w:b/>
          <w:color w:val="1D4E89"/>
        </w:rPr>
        <w:t>•</w:t>
      </w:r>
      <w:r>
        <w:t xml:space="preserve"> Supported fields include consignee identity/contact, delivery address, instructions, service type, parcel weight, dimensions and contents.</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2400"/>
        <w:gridCol w:w="6600"/>
      </w:tblGrid>
      <w:tr>
        <w:trPr>
          <w:tblHeader/>
        </w:trPr>
        <w:tc>
          <w:tcPr>
            <w:tcW w:w="2400" w:type="dxa"/>
            <w:shd w:fill="173A75"/>
          </w:tcPr>
          <w:p>
            <w:r>
              <w:rPr>
                <w:b/>
                <w:color w:val="FFFFFF"/>
              </w:rPr>
              <w:t>Stage</w:t>
            </w:r>
          </w:p>
        </w:tc>
        <w:tc>
          <w:tcPr>
            <w:tcW w:w="6600" w:type="dxa"/>
            <w:shd w:fill="173A75"/>
          </w:tcPr>
          <w:p>
            <w:r>
              <w:rPr>
                <w:b/>
                <w:color w:val="FFFFFF"/>
              </w:rPr>
              <w:t>Behaviour</w:t>
            </w:r>
          </w:p>
        </w:tc>
      </w:tr>
      <w:tr>
        <w:tc>
          <w:tcPr>
            <w:tcW w:w="2400" w:type="dxa"/>
            <w:shd w:fill="FFFFFF"/>
          </w:tcPr>
          <w:p>
            <w:r>
              <w:t xml:space="preserve">Preview</w:t>
            </w:r>
          </w:p>
        </w:tc>
        <w:tc>
          <w:tcPr>
            <w:tcW w:w="6600" w:type="dxa"/>
            <w:shd w:fill="FFFFFF"/>
          </w:tcPr>
          <w:p>
            <w:r>
              <w:t xml:space="preserve">Shows only genuinely changed fields, old/new values, charges and funding difference.</w:t>
            </w:r>
          </w:p>
        </w:tc>
      </w:tr>
      <w:tr>
        <w:tc>
          <w:tcPr>
            <w:tcW w:w="2400" w:type="dxa"/>
            <w:shd w:fill="F4F7FA"/>
          </w:tcPr>
          <w:p>
            <w:r>
              <w:t xml:space="preserve">Request</w:t>
            </w:r>
          </w:p>
        </w:tc>
        <w:tc>
          <w:tcPr>
            <w:tcW w:w="6600" w:type="dxa"/>
            <w:shd w:fill="F4F7FA"/>
          </w:tcPr>
          <w:p>
            <w:r>
              <w:t xml:space="preserve">Stores proposed data without changing the shipment.</w:t>
            </w:r>
          </w:p>
        </w:tc>
      </w:tr>
      <w:tr>
        <w:tc>
          <w:tcPr>
            <w:tcW w:w="2400" w:type="dxa"/>
            <w:shd w:fill="FFFFFF"/>
          </w:tcPr>
          <w:p>
            <w:r>
              <w:t xml:space="preserve">Review</w:t>
            </w:r>
          </w:p>
        </w:tc>
        <w:tc>
          <w:tcPr>
            <w:tcW w:w="6600" w:type="dxa"/>
            <w:shd w:fill="FFFFFF"/>
          </w:tcPr>
          <w:p>
            <w:r>
              <w:t xml:space="preserve">Admin compares requested fields, parcel pricing and funding.</w:t>
            </w:r>
          </w:p>
        </w:tc>
      </w:tr>
      <w:tr>
        <w:tc>
          <w:tcPr>
            <w:tcW w:w="2400" w:type="dxa"/>
            <w:shd w:fill="F4F7FA"/>
          </w:tcPr>
          <w:p>
            <w:r>
              <w:t xml:space="preserve">Approve</w:t>
            </w:r>
          </w:p>
        </w:tc>
        <w:tc>
          <w:tcPr>
            <w:tcW w:w="6600" w:type="dxa"/>
            <w:shd w:fill="F4F7FA"/>
          </w:tcPr>
          <w:p>
            <w:r>
              <w:t xml:space="preserve">Applies data, adjusts balances and creates the next invoice revision.</w:t>
            </w:r>
          </w:p>
        </w:tc>
      </w:tr>
      <w:tr>
        <w:tc>
          <w:tcPr>
            <w:tcW w:w="2400" w:type="dxa"/>
            <w:shd w:fill="FFFFFF"/>
          </w:tcPr>
          <w:p>
            <w:r>
              <w:t xml:space="preserve">Reject</w:t>
            </w:r>
          </w:p>
        </w:tc>
        <w:tc>
          <w:tcPr>
            <w:tcW w:w="6600" w:type="dxa"/>
            <w:shd w:fill="FFFFFF"/>
          </w:tcPr>
          <w:p>
            <w:r>
              <w:t xml:space="preserve">Shipment and financial data remain unchanged.</w:t>
            </w:r>
          </w:p>
        </w:tc>
      </w:tr>
      <w:tr>
        <w:tc>
          <w:tcPr>
            <w:tcW w:w="2400" w:type="dxa"/>
            <w:shd w:fill="F4F7FA"/>
          </w:tcPr>
          <w:p>
            <w:r>
              <w:t xml:space="preserve">Insufficient increase</w:t>
            </w:r>
          </w:p>
        </w:tc>
        <w:tc>
          <w:tcPr>
            <w:tcW w:w="6600" w:type="dxa"/>
            <w:shd w:fill="F4F7FA"/>
          </w:tcPr>
          <w:p>
            <w:r>
              <w:t xml:space="preserve">Approval is blocked with contact-branch guidance.</w:t>
            </w:r>
          </w:p>
        </w:tc>
      </w:tr>
    </w:tbl>
    <w:p/>
    <w:p>
      <w:pPr>
        <w:pStyle w:val="Heading2"/>
      </w:pPr>
      <w:r>
        <w:t xml:space="preserve">Post-statement amendment</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4800"/>
        <w:gridCol w:w="4200"/>
      </w:tblGrid>
      <w:tr>
        <w:trPr>
          <w:tblHeader/>
        </w:trPr>
        <w:tc>
          <w:tcPr>
            <w:tcW w:w="4800" w:type="dxa"/>
            <w:shd w:fill="173A75"/>
          </w:tcPr>
          <w:p>
            <w:r>
              <w:rPr>
                <w:b/>
                <w:color w:val="FFFFFF"/>
              </w:rPr>
              <w:t>Record</w:t>
            </w:r>
          </w:p>
        </w:tc>
        <w:tc>
          <w:tcPr>
            <w:tcW w:w="4200" w:type="dxa"/>
            <w:shd w:fill="173A75"/>
          </w:tcPr>
          <w:p>
            <w:r>
              <w:rPr>
                <w:b/>
                <w:color w:val="FFFFFF"/>
              </w:rPr>
              <w:t>Verified example</w:t>
            </w:r>
          </w:p>
        </w:tc>
      </w:tr>
      <w:tr>
        <w:tc>
          <w:tcPr>
            <w:tcW w:w="4800" w:type="dxa"/>
            <w:shd w:fill="FFFFFF"/>
          </w:tcPr>
          <w:p>
            <w:r>
              <w:t xml:space="preserve">Original invoice revision 1</w:t>
            </w:r>
          </w:p>
        </w:tc>
        <w:tc>
          <w:tcPr>
            <w:tcW w:w="4200" w:type="dxa"/>
            <w:shd w:fill="FFFFFF"/>
          </w:tcPr>
          <w:p>
            <w:r>
              <w:t xml:space="preserve">INR 1,180</w:t>
            </w:r>
          </w:p>
        </w:tc>
      </w:tr>
      <w:tr>
        <w:tc>
          <w:tcPr>
            <w:tcW w:w="4800" w:type="dxa"/>
            <w:shd w:fill="F4F7FA"/>
          </w:tcPr>
          <w:p>
            <w:r>
              <w:t xml:space="preserve">Revised invoice revision 2</w:t>
            </w:r>
          </w:p>
        </w:tc>
        <w:tc>
          <w:tcPr>
            <w:tcW w:w="4200" w:type="dxa"/>
            <w:shd w:fill="F4F7FA"/>
          </w:tcPr>
          <w:p>
            <w:r>
              <w:t xml:space="preserve">INR 1,416</w:t>
            </w:r>
          </w:p>
        </w:tc>
      </w:tr>
      <w:tr>
        <w:tc>
          <w:tcPr>
            <w:tcW w:w="4800" w:type="dxa"/>
            <w:shd w:fill="FFFFFF"/>
          </w:tcPr>
          <w:p>
            <w:r>
              <w:t xml:space="preserve">Difference</w:t>
            </w:r>
          </w:p>
        </w:tc>
        <w:tc>
          <w:tcPr>
            <w:tcW w:w="4200" w:type="dxa"/>
            <w:shd w:fill="FFFFFF"/>
          </w:tcPr>
          <w:p>
            <w:r>
              <w:t xml:space="preserve">INR 236</w:t>
            </w:r>
          </w:p>
        </w:tc>
      </w:tr>
      <w:tr>
        <w:tc>
          <w:tcPr>
            <w:tcW w:w="4800" w:type="dxa"/>
            <w:shd w:fill="F4F7FA"/>
          </w:tcPr>
          <w:p>
            <w:r>
              <w:t xml:space="preserve">Original statement</w:t>
            </w:r>
          </w:p>
        </w:tc>
        <w:tc>
          <w:tcPr>
            <w:tcW w:w="4200" w:type="dxa"/>
            <w:shd w:fill="F4F7FA"/>
          </w:tcPr>
          <w:p>
            <w:r>
              <w:t xml:space="preserve">Remained INR 1,180</w:t>
            </w:r>
          </w:p>
        </w:tc>
      </w:tr>
      <w:tr>
        <w:tc>
          <w:tcPr>
            <w:tcW w:w="4800" w:type="dxa"/>
            <w:shd w:fill="FFFFFF"/>
          </w:tcPr>
          <w:p>
            <w:r>
              <w:t xml:space="preserve">Following adjustment statement</w:t>
            </w:r>
          </w:p>
        </w:tc>
        <w:tc>
          <w:tcPr>
            <w:tcW w:w="4200" w:type="dxa"/>
            <w:shd w:fill="FFFFFF"/>
          </w:tcPr>
          <w:p>
            <w:r>
              <w:t xml:space="preserve">INR 236 only</w:t>
            </w:r>
          </w:p>
        </w:tc>
      </w:tr>
    </w:tbl>
    <w:p/>
    <w:p>
      <w:pPr>
        <w:pStyle w:val="Normal"/>
      </w:pPr>
      <w:r>
        <w:t xml:space="preserve">Issued statement totals and prior invoice revisions remain preserved. An increase appears on a later statement as an adjustment. A reduction records a credit adjustment without deleting or rewriting history.</w:t>
      </w:r>
    </w:p>
    <w:p>
      <w:pPr>
        <w:pStyle w:val="Heading1"/>
      </w:pPr>
      <w:r>
        <w:t xml:space="preserve">10. Billing Statements</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3000"/>
        <w:gridCol w:w="6000"/>
      </w:tblGrid>
      <w:tr>
        <w:trPr>
          <w:tblHeader/>
        </w:trPr>
        <w:tc>
          <w:tcPr>
            <w:tcW w:w="3000" w:type="dxa"/>
            <w:shd w:fill="173A75"/>
          </w:tcPr>
          <w:p>
            <w:r>
              <w:rPr>
                <w:b/>
                <w:color w:val="FFFFFF"/>
              </w:rPr>
              <w:t>Rule</w:t>
            </w:r>
          </w:p>
        </w:tc>
        <w:tc>
          <w:tcPr>
            <w:tcW w:w="6000" w:type="dxa"/>
            <w:shd w:fill="173A75"/>
          </w:tcPr>
          <w:p>
            <w:r>
              <w:rPr>
                <w:b/>
                <w:color w:val="FFFFFF"/>
              </w:rPr>
              <w:t>Behaviour</w:t>
            </w:r>
          </w:p>
        </w:tc>
      </w:tr>
      <w:tr>
        <w:tc>
          <w:tcPr>
            <w:tcW w:w="3000" w:type="dxa"/>
            <w:shd w:fill="FFFFFF"/>
          </w:tcPr>
          <w:p>
            <w:r>
              <w:t xml:space="preserve">Weekly period</w:t>
            </w:r>
          </w:p>
        </w:tc>
        <w:tc>
          <w:tcPr>
            <w:tcW w:w="6000" w:type="dxa"/>
            <w:shd w:fill="FFFFFF"/>
          </w:tcPr>
          <w:p>
            <w:r>
              <w:t xml:space="preserve">Monday through Sunday, Asia/Kolkata.</w:t>
            </w:r>
          </w:p>
        </w:tc>
      </w:tr>
      <w:tr>
        <w:tc>
          <w:tcPr>
            <w:tcW w:w="3000" w:type="dxa"/>
            <w:shd w:fill="F4F7FA"/>
          </w:tcPr>
          <w:p>
            <w:r>
              <w:t xml:space="preserve">Monthly period</w:t>
            </w:r>
          </w:p>
        </w:tc>
        <w:tc>
          <w:tcPr>
            <w:tcW w:w="6000" w:type="dxa"/>
            <w:shd w:fill="F4F7FA"/>
          </w:tcPr>
          <w:p>
            <w:r>
              <w:t xml:space="preserve">First through final calendar day, Asia/Kolkata.</w:t>
            </w:r>
          </w:p>
        </w:tc>
      </w:tr>
      <w:tr>
        <w:tc>
          <w:tcPr>
            <w:tcW w:w="3000" w:type="dxa"/>
            <w:shd w:fill="FFFFFF"/>
          </w:tcPr>
          <w:p>
            <w:r>
              <w:t xml:space="preserve">Due date</w:t>
            </w:r>
          </w:p>
        </w:tc>
        <w:tc>
          <w:tcPr>
            <w:tcW w:w="6000" w:type="dxa"/>
            <w:shd w:fill="FFFFFF"/>
          </w:tcPr>
          <w:p>
            <w:r>
              <w:t xml:space="preserve">Issue date plus Payment Terms Days.</w:t>
            </w:r>
          </w:p>
        </w:tc>
      </w:tr>
      <w:tr>
        <w:tc>
          <w:tcPr>
            <w:tcW w:w="3000" w:type="dxa"/>
            <w:shd w:fill="F4F7FA"/>
          </w:tcPr>
          <w:p>
            <w:r>
              <w:t xml:space="preserve">Scope</w:t>
            </w:r>
          </w:p>
        </w:tc>
        <w:tc>
          <w:tcPr>
            <w:tcW w:w="6000" w:type="dxa"/>
            <w:shd w:fill="F4F7FA"/>
          </w:tcPr>
          <w:p>
            <w:r>
              <w:t xml:space="preserve">One consolidated INR statement for the entire business account.</w:t>
            </w:r>
          </w:p>
        </w:tc>
      </w:tr>
      <w:tr>
        <w:tc>
          <w:tcPr>
            <w:tcW w:w="3000" w:type="dxa"/>
            <w:shd w:fill="FFFFFF"/>
          </w:tcPr>
          <w:p>
            <w:r>
              <w:t xml:space="preserve">Current closing</w:t>
            </w:r>
          </w:p>
        </w:tc>
        <w:tc>
          <w:tcPr>
            <w:tcW w:w="6000" w:type="dxa"/>
            <w:shd w:fill="FFFFFF"/>
          </w:tcPr>
          <w:p>
            <w:r>
              <w:t xml:space="preserve">Manual by Finance member or Swiftline Admin.</w:t>
            </w:r>
          </w:p>
        </w:tc>
      </w:tr>
      <w:tr>
        <w:tc>
          <w:tcPr>
            <w:tcW w:w="3000" w:type="dxa"/>
            <w:shd w:fill="F4F7FA"/>
          </w:tcPr>
          <w:p>
            <w:r>
              <w:t xml:space="preserve">Idempotency</w:t>
            </w:r>
          </w:p>
        </w:tc>
        <w:tc>
          <w:tcPr>
            <w:tcW w:w="6000" w:type="dxa"/>
            <w:shd w:fill="F4F7FA"/>
          </w:tcPr>
          <w:p>
            <w:r>
              <w:t xml:space="preserve">A completed period cannot generate duplicate statements.</w:t>
            </w:r>
          </w:p>
        </w:tc>
      </w:tr>
      <w:tr>
        <w:tc>
          <w:tcPr>
            <w:tcW w:w="3000" w:type="dxa"/>
            <w:shd w:fill="FFFFFF"/>
          </w:tcPr>
          <w:p>
            <w:r>
              <w:t xml:space="preserve">Accounting</w:t>
            </w:r>
          </w:p>
        </w:tc>
        <w:tc>
          <w:tcPr>
            <w:tcW w:w="6000" w:type="dxa"/>
            <w:shd w:fill="FFFFFF"/>
          </w:tcPr>
          <w:p>
            <w:r>
              <w:t xml:space="preserve">Unbilled moves to Invoiced Outstanding; total Used Credit does not change.</w:t>
            </w:r>
          </w:p>
        </w:tc>
      </w:tr>
      <w:tr>
        <w:tc>
          <w:tcPr>
            <w:tcW w:w="3000" w:type="dxa"/>
            <w:shd w:fill="F4F7FA"/>
          </w:tcPr>
          <w:p>
            <w:r>
              <w:t xml:space="preserve">GST</w:t>
            </w:r>
          </w:p>
        </w:tc>
        <w:tc>
          <w:tcPr>
            <w:tcW w:w="6000" w:type="dxa"/>
            <w:shd w:fill="F4F7FA"/>
          </w:tcPr>
          <w:p>
            <w:r>
              <w:t xml:space="preserve">Contained in shipment invoices and not charged again.</w:t>
            </w:r>
          </w:p>
        </w:tc>
      </w:tr>
    </w:tbl>
    <w:p/>
    <w:p>
      <w:pPr>
        <w:ind w:left="420" w:hanging="220"/>
      </w:pPr>
      <w:r>
        <w:rPr>
          <w:b/>
          <w:color w:val="1D4E89"/>
        </w:rPr>
        <w:t>•</w:t>
      </w:r>
      <w:r>
        <w:t xml:space="preserve"> Statement actions: View, Download and Print.</w:t>
      </w:r>
    </w:p>
    <w:p>
      <w:pPr>
        <w:ind w:left="420" w:hanging="220"/>
      </w:pPr>
      <w:r>
        <w:rPr>
          <w:b/>
          <w:color w:val="1D4E89"/>
        </w:rPr>
        <w:t>•</w:t>
      </w:r>
      <w:r>
        <w:t xml:space="preserve"> Statuses: ISSUED, PARTIALLY_PAID, PAID and OVERDUE.</w:t>
      </w:r>
    </w:p>
    <w:p>
      <w:pPr>
        <w:ind w:left="420" w:hanging="220"/>
      </w:pPr>
      <w:r>
        <w:rPr>
          <w:b/>
          <w:color w:val="1D4E89"/>
        </w:rPr>
        <w:t>•</w:t>
      </w:r>
      <w:r>
        <w:t xml:space="preserve"> Adjustment-only statements are supported.</w:t>
      </w:r>
    </w:p>
    <w:p>
      <w:pPr>
        <w:ind w:left="420" w:hanging="220"/>
      </w:pPr>
      <w:r>
        <w:rPr>
          <w:b/>
          <w:color w:val="1D4E89"/>
        </w:rPr>
        <w:t>•</w:t>
      </w:r>
      <w:r>
        <w:t xml:space="preserve"> Historical statement total remains immutable; payments and credits update settlement/outstanding fields.</w:t>
      </w:r>
    </w:p>
    <w:p>
      <w:pPr>
        <w:pStyle w:val="Heading1"/>
      </w:pPr>
      <w:r>
        <w:t xml:space="preserve">11. Payments and Allocation</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2800"/>
        <w:gridCol w:w="6200"/>
      </w:tblGrid>
      <w:tr>
        <w:trPr>
          <w:tblHeader/>
        </w:trPr>
        <w:tc>
          <w:tcPr>
            <w:tcW w:w="2800" w:type="dxa"/>
            <w:shd w:fill="173A75"/>
          </w:tcPr>
          <w:p>
            <w:r>
              <w:rPr>
                <w:b/>
                <w:color w:val="FFFFFF"/>
              </w:rPr>
              <w:t>Method</w:t>
            </w:r>
          </w:p>
        </w:tc>
        <w:tc>
          <w:tcPr>
            <w:tcW w:w="6200" w:type="dxa"/>
            <w:shd w:fill="173A75"/>
          </w:tcPr>
          <w:p>
            <w:r>
              <w:rPr>
                <w:b/>
                <w:color w:val="FFFFFF"/>
              </w:rPr>
              <w:t>Verification</w:t>
            </w:r>
          </w:p>
        </w:tc>
      </w:tr>
      <w:tr>
        <w:tc>
          <w:tcPr>
            <w:tcW w:w="2800" w:type="dxa"/>
            <w:shd w:fill="FFFFFF"/>
          </w:tcPr>
          <w:p>
            <w:r>
              <w:t xml:space="preserve">Razorpay</w:t>
            </w:r>
          </w:p>
        </w:tc>
        <w:tc>
          <w:tcPr>
            <w:tcW w:w="6200" w:type="dxa"/>
            <w:shd w:fill="FFFFFF"/>
          </w:tcPr>
          <w:p>
            <w:r>
              <w:t xml:space="preserve">Order, signature, amount and INR currency validated; capture applies automatically.</w:t>
            </w:r>
          </w:p>
        </w:tc>
      </w:tr>
      <w:tr>
        <w:tc>
          <w:tcPr>
            <w:tcW w:w="2800" w:type="dxa"/>
            <w:shd w:fill="F4F7FA"/>
          </w:tcPr>
          <w:p>
            <w:r>
              <w:t xml:space="preserve">Bank Transfer</w:t>
            </w:r>
          </w:p>
        </w:tc>
        <w:tc>
          <w:tcPr>
            <w:tcW w:w="6200" w:type="dxa"/>
            <w:shd w:fill="F4F7FA"/>
          </w:tcPr>
          <w:p>
            <w:r>
              <w:t xml:space="preserve">Customer submits reference; Admin verifies.</w:t>
            </w:r>
          </w:p>
        </w:tc>
      </w:tr>
      <w:tr>
        <w:tc>
          <w:tcPr>
            <w:tcW w:w="2800" w:type="dxa"/>
            <w:shd w:fill="FFFFFF"/>
          </w:tcPr>
          <w:p>
            <w:r>
              <w:t xml:space="preserve">UPI</w:t>
            </w:r>
          </w:p>
        </w:tc>
        <w:tc>
          <w:tcPr>
            <w:tcW w:w="6200" w:type="dxa"/>
            <w:shd w:fill="FFFFFF"/>
          </w:tcPr>
          <w:p>
            <w:r>
              <w:t xml:space="preserve">Customer submits reference; Admin verifies.</w:t>
            </w:r>
          </w:p>
        </w:tc>
      </w:tr>
      <w:tr>
        <w:tc>
          <w:tcPr>
            <w:tcW w:w="2800" w:type="dxa"/>
            <w:shd w:fill="F4F7FA"/>
          </w:tcPr>
          <w:p>
            <w:r>
              <w:t xml:space="preserve">Cash</w:t>
            </w:r>
          </w:p>
        </w:tc>
        <w:tc>
          <w:tcPr>
            <w:tcW w:w="6200" w:type="dxa"/>
            <w:shd w:fill="F4F7FA"/>
          </w:tcPr>
          <w:p>
            <w:r>
              <w:t xml:space="preserve">Admin verifies recorded receipt.</w:t>
            </w:r>
          </w:p>
        </w:tc>
      </w:tr>
      <w:tr>
        <w:tc>
          <w:tcPr>
            <w:tcW w:w="2800" w:type="dxa"/>
            <w:shd w:fill="FFFFFF"/>
          </w:tcPr>
          <w:p>
            <w:r>
              <w:t xml:space="preserve">Cheque</w:t>
            </w:r>
          </w:p>
        </w:tc>
        <w:tc>
          <w:tcPr>
            <w:tcW w:w="6200" w:type="dxa"/>
            <w:shd w:fill="FFFFFF"/>
          </w:tcPr>
          <w:p>
            <w:r>
              <w:t xml:space="preserve">Admin verifies recorded receipt.</w:t>
            </w:r>
          </w:p>
        </w:tc>
      </w:tr>
    </w:tbl>
    <w:p/>
    <w:p>
      <w:pPr>
        <w:pStyle w:val="Heading2"/>
      </w:pPr>
      <w:r>
        <w:t xml:space="preserve">Allocation order</w:t>
      </w:r>
    </w:p>
    <w:p>
      <w:pPr>
        <w:ind w:left="420" w:hanging="220"/>
      </w:pPr>
      <w:r>
        <w:rPr>
          <w:b/>
          <w:color w:val="1D4E89"/>
        </w:rPr>
        <w:t>•</w:t>
      </w:r>
      <w:r>
        <w:t xml:space="preserve"> Oldest unpaid statement first.</w:t>
      </w:r>
    </w:p>
    <w:p>
      <w:pPr>
        <w:ind w:left="420" w:hanging="220"/>
      </w:pPr>
      <w:r>
        <w:rPr>
          <w:b/>
          <w:color w:val="1D4E89"/>
        </w:rPr>
        <w:t>•</w:t>
      </w:r>
      <w:r>
        <w:t xml:space="preserve"> Oldest shipment invoice allocation within that statement first.</w:t>
      </w:r>
    </w:p>
    <w:p>
      <w:pPr>
        <w:ind w:left="420" w:hanging="220"/>
      </w:pPr>
      <w:r>
        <w:rPr>
          <w:b/>
          <w:color w:val="1D4E89"/>
        </w:rPr>
        <w:t>•</w:t>
      </w:r>
      <w:r>
        <w:t xml:space="preserve"> Partial payment is allowed and leaves the remainder outstanding.</w:t>
      </w:r>
    </w:p>
    <w:p>
      <w:pPr>
        <w:ind w:left="420" w:hanging="220"/>
      </w:pPr>
      <w:r>
        <w:rPr>
          <w:b/>
          <w:color w:val="1D4E89"/>
        </w:rPr>
        <w:t>•</w:t>
      </w:r>
      <w:r>
        <w:t xml:space="preserve"> Excess after all debt is settled becomes Customer Advance.</w:t>
      </w:r>
    </w:p>
    <w:p>
      <w:pPr>
        <w:ind w:left="420" w:hanging="220"/>
      </w:pPr>
      <w:r>
        <w:rPr>
          <w:b/>
          <w:color w:val="1D4E89"/>
        </w:rPr>
        <w:t>•</w:t>
      </w:r>
      <w:r>
        <w:t xml:space="preserve"> Idempotency prevents repeated callbacks or references from applying twice.</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2800"/>
        <w:gridCol w:w="2200"/>
        <w:gridCol w:w="2200"/>
        <w:gridCol w:w="1800"/>
      </w:tblGrid>
      <w:tr>
        <w:trPr>
          <w:tblHeader/>
        </w:trPr>
        <w:tc>
          <w:tcPr>
            <w:tcW w:w="2800" w:type="dxa"/>
            <w:shd w:fill="173A75"/>
          </w:tcPr>
          <w:p>
            <w:r>
              <w:rPr>
                <w:b/>
                <w:color w:val="FFFFFF"/>
              </w:rPr>
              <w:t>Example</w:t>
            </w:r>
          </w:p>
        </w:tc>
        <w:tc>
          <w:tcPr>
            <w:tcW w:w="2200" w:type="dxa"/>
            <w:shd w:fill="173A75"/>
          </w:tcPr>
          <w:p>
            <w:r>
              <w:rPr>
                <w:b/>
                <w:color w:val="FFFFFF"/>
              </w:rPr>
              <w:t>Outstanding</w:t>
            </w:r>
          </w:p>
        </w:tc>
        <w:tc>
          <w:tcPr>
            <w:tcW w:w="2200" w:type="dxa"/>
            <w:shd w:fill="173A75"/>
          </w:tcPr>
          <w:p>
            <w:r>
              <w:rPr>
                <w:b/>
                <w:color w:val="FFFFFF"/>
              </w:rPr>
              <w:t>Available Credit</w:t>
            </w:r>
          </w:p>
        </w:tc>
        <w:tc>
          <w:tcPr>
            <w:tcW w:w="1800" w:type="dxa"/>
            <w:shd w:fill="173A75"/>
          </w:tcPr>
          <w:p>
            <w:r>
              <w:rPr>
                <w:b/>
                <w:color w:val="FFFFFF"/>
              </w:rPr>
              <w:t>Advance</w:t>
            </w:r>
          </w:p>
        </w:tc>
      </w:tr>
      <w:tr>
        <w:tc>
          <w:tcPr>
            <w:tcW w:w="2800" w:type="dxa"/>
            <w:shd w:fill="FFFFFF"/>
          </w:tcPr>
          <w:p>
            <w:r>
              <w:t xml:space="preserve">Before payment</w:t>
            </w:r>
          </w:p>
        </w:tc>
        <w:tc>
          <w:tcPr>
            <w:tcW w:w="2200" w:type="dxa"/>
            <w:shd w:fill="FFFFFF"/>
          </w:tcPr>
          <w:p>
            <w:r>
              <w:t xml:space="preserve">INR 4,720</w:t>
            </w:r>
          </w:p>
        </w:tc>
        <w:tc>
          <w:tcPr>
            <w:tcW w:w="2200" w:type="dxa"/>
            <w:shd w:fill="FFFFFF"/>
          </w:tcPr>
          <w:p>
            <w:r>
              <w:t xml:space="preserve">INR 5,280</w:t>
            </w:r>
          </w:p>
        </w:tc>
        <w:tc>
          <w:tcPr>
            <w:tcW w:w="1800" w:type="dxa"/>
            <w:shd w:fill="FFFFFF"/>
          </w:tcPr>
          <w:p>
            <w:r>
              <w:t xml:space="preserve">INR 0</w:t>
            </w:r>
          </w:p>
        </w:tc>
      </w:tr>
      <w:tr>
        <w:tc>
          <w:tcPr>
            <w:tcW w:w="2800" w:type="dxa"/>
            <w:shd w:fill="F4F7FA"/>
          </w:tcPr>
          <w:p>
            <w:r>
              <w:t xml:space="preserve">After INR 1,000 partial</w:t>
            </w:r>
          </w:p>
        </w:tc>
        <w:tc>
          <w:tcPr>
            <w:tcW w:w="2200" w:type="dxa"/>
            <w:shd w:fill="F4F7FA"/>
          </w:tcPr>
          <w:p>
            <w:r>
              <w:t xml:space="preserve">INR 3,720</w:t>
            </w:r>
          </w:p>
        </w:tc>
        <w:tc>
          <w:tcPr>
            <w:tcW w:w="2200" w:type="dxa"/>
            <w:shd w:fill="F4F7FA"/>
          </w:tcPr>
          <w:p>
            <w:r>
              <w:t xml:space="preserve">INR 6,280</w:t>
            </w:r>
          </w:p>
        </w:tc>
        <w:tc>
          <w:tcPr>
            <w:tcW w:w="1800" w:type="dxa"/>
            <w:shd w:fill="F4F7FA"/>
          </w:tcPr>
          <w:p>
            <w:r>
              <w:t xml:space="preserve">INR 0</w:t>
            </w:r>
          </w:p>
        </w:tc>
      </w:tr>
      <w:tr>
        <w:tc>
          <w:tcPr>
            <w:tcW w:w="2800" w:type="dxa"/>
            <w:shd w:fill="FFFFFF"/>
          </w:tcPr>
          <w:p>
            <w:r>
              <w:t xml:space="preserve">After excess settlement</w:t>
            </w:r>
          </w:p>
        </w:tc>
        <w:tc>
          <w:tcPr>
            <w:tcW w:w="2200" w:type="dxa"/>
            <w:shd w:fill="FFFFFF"/>
          </w:tcPr>
          <w:p>
            <w:r>
              <w:t xml:space="preserve">INR 0</w:t>
            </w:r>
          </w:p>
        </w:tc>
        <w:tc>
          <w:tcPr>
            <w:tcW w:w="2200" w:type="dxa"/>
            <w:shd w:fill="FFFFFF"/>
          </w:tcPr>
          <w:p>
            <w:r>
              <w:t xml:space="preserve">Restored</w:t>
            </w:r>
          </w:p>
        </w:tc>
        <w:tc>
          <w:tcPr>
            <w:tcW w:w="1800" w:type="dxa"/>
            <w:shd w:fill="FFFFFF"/>
          </w:tcPr>
          <w:p>
            <w:r>
              <w:t xml:space="preserve">Excess retained</w:t>
            </w:r>
          </w:p>
        </w:tc>
      </w:tr>
    </w:tbl>
    <w:p/>
    <w:p>
      <w:pPr>
        <w:pStyle w:val="Heading1"/>
      </w:pPr>
      <w:r>
        <w:t xml:space="preserve">12. Overdue Controls</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2600"/>
        <w:gridCol w:w="3300"/>
        <w:gridCol w:w="3100"/>
      </w:tblGrid>
      <w:tr>
        <w:trPr>
          <w:tblHeader/>
        </w:trPr>
        <w:tc>
          <w:tcPr>
            <w:tcW w:w="2600" w:type="dxa"/>
            <w:shd w:fill="173A75"/>
          </w:tcPr>
          <w:p>
            <w:r>
              <w:rPr>
                <w:b/>
                <w:color w:val="FFFFFF"/>
              </w:rPr>
              <w:t>Stage</w:t>
            </w:r>
          </w:p>
        </w:tc>
        <w:tc>
          <w:tcPr>
            <w:tcW w:w="3300" w:type="dxa"/>
            <w:shd w:fill="173A75"/>
          </w:tcPr>
          <w:p>
            <w:r>
              <w:rPr>
                <w:b/>
                <w:color w:val="FFFFFF"/>
              </w:rPr>
              <w:t>Message</w:t>
            </w:r>
          </w:p>
        </w:tc>
        <w:tc>
          <w:tcPr>
            <w:tcW w:w="3100" w:type="dxa"/>
            <w:shd w:fill="173A75"/>
          </w:tcPr>
          <w:p>
            <w:r>
              <w:rPr>
                <w:b/>
                <w:color w:val="FFFFFF"/>
              </w:rPr>
              <w:t>Booking result</w:t>
            </w:r>
          </w:p>
        </w:tc>
      </w:tr>
      <w:tr>
        <w:tc>
          <w:tcPr>
            <w:tcW w:w="2600" w:type="dxa"/>
            <w:shd w:fill="FFFFFF"/>
          </w:tcPr>
          <w:p>
            <w:r>
              <w:t xml:space="preserve">Before due date</w:t>
            </w:r>
          </w:p>
        </w:tc>
        <w:tc>
          <w:tcPr>
            <w:tcW w:w="3300" w:type="dxa"/>
            <w:shd w:fill="FFFFFF"/>
          </w:tcPr>
          <w:p>
            <w:r>
              <w:t xml:space="preserve">Normal</w:t>
            </w:r>
          </w:p>
        </w:tc>
        <w:tc>
          <w:tcPr>
            <w:tcW w:w="3100" w:type="dxa"/>
            <w:shd w:fill="FFFFFF"/>
          </w:tcPr>
          <w:p>
            <w:r>
              <w:t xml:space="preserve">Advance and credit allowed.</w:t>
            </w:r>
          </w:p>
        </w:tc>
      </w:tr>
      <w:tr>
        <w:tc>
          <w:tcPr>
            <w:tcW w:w="2600" w:type="dxa"/>
            <w:shd w:fill="F4F7FA"/>
          </w:tcPr>
          <w:p>
            <w:r>
              <w:t xml:space="preserve">Within grace</w:t>
            </w:r>
          </w:p>
        </w:tc>
        <w:tc>
          <w:tcPr>
            <w:tcW w:w="3300" w:type="dxa"/>
            <w:shd w:fill="F4F7FA"/>
          </w:tcPr>
          <w:p>
            <w:r>
              <w:t xml:space="preserve">Warning with statement link</w:t>
            </w:r>
          </w:p>
        </w:tc>
        <w:tc>
          <w:tcPr>
            <w:tcW w:w="3100" w:type="dxa"/>
            <w:shd w:fill="F4F7FA"/>
          </w:tcPr>
          <w:p>
            <w:r>
              <w:t xml:space="preserve">Advance and credit allowed.</w:t>
            </w:r>
          </w:p>
        </w:tc>
      </w:tr>
      <w:tr>
        <w:tc>
          <w:tcPr>
            <w:tcW w:w="2600" w:type="dxa"/>
            <w:shd w:fill="FFFFFF"/>
          </w:tcPr>
          <w:p>
            <w:r>
              <w:t xml:space="preserve">After grace</w:t>
            </w:r>
          </w:p>
        </w:tc>
        <w:tc>
          <w:tcPr>
            <w:tcW w:w="3300" w:type="dxa"/>
            <w:shd w:fill="FFFFFF"/>
          </w:tcPr>
          <w:p>
            <w:r>
              <w:t xml:space="preserve">Credit usage blocked</w:t>
            </w:r>
          </w:p>
        </w:tc>
        <w:tc>
          <w:tcPr>
            <w:tcW w:w="3100" w:type="dxa"/>
            <w:shd w:fill="FFFFFF"/>
          </w:tcPr>
          <w:p>
            <w:r>
              <w:t xml:space="preserve">Advance-only booking allowed.</w:t>
            </w:r>
          </w:p>
        </w:tc>
      </w:tr>
      <w:tr>
        <w:tc>
          <w:tcPr>
            <w:tcW w:w="2600" w:type="dxa"/>
            <w:shd w:fill="F4F7FA"/>
          </w:tcPr>
          <w:p>
            <w:r>
              <w:t xml:space="preserve">After maximum overdue</w:t>
            </w:r>
          </w:p>
        </w:tc>
        <w:tc>
          <w:tcPr>
            <w:tcW w:w="3300" w:type="dxa"/>
            <w:shd w:fill="F4F7FA"/>
          </w:tcPr>
          <w:p>
            <w:r>
              <w:t xml:space="preserve">Contact assigned branch</w:t>
            </w:r>
          </w:p>
        </w:tc>
        <w:tc>
          <w:tcPr>
            <w:tcW w:w="3100" w:type="dxa"/>
            <w:shd w:fill="F4F7FA"/>
          </w:tcPr>
          <w:p>
            <w:r>
              <w:t xml:space="preserve">All bookings and amendments blocked.</w:t>
            </w:r>
          </w:p>
        </w:tc>
      </w:tr>
      <w:tr>
        <w:tc>
          <w:tcPr>
            <w:tcW w:w="2600" w:type="dxa"/>
            <w:shd w:fill="FFFFFF"/>
          </w:tcPr>
          <w:p>
            <w:r>
              <w:t xml:space="preserve">After verified payment</w:t>
            </w:r>
          </w:p>
        </w:tc>
        <w:tc>
          <w:tcPr>
            <w:tcW w:w="3300" w:type="dxa"/>
            <w:shd w:fill="FFFFFF"/>
          </w:tcPr>
          <w:p>
            <w:r>
              <w:t xml:space="preserve">Payment confirmed</w:t>
            </w:r>
          </w:p>
        </w:tc>
        <w:tc>
          <w:tcPr>
            <w:tcW w:w="3100" w:type="dxa"/>
            <w:shd w:fill="FFFFFF"/>
          </w:tcPr>
          <w:p>
            <w:r>
              <w:t xml:space="preserve">Restriction clears and capacity restores.</w:t>
            </w:r>
          </w:p>
        </w:tc>
      </w:tr>
    </w:tbl>
    <w:p/>
    <w:p>
      <w:pPr>
        <w:pStyle w:val="Normal"/>
      </w:pPr>
      <w:r>
        <w:t xml:space="preserve">The same effective capacity and restriction are returned to Admin and Client views. The oldest outstanding statement drives the restriction level.</w:t>
      </w:r>
    </w:p>
    <w:p>
      <w:pPr>
        <w:pStyle w:val="Heading1"/>
      </w:pPr>
      <w:r>
        <w:t xml:space="preserve">13. Notifications</w:t>
      </w:r>
    </w:p>
    <w:p>
      <w:pPr>
        <w:ind w:left="420" w:hanging="220"/>
      </w:pPr>
      <w:r>
        <w:rPr>
          <w:b/>
          <w:color w:val="1D4E89"/>
        </w:rPr>
        <w:t>•</w:t>
      </w:r>
      <w:r>
        <w:t xml:space="preserve"> Statement generated.</w:t>
      </w:r>
    </w:p>
    <w:p>
      <w:pPr>
        <w:ind w:left="420" w:hanging="220"/>
      </w:pPr>
      <w:r>
        <w:rPr>
          <w:b/>
          <w:color w:val="1D4E89"/>
        </w:rPr>
        <w:t>•</w:t>
      </w:r>
      <w:r>
        <w:t xml:space="preserve"> Statement due soon.</w:t>
      </w:r>
    </w:p>
    <w:p>
      <w:pPr>
        <w:ind w:left="420" w:hanging="220"/>
      </w:pPr>
      <w:r>
        <w:rPr>
          <w:b/>
          <w:color w:val="1D4E89"/>
        </w:rPr>
        <w:t>•</w:t>
      </w:r>
      <w:r>
        <w:t xml:space="preserve"> Statement overdue.</w:t>
      </w:r>
    </w:p>
    <w:p>
      <w:pPr>
        <w:ind w:left="420" w:hanging="220"/>
      </w:pPr>
      <w:r>
        <w:rPr>
          <w:b/>
          <w:color w:val="1D4E89"/>
        </w:rPr>
        <w:t>•</w:t>
      </w:r>
      <w:r>
        <w:t xml:space="preserve"> Payment confirmed and applied.</w:t>
      </w:r>
    </w:p>
    <w:p>
      <w:pPr>
        <w:ind w:left="420" w:hanging="220"/>
      </w:pPr>
      <w:r>
        <w:rPr>
          <w:b/>
          <w:color w:val="1D4E89"/>
        </w:rPr>
        <w:t>•</w:t>
      </w:r>
      <w:r>
        <w:t xml:space="preserve"> Offline payment submitted for Admin verification.</w:t>
      </w:r>
    </w:p>
    <w:p>
      <w:pPr>
        <w:ind w:left="420" w:hanging="220"/>
      </w:pPr>
      <w:r>
        <w:rPr>
          <w:b/>
          <w:color w:val="1D4E89"/>
        </w:rPr>
        <w:t>•</w:t>
      </w:r>
      <w:r>
        <w:t xml:space="preserve"> Credit capacity running low.</w:t>
      </w:r>
    </w:p>
    <w:p>
      <w:pPr>
        <w:ind w:left="420" w:hanging="220"/>
      </w:pPr>
      <w:r>
        <w:rPr>
          <w:b/>
          <w:color w:val="1D4E89"/>
        </w:rPr>
        <w:t>•</w:t>
      </w:r>
      <w:r>
        <w:t xml:space="preserve"> Restriction alerts with links to statements.</w:t>
      </w:r>
    </w:p>
    <w:p>
      <w:pPr>
        <w:pStyle w:val="Normal"/>
      </w:pPr>
      <w:r>
        <w:t xml:space="preserve">Notifications are in-portal only in the completed scope. Messages use DD-MM-YYYY dates and are generated idempotently to avoid duplicates.</w:t>
      </w:r>
    </w:p>
    <w:p>
      <w:pPr>
        <w:pStyle w:val="Heading1"/>
      </w:pPr>
      <w:r>
        <w:t xml:space="preserve">14. Ledger and Reconciliation</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3800"/>
        <w:gridCol w:w="5200"/>
      </w:tblGrid>
      <w:tr>
        <w:trPr>
          <w:tblHeader/>
        </w:trPr>
        <w:tc>
          <w:tcPr>
            <w:tcW w:w="3800" w:type="dxa"/>
            <w:shd w:fill="173A75"/>
          </w:tcPr>
          <w:p>
            <w:r>
              <w:rPr>
                <w:b/>
                <w:color w:val="FFFFFF"/>
              </w:rPr>
              <w:t>Ledger event</w:t>
            </w:r>
          </w:p>
        </w:tc>
        <w:tc>
          <w:tcPr>
            <w:tcW w:w="5200" w:type="dxa"/>
            <w:shd w:fill="173A75"/>
          </w:tcPr>
          <w:p>
            <w:r>
              <w:rPr>
                <w:b/>
                <w:color w:val="FFFFFF"/>
              </w:rPr>
              <w:t>Meaning</w:t>
            </w:r>
          </w:p>
        </w:tc>
      </w:tr>
      <w:tr>
        <w:tc>
          <w:tcPr>
            <w:tcW w:w="3800" w:type="dxa"/>
            <w:shd w:fill="FFFFFF"/>
          </w:tcPr>
          <w:p>
            <w:r>
              <w:t xml:space="preserve">Credit Requested / Approved / Activated</w:t>
            </w:r>
          </w:p>
        </w:tc>
        <w:tc>
          <w:tcPr>
            <w:tcW w:w="5200" w:type="dxa"/>
            <w:shd w:fill="FFFFFF"/>
          </w:tcPr>
          <w:p>
            <w:r>
              <w:t xml:space="preserve">Facility lifecycle.</w:t>
            </w:r>
          </w:p>
        </w:tc>
      </w:tr>
      <w:tr>
        <w:tc>
          <w:tcPr>
            <w:tcW w:w="3800" w:type="dxa"/>
            <w:shd w:fill="F4F7FA"/>
          </w:tcPr>
          <w:p>
            <w:r>
              <w:t xml:space="preserve">Booking Reserved / Converted / Released</w:t>
            </w:r>
          </w:p>
        </w:tc>
        <w:tc>
          <w:tcPr>
            <w:tcW w:w="5200" w:type="dxa"/>
            <w:shd w:fill="F4F7FA"/>
          </w:tcPr>
          <w:p>
            <w:r>
              <w:t xml:space="preserve">Shipment charge lifecycle.</w:t>
            </w:r>
          </w:p>
        </w:tc>
      </w:tr>
      <w:tr>
        <w:tc>
          <w:tcPr>
            <w:tcW w:w="3800" w:type="dxa"/>
            <w:shd w:fill="FFFFFF"/>
          </w:tcPr>
          <w:p>
            <w:r>
              <w:t xml:space="preserve">Amendment Increase / Reduction</w:t>
            </w:r>
          </w:p>
        </w:tc>
        <w:tc>
          <w:tcPr>
            <w:tcW w:w="5200" w:type="dxa"/>
            <w:shd w:fill="FFFFFF"/>
          </w:tcPr>
          <w:p>
            <w:r>
              <w:t xml:space="preserve">Approved correction.</w:t>
            </w:r>
          </w:p>
        </w:tc>
      </w:tr>
      <w:tr>
        <w:tc>
          <w:tcPr>
            <w:tcW w:w="3800" w:type="dxa"/>
            <w:shd w:fill="F4F7FA"/>
          </w:tcPr>
          <w:p>
            <w:r>
              <w:t xml:space="preserve">Final Charge Increase / Reduction</w:t>
            </w:r>
          </w:p>
        </w:tc>
        <w:tc>
          <w:tcPr>
            <w:tcW w:w="5200" w:type="dxa"/>
            <w:shd w:fill="F4F7FA"/>
          </w:tcPr>
          <w:p>
            <w:r>
              <w:t xml:space="preserve">Operations verification correction.</w:t>
            </w:r>
          </w:p>
        </w:tc>
      </w:tr>
      <w:tr>
        <w:tc>
          <w:tcPr>
            <w:tcW w:w="3800" w:type="dxa"/>
            <w:shd w:fill="FFFFFF"/>
          </w:tcPr>
          <w:p>
            <w:r>
              <w:t xml:space="preserve">Billing Statement Issued</w:t>
            </w:r>
          </w:p>
        </w:tc>
        <w:tc>
          <w:tcPr>
            <w:tcW w:w="5200" w:type="dxa"/>
            <w:shd w:fill="FFFFFF"/>
          </w:tcPr>
          <w:p>
            <w:r>
              <w:t xml:space="preserve">Movement to invoiced outstanding.</w:t>
            </w:r>
          </w:p>
        </w:tc>
      </w:tr>
      <w:tr>
        <w:tc>
          <w:tcPr>
            <w:tcW w:w="3800" w:type="dxa"/>
            <w:shd w:fill="F4F7FA"/>
          </w:tcPr>
          <w:p>
            <w:r>
              <w:t xml:space="preserve">Statement Payment Applied</w:t>
            </w:r>
          </w:p>
        </w:tc>
        <w:tc>
          <w:tcPr>
            <w:tcW w:w="5200" w:type="dxa"/>
            <w:shd w:fill="F4F7FA"/>
          </w:tcPr>
          <w:p>
            <w:r>
              <w:t xml:space="preserve">Verified collection and credit restoration.</w:t>
            </w:r>
          </w:p>
        </w:tc>
      </w:tr>
      <w:tr>
        <w:tc>
          <w:tcPr>
            <w:tcW w:w="3800" w:type="dxa"/>
            <w:shd w:fill="FFFFFF"/>
          </w:tcPr>
          <w:p>
            <w:r>
              <w:t xml:space="preserve">Customer Advance Received</w:t>
            </w:r>
          </w:p>
        </w:tc>
        <w:tc>
          <w:tcPr>
            <w:tcW w:w="5200" w:type="dxa"/>
            <w:shd w:fill="FFFFFF"/>
          </w:tcPr>
          <w:p>
            <w:r>
              <w:t xml:space="preserve">Captured customer funds.</w:t>
            </w:r>
          </w:p>
        </w:tc>
      </w:tr>
      <w:tr>
        <w:tc>
          <w:tcPr>
            <w:tcW w:w="3800" w:type="dxa"/>
            <w:shd w:fill="F4F7FA"/>
          </w:tcPr>
          <w:p>
            <w:r>
              <w:t xml:space="preserve">Excess Payment to Advance</w:t>
            </w:r>
          </w:p>
        </w:tc>
        <w:tc>
          <w:tcPr>
            <w:tcW w:w="5200" w:type="dxa"/>
            <w:shd w:fill="F4F7FA"/>
          </w:tcPr>
          <w:p>
            <w:r>
              <w:t xml:space="preserve">Settlement surplus.</w:t>
            </w:r>
          </w:p>
        </w:tc>
      </w:tr>
      <w:tr>
        <w:tc>
          <w:tcPr>
            <w:tcW w:w="3800" w:type="dxa"/>
            <w:shd w:fill="FFFFFF"/>
          </w:tcPr>
          <w:p>
            <w:r>
              <w:t xml:space="preserve">Limit Changed</w:t>
            </w:r>
          </w:p>
        </w:tc>
        <w:tc>
          <w:tcPr>
            <w:tcW w:w="5200" w:type="dxa"/>
            <w:shd w:fill="FFFFFF"/>
          </w:tcPr>
          <w:p>
            <w:r>
              <w:t xml:space="preserve">Approved facility update.</w:t>
            </w:r>
          </w:p>
        </w:tc>
      </w:tr>
    </w:tbl>
    <w:p/>
    <w:p>
      <w:pPr>
        <w:ind w:left="420" w:hanging="220"/>
      </w:pPr>
      <w:r>
        <w:rPr>
          <w:b/>
          <w:color w:val="1D4E89"/>
        </w:rPr>
        <w:t>•</w:t>
      </w:r>
      <w:r>
        <w:t xml:space="preserve"> Ledger entries are append-only.</w:t>
      </w:r>
    </w:p>
    <w:p>
      <w:pPr>
        <w:ind w:left="420" w:hanging="220"/>
      </w:pPr>
      <w:r>
        <w:rPr>
          <w:b/>
          <w:color w:val="1D4E89"/>
        </w:rPr>
        <w:t>•</w:t>
      </w:r>
      <w:r>
        <w:t xml:space="preserve"> Admin and client views use the same records.</w:t>
      </w:r>
    </w:p>
    <w:p>
      <w:pPr>
        <w:ind w:left="420" w:hanging="220"/>
      </w:pPr>
      <w:r>
        <w:rPr>
          <w:b/>
          <w:color w:val="1D4E89"/>
        </w:rPr>
        <w:t>•</w:t>
      </w:r>
      <w:r>
        <w:t xml:space="preserve"> CSV includes date, type, reference, description, amount and resulting balances.</w:t>
      </w:r>
    </w:p>
    <w:p>
      <w:pPr>
        <w:ind w:left="420" w:hanging="220"/>
      </w:pPr>
      <w:r>
        <w:rPr>
          <w:b/>
          <w:color w:val="1D4E89"/>
        </w:rPr>
        <w:t>•</w:t>
      </w:r>
      <w:r>
        <w:t xml:space="preserve"> Compared Admin and Client exports matched all 50 rows, order and balances with no duplicate rows.</w:t>
      </w:r>
    </w:p>
    <w:p>
      <w:pPr>
        <w:pStyle w:val="Heading1"/>
      </w:pPr>
      <w:r>
        <w:t xml:space="preserve">15. Security and Audit</w:t>
      </w:r>
    </w:p>
    <w:p>
      <w:pPr>
        <w:ind w:left="420" w:hanging="220"/>
      </w:pPr>
      <w:r>
        <w:rPr>
          <w:b/>
          <w:color w:val="1D4E89"/>
        </w:rPr>
        <w:t>•</w:t>
      </w:r>
      <w:r>
        <w:t xml:space="preserve"> Active membership enforces company isolation and assigned branch scope.</w:t>
      </w:r>
    </w:p>
    <w:p>
      <w:pPr>
        <w:ind w:left="420" w:hanging="220"/>
      </w:pPr>
      <w:r>
        <w:rPr>
          <w:b/>
          <w:color w:val="1D4E89"/>
        </w:rPr>
        <w:t>•</w:t>
      </w:r>
      <w:r>
        <w:t xml:space="preserve"> Financial APIs enforce Owner, Account Admin or Finance access.</w:t>
      </w:r>
    </w:p>
    <w:p>
      <w:pPr>
        <w:ind w:left="420" w:hanging="220"/>
      </w:pPr>
      <w:r>
        <w:rPr>
          <w:b/>
          <w:color w:val="1D4E89"/>
        </w:rPr>
        <w:t>•</w:t>
      </w:r>
      <w:r>
        <w:t xml:space="preserve"> Admin actions require an authenticated Swiftline Admin role.</w:t>
      </w:r>
    </w:p>
    <w:p>
      <w:pPr>
        <w:ind w:left="420" w:hanging="220"/>
      </w:pPr>
      <w:r>
        <w:rPr>
          <w:b/>
          <w:color w:val="1D4E89"/>
        </w:rPr>
        <w:t>•</w:t>
      </w:r>
      <w:r>
        <w:t xml:space="preserve"> Server-side pricing and balance validation are authoritative.</w:t>
      </w:r>
    </w:p>
    <w:p>
      <w:pPr>
        <w:ind w:left="420" w:hanging="220"/>
      </w:pPr>
      <w:r>
        <w:rPr>
          <w:b/>
          <w:color w:val="1D4E89"/>
        </w:rPr>
        <w:t>•</w:t>
      </w:r>
      <w:r>
        <w:t xml:space="preserve"> MongoDB transactions and conditional version checks prevent partial or concurrent balance corruption.</w:t>
      </w:r>
    </w:p>
    <w:p>
      <w:pPr>
        <w:ind w:left="420" w:hanging="220"/>
      </w:pPr>
      <w:r>
        <w:rPr>
          <w:b/>
          <w:color w:val="1D4E89"/>
        </w:rPr>
        <w:t>•</w:t>
      </w:r>
      <w:r>
        <w:t xml:space="preserve"> Idempotency protects bookings, statements and payments.</w:t>
      </w:r>
    </w:p>
    <w:p>
      <w:pPr>
        <w:ind w:left="420" w:hanging="220"/>
      </w:pPr>
      <w:r>
        <w:rPr>
          <w:b/>
          <w:color w:val="1D4E89"/>
        </w:rPr>
        <w:t>•</w:t>
      </w:r>
      <w:r>
        <w:t xml:space="preserve"> Invoices, statements, agreements and charge verifications preserve immutable snapshots.</w:t>
      </w:r>
    </w:p>
    <w:p>
      <w:pPr>
        <w:ind w:left="420" w:hanging="220"/>
      </w:pPr>
      <w:r>
        <w:rPr>
          <w:b/>
          <w:color w:val="1D4E89"/>
        </w:rPr>
        <w:t>•</w:t>
      </w:r>
      <w:r>
        <w:t xml:space="preserve"> Audit records include actor, action, entity, timestamp and metadata.</w:t>
      </w:r>
    </w:p>
    <w:p>
      <w:pPr>
        <w:ind w:left="420" w:hanging="220"/>
      </w:pPr>
      <w:r>
        <w:rPr>
          <w:b/>
          <w:color w:val="1D4E89"/>
        </w:rPr>
        <w:t>•</w:t>
      </w:r>
      <w:r>
        <w:t xml:space="preserve"> Agreement storage is private and protected from path traversal.</w:t>
      </w:r>
    </w:p>
    <w:tbl>
      <w:tblPr>
        <w:tblW w:w="0" w:type="auto"/>
        <w:tblBorders>
          <w:top w:val="single" w:sz="8" w:color="2B5CAA"/>
          <w:left w:val="single" w:sz="18" w:color="2B5CAA"/>
          <w:bottom w:val="single" w:sz="8" w:color="2B5CAA"/>
          <w:right w:val="single" w:sz="8" w:color="2B5CAA"/>
        </w:tblBorders>
        <w:tblCellMar>
          <w:top w:w="120" w:type="dxa"/>
          <w:left w:w="160" w:type="dxa"/>
          <w:bottom w:w="120" w:type="dxa"/>
          <w:right w:w="160" w:type="dxa"/>
        </w:tblCellMar>
      </w:tblPr>
      <w:tr>
        <w:tc>
          <w:tcPr>
            <w:shd w:fill="EAF2FB"/>
          </w:tcPr>
          <w:p>
            <w:r>
              <w:rPr>
                <w:b/>
                <w:color w:val="173A75"/>
              </w:rPr>
              <w:t>Historical integrity</w:t>
            </w:r>
          </w:p>
          <w:p>
            <w:r>
              <w:t xml:space="preserve">Financial documents are never silently deleted or rewritten. New facts become revisions, settlement records or billing adjustments.</w:t>
            </w:r>
          </w:p>
        </w:tc>
      </w:tr>
    </w:tbl>
    <w:p/>
    <w:p>
      <w:pPr>
        <w:pStyle w:val="Heading1"/>
      </w:pPr>
      <w:r>
        <w:t xml:space="preserve">16. Operational Cases</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3500"/>
        <w:gridCol w:w="5500"/>
      </w:tblGrid>
      <w:tr>
        <w:trPr>
          <w:tblHeader/>
        </w:trPr>
        <w:tc>
          <w:tcPr>
            <w:tcW w:w="3500" w:type="dxa"/>
            <w:shd w:fill="173A75"/>
          </w:tcPr>
          <w:p>
            <w:r>
              <w:rPr>
                <w:b/>
                <w:color w:val="FFFFFF"/>
              </w:rPr>
              <w:t>Case</w:t>
            </w:r>
          </w:p>
        </w:tc>
        <w:tc>
          <w:tcPr>
            <w:tcW w:w="5500" w:type="dxa"/>
            <w:shd w:fill="173A75"/>
          </w:tcPr>
          <w:p>
            <w:r>
              <w:rPr>
                <w:b/>
                <w:color w:val="FFFFFF"/>
              </w:rPr>
              <w:t>Outcome</w:t>
            </w:r>
          </w:p>
        </w:tc>
      </w:tr>
      <w:tr>
        <w:tc>
          <w:tcPr>
            <w:tcW w:w="3500" w:type="dxa"/>
            <w:shd w:fill="FFFFFF"/>
          </w:tcPr>
          <w:p>
            <w:r>
              <w:t xml:space="preserve">Advance only</w:t>
            </w:r>
          </w:p>
        </w:tc>
        <w:tc>
          <w:tcPr>
            <w:tcW w:w="5500" w:type="dxa"/>
            <w:shd w:fill="FFFFFF"/>
          </w:tcPr>
          <w:p>
            <w:r>
              <w:t xml:space="preserve">Booking uses Advance with zero credit.</w:t>
            </w:r>
          </w:p>
        </w:tc>
      </w:tr>
      <w:tr>
        <w:tc>
          <w:tcPr>
            <w:tcW w:w="3500" w:type="dxa"/>
            <w:shd w:fill="F4F7FA"/>
          </w:tcPr>
          <w:p>
            <w:r>
              <w:t xml:space="preserve">Advance and credit</w:t>
            </w:r>
          </w:p>
        </w:tc>
        <w:tc>
          <w:tcPr>
            <w:tcW w:w="5500" w:type="dxa"/>
            <w:shd w:fill="F4F7FA"/>
          </w:tcPr>
          <w:p>
            <w:r>
              <w:t xml:space="preserve">Advance is consumed first.</w:t>
            </w:r>
          </w:p>
        </w:tc>
      </w:tr>
      <w:tr>
        <w:tc>
          <w:tcPr>
            <w:tcW w:w="3500" w:type="dxa"/>
            <w:shd w:fill="FFFFFF"/>
          </w:tcPr>
          <w:p>
            <w:r>
              <w:t xml:space="preserve">Insufficient booking capacity</w:t>
            </w:r>
          </w:p>
        </w:tc>
        <w:tc>
          <w:tcPr>
            <w:tcW w:w="5500" w:type="dxa"/>
            <w:shd w:fill="FFFFFF"/>
          </w:tcPr>
          <w:p>
            <w:r>
              <w:t xml:space="preserve">Booking fails cleanly.</w:t>
            </w:r>
          </w:p>
        </w:tc>
      </w:tr>
      <w:tr>
        <w:tc>
          <w:tcPr>
            <w:tcW w:w="3500" w:type="dxa"/>
            <w:shd w:fill="F4F7FA"/>
          </w:tcPr>
          <w:p>
            <w:r>
              <w:t xml:space="preserve">Funded amendment increase</w:t>
            </w:r>
          </w:p>
        </w:tc>
        <w:tc>
          <w:tcPr>
            <w:tcW w:w="5500" w:type="dxa"/>
            <w:shd w:fill="F4F7FA"/>
          </w:tcPr>
          <w:p>
            <w:r>
              <w:t xml:space="preserve">Difference charged; invoice revision generated.</w:t>
            </w:r>
          </w:p>
        </w:tc>
      </w:tr>
      <w:tr>
        <w:tc>
          <w:tcPr>
            <w:tcW w:w="3500" w:type="dxa"/>
            <w:shd w:fill="FFFFFF"/>
          </w:tcPr>
          <w:p>
            <w:r>
              <w:t xml:space="preserve">Unfunded amendment increase</w:t>
            </w:r>
          </w:p>
        </w:tc>
        <w:tc>
          <w:tcPr>
            <w:tcW w:w="5500" w:type="dxa"/>
            <w:shd w:fill="FFFFFF"/>
          </w:tcPr>
          <w:p>
            <w:r>
              <w:t xml:space="preserve">Approval blocked.</w:t>
            </w:r>
          </w:p>
        </w:tc>
      </w:tr>
      <w:tr>
        <w:tc>
          <w:tcPr>
            <w:tcW w:w="3500" w:type="dxa"/>
            <w:shd w:fill="F4F7FA"/>
          </w:tcPr>
          <w:p>
            <w:r>
              <w:t xml:space="preserve">Amendment after statement</w:t>
            </w:r>
          </w:p>
        </w:tc>
        <w:tc>
          <w:tcPr>
            <w:tcW w:w="5500" w:type="dxa"/>
            <w:shd w:fill="F4F7FA"/>
          </w:tcPr>
          <w:p>
            <w:r>
              <w:t xml:space="preserve">Old statement preserved; difference billed later.</w:t>
            </w:r>
          </w:p>
        </w:tc>
      </w:tr>
      <w:tr>
        <w:tc>
          <w:tcPr>
            <w:tcW w:w="3500" w:type="dxa"/>
            <w:shd w:fill="FFFFFF"/>
          </w:tcPr>
          <w:p>
            <w:r>
              <w:t xml:space="preserve">Partial payment</w:t>
            </w:r>
          </w:p>
        </w:tc>
        <w:tc>
          <w:tcPr>
            <w:tcW w:w="5500" w:type="dxa"/>
            <w:shd w:fill="FFFFFF"/>
          </w:tcPr>
          <w:p>
            <w:r>
              <w:t xml:space="preserve">Only paid portion restores credit.</w:t>
            </w:r>
          </w:p>
        </w:tc>
      </w:tr>
      <w:tr>
        <w:tc>
          <w:tcPr>
            <w:tcW w:w="3500" w:type="dxa"/>
            <w:shd w:fill="F4F7FA"/>
          </w:tcPr>
          <w:p>
            <w:r>
              <w:t xml:space="preserve">Excess payment</w:t>
            </w:r>
          </w:p>
        </w:tc>
        <w:tc>
          <w:tcPr>
            <w:tcW w:w="5500" w:type="dxa"/>
            <w:shd w:fill="F4F7FA"/>
          </w:tcPr>
          <w:p>
            <w:r>
              <w:t xml:space="preserve">Surplus becomes Advance.</w:t>
            </w:r>
          </w:p>
        </w:tc>
      </w:tr>
      <w:tr>
        <w:tc>
          <w:tcPr>
            <w:tcW w:w="3500" w:type="dxa"/>
            <w:shd w:fill="FFFFFF"/>
          </w:tcPr>
          <w:p>
            <w:r>
              <w:t xml:space="preserve">Offline pending</w:t>
            </w:r>
          </w:p>
        </w:tc>
        <w:tc>
          <w:tcPr>
            <w:tcW w:w="5500" w:type="dxa"/>
            <w:shd w:fill="FFFFFF"/>
          </w:tcPr>
          <w:p>
            <w:r>
              <w:t xml:space="preserve">No balance restoration before verification.</w:t>
            </w:r>
          </w:p>
        </w:tc>
      </w:tr>
      <w:tr>
        <w:tc>
          <w:tcPr>
            <w:tcW w:w="3500" w:type="dxa"/>
            <w:shd w:fill="F4F7FA"/>
          </w:tcPr>
          <w:p>
            <w:r>
              <w:t xml:space="preserve">Grace-period debt</w:t>
            </w:r>
          </w:p>
        </w:tc>
        <w:tc>
          <w:tcPr>
            <w:tcW w:w="5500" w:type="dxa"/>
            <w:shd w:fill="F4F7FA"/>
          </w:tcPr>
          <w:p>
            <w:r>
              <w:t xml:space="preserve">Warning; booking allowed.</w:t>
            </w:r>
          </w:p>
        </w:tc>
      </w:tr>
      <w:tr>
        <w:tc>
          <w:tcPr>
            <w:tcW w:w="3500" w:type="dxa"/>
            <w:shd w:fill="FFFFFF"/>
          </w:tcPr>
          <w:p>
            <w:r>
              <w:t xml:space="preserve">Post-grace debt</w:t>
            </w:r>
          </w:p>
        </w:tc>
        <w:tc>
          <w:tcPr>
            <w:tcW w:w="5500" w:type="dxa"/>
            <w:shd w:fill="FFFFFF"/>
          </w:tcPr>
          <w:p>
            <w:r>
              <w:t xml:space="preserve">Credit blocked; Advance allowed.</w:t>
            </w:r>
          </w:p>
        </w:tc>
      </w:tr>
      <w:tr>
        <w:tc>
          <w:tcPr>
            <w:tcW w:w="3500" w:type="dxa"/>
            <w:shd w:fill="F4F7FA"/>
          </w:tcPr>
          <w:p>
            <w:r>
              <w:t xml:space="preserve">Maximum overdue</w:t>
            </w:r>
          </w:p>
        </w:tc>
        <w:tc>
          <w:tcPr>
            <w:tcW w:w="5500" w:type="dxa"/>
            <w:shd w:fill="F4F7FA"/>
          </w:tcPr>
          <w:p>
            <w:r>
              <w:t xml:space="preserve">Bookings and amendments blocked.</w:t>
            </w:r>
          </w:p>
        </w:tc>
      </w:tr>
      <w:tr>
        <w:tc>
          <w:tcPr>
            <w:tcW w:w="3500" w:type="dxa"/>
            <w:shd w:fill="FFFFFF"/>
          </w:tcPr>
          <w:p>
            <w:r>
              <w:t xml:space="preserve">Duplicate close/payment</w:t>
            </w:r>
          </w:p>
        </w:tc>
        <w:tc>
          <w:tcPr>
            <w:tcW w:w="5500" w:type="dxa"/>
            <w:shd w:fill="FFFFFF"/>
          </w:tcPr>
          <w:p>
            <w:r>
              <w:t xml:space="preserve">Idempotent; no duplicate financial effect.</w:t>
            </w:r>
          </w:p>
        </w:tc>
      </w:tr>
    </w:tbl>
    <w:p/>
    <w:p>
      <w:pPr>
        <w:pStyle w:val="Heading1"/>
      </w:pPr>
      <w:r>
        <w:t xml:space="preserve">17. Routes and User Experience</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4300"/>
        <w:gridCol w:w="4700"/>
      </w:tblGrid>
      <w:tr>
        <w:trPr>
          <w:tblHeader/>
        </w:trPr>
        <w:tc>
          <w:tcPr>
            <w:tcW w:w="4300" w:type="dxa"/>
            <w:shd w:fill="173A75"/>
          </w:tcPr>
          <w:p>
            <w:r>
              <w:rPr>
                <w:b/>
                <w:color w:val="FFFFFF"/>
              </w:rPr>
              <w:t>Area</w:t>
            </w:r>
          </w:p>
        </w:tc>
        <w:tc>
          <w:tcPr>
            <w:tcW w:w="4700" w:type="dxa"/>
            <w:shd w:fill="173A75"/>
          </w:tcPr>
          <w:p>
            <w:r>
              <w:rPr>
                <w:b/>
                <w:color w:val="FFFFFF"/>
              </w:rPr>
              <w:t>Route</w:t>
            </w:r>
          </w:p>
        </w:tc>
      </w:tr>
      <w:tr>
        <w:tc>
          <w:tcPr>
            <w:tcW w:w="4300" w:type="dxa"/>
            <w:shd w:fill="FFFFFF"/>
          </w:tcPr>
          <w:p>
            <w:r>
              <w:t xml:space="preserve">Client Credit Account</w:t>
            </w:r>
          </w:p>
        </w:tc>
        <w:tc>
          <w:tcPr>
            <w:tcW w:w="4700" w:type="dxa"/>
            <w:shd w:fill="FFFFFF"/>
          </w:tcPr>
          <w:p>
            <w:r>
              <w:t xml:space="preserve">/client/credit</w:t>
            </w:r>
          </w:p>
        </w:tc>
      </w:tr>
      <w:tr>
        <w:tc>
          <w:tcPr>
            <w:tcW w:w="4300" w:type="dxa"/>
            <w:shd w:fill="F4F7FA"/>
          </w:tcPr>
          <w:p>
            <w:r>
              <w:t xml:space="preserve">Client Statements</w:t>
            </w:r>
          </w:p>
        </w:tc>
        <w:tc>
          <w:tcPr>
            <w:tcW w:w="4700" w:type="dxa"/>
            <w:shd w:fill="F4F7FA"/>
          </w:tcPr>
          <w:p>
            <w:r>
              <w:t xml:space="preserve">/client/credit/statements</w:t>
            </w:r>
          </w:p>
        </w:tc>
      </w:tr>
      <w:tr>
        <w:tc>
          <w:tcPr>
            <w:tcW w:w="4300" w:type="dxa"/>
            <w:shd w:fill="FFFFFF"/>
          </w:tcPr>
          <w:p>
            <w:r>
              <w:t xml:space="preserve">Client Statement Detail</w:t>
            </w:r>
          </w:p>
        </w:tc>
        <w:tc>
          <w:tcPr>
            <w:tcW w:w="4700" w:type="dxa"/>
            <w:shd w:fill="FFFFFF"/>
          </w:tcPr>
          <w:p>
            <w:r>
              <w:t xml:space="preserve">/client/credit/statements/[statementId]</w:t>
            </w:r>
          </w:p>
        </w:tc>
      </w:tr>
      <w:tr>
        <w:tc>
          <w:tcPr>
            <w:tcW w:w="4300" w:type="dxa"/>
            <w:shd w:fill="F4F7FA"/>
          </w:tcPr>
          <w:p>
            <w:r>
              <w:t xml:space="preserve">Client Ledger</w:t>
            </w:r>
          </w:p>
        </w:tc>
        <w:tc>
          <w:tcPr>
            <w:tcW w:w="4700" w:type="dxa"/>
            <w:shd w:fill="F4F7FA"/>
          </w:tcPr>
          <w:p>
            <w:r>
              <w:t xml:space="preserve">/client/credit/ledger</w:t>
            </w:r>
          </w:p>
        </w:tc>
      </w:tr>
      <w:tr>
        <w:tc>
          <w:tcPr>
            <w:tcW w:w="4300" w:type="dxa"/>
            <w:shd w:fill="FFFFFF"/>
          </w:tcPr>
          <w:p>
            <w:r>
              <w:t xml:space="preserve">Client Payments</w:t>
            </w:r>
          </w:p>
        </w:tc>
        <w:tc>
          <w:tcPr>
            <w:tcW w:w="4700" w:type="dxa"/>
            <w:shd w:fill="FFFFFF"/>
          </w:tcPr>
          <w:p>
            <w:r>
              <w:t xml:space="preserve">/client/payments</w:t>
            </w:r>
          </w:p>
        </w:tc>
      </w:tr>
      <w:tr>
        <w:tc>
          <w:tcPr>
            <w:tcW w:w="4300" w:type="dxa"/>
            <w:shd w:fill="F4F7FA"/>
          </w:tcPr>
          <w:p>
            <w:r>
              <w:t xml:space="preserve">Payment Terms</w:t>
            </w:r>
          </w:p>
        </w:tc>
        <w:tc>
          <w:tcPr>
            <w:tcW w:w="4700" w:type="dxa"/>
            <w:shd w:fill="F4F7FA"/>
          </w:tcPr>
          <w:p>
            <w:r>
              <w:t xml:space="preserve">/client/credit/payment-terms</w:t>
            </w:r>
          </w:p>
        </w:tc>
      </w:tr>
      <w:tr>
        <w:tc>
          <w:tcPr>
            <w:tcW w:w="4300" w:type="dxa"/>
            <w:shd w:fill="FFFFFF"/>
          </w:tcPr>
          <w:p>
            <w:r>
              <w:t xml:space="preserve">Admin Credit Accounts</w:t>
            </w:r>
          </w:p>
        </w:tc>
        <w:tc>
          <w:tcPr>
            <w:tcW w:w="4700" w:type="dxa"/>
            <w:shd w:fill="FFFFFF"/>
          </w:tcPr>
          <w:p>
            <w:r>
              <w:t xml:space="preserve">/dashboard/credit-accounts</w:t>
            </w:r>
          </w:p>
        </w:tc>
      </w:tr>
      <w:tr>
        <w:tc>
          <w:tcPr>
            <w:tcW w:w="4300" w:type="dxa"/>
            <w:shd w:fill="F4F7FA"/>
          </w:tcPr>
          <w:p>
            <w:r>
              <w:t xml:space="preserve">Admin Credit Detail</w:t>
            </w:r>
          </w:p>
        </w:tc>
        <w:tc>
          <w:tcPr>
            <w:tcW w:w="4700" w:type="dxa"/>
            <w:shd w:fill="F4F7FA"/>
          </w:tcPr>
          <w:p>
            <w:r>
              <w:t xml:space="preserve">/dashboard/credit-accounts/[businessAccountId]</w:t>
            </w:r>
          </w:p>
        </w:tc>
      </w:tr>
      <w:tr>
        <w:tc>
          <w:tcPr>
            <w:tcW w:w="4300" w:type="dxa"/>
            <w:shd w:fill="FFFFFF"/>
          </w:tcPr>
          <w:p>
            <w:r>
              <w:t xml:space="preserve">Admin Amendments</w:t>
            </w:r>
          </w:p>
        </w:tc>
        <w:tc>
          <w:tcPr>
            <w:tcW w:w="4700" w:type="dxa"/>
            <w:shd w:fill="FFFFFF"/>
          </w:tcPr>
          <w:p>
            <w:r>
              <w:t xml:space="preserve">/dashboard/amendments</w:t>
            </w:r>
          </w:p>
        </w:tc>
      </w:tr>
    </w:tbl>
    <w:p/>
    <w:p>
      <w:pPr>
        <w:pStyle w:val="Normal"/>
      </w:pPr>
      <w:r>
        <w:t xml:space="preserve">The UI presents only necessary balances, statuses, actions and warnings. Friendly errors replace raw validation or server messages.</w:t>
      </w:r>
    </w:p>
    <w:p>
      <w:pPr>
        <w:pStyle w:val="Heading1"/>
      </w:pPr>
      <w:r>
        <w:t xml:space="preserve">18. Verification Evidence</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4600"/>
        <w:gridCol w:w="4400"/>
      </w:tblGrid>
      <w:tr>
        <w:trPr>
          <w:tblHeader/>
        </w:trPr>
        <w:tc>
          <w:tcPr>
            <w:tcW w:w="4600" w:type="dxa"/>
            <w:shd w:fill="173A75"/>
          </w:tcPr>
          <w:p>
            <w:r>
              <w:rPr>
                <w:b/>
                <w:color w:val="FFFFFF"/>
              </w:rPr>
              <w:t>Verification</w:t>
            </w:r>
          </w:p>
        </w:tc>
        <w:tc>
          <w:tcPr>
            <w:tcW w:w="4400" w:type="dxa"/>
            <w:shd w:fill="173A75"/>
          </w:tcPr>
          <w:p>
            <w:r>
              <w:rPr>
                <w:b/>
                <w:color w:val="FFFFFF"/>
              </w:rPr>
              <w:t>Result</w:t>
            </w:r>
          </w:p>
        </w:tc>
      </w:tr>
      <w:tr>
        <w:tc>
          <w:tcPr>
            <w:tcW w:w="4600" w:type="dxa"/>
            <w:shd w:fill="FFFFFF"/>
          </w:tcPr>
          <w:p>
            <w:r>
              <w:t xml:space="preserve">Backend TypeScript build</w:t>
            </w:r>
          </w:p>
        </w:tc>
        <w:tc>
          <w:tcPr>
            <w:tcW w:w="4400" w:type="dxa"/>
            <w:shd w:fill="FFFFFF"/>
          </w:tcPr>
          <w:p>
            <w:r>
              <w:t xml:space="preserve">Passed</w:t>
            </w:r>
          </w:p>
        </w:tc>
      </w:tr>
      <w:tr>
        <w:tc>
          <w:tcPr>
            <w:tcW w:w="4600" w:type="dxa"/>
            <w:shd w:fill="F4F7FA"/>
          </w:tcPr>
          <w:p>
            <w:r>
              <w:t xml:space="preserve">Frontend lint</w:t>
            </w:r>
          </w:p>
        </w:tc>
        <w:tc>
          <w:tcPr>
            <w:tcW w:w="4400" w:type="dxa"/>
            <w:shd w:fill="F4F7FA"/>
          </w:tcPr>
          <w:p>
            <w:r>
              <w:t xml:space="preserve">Passed</w:t>
            </w:r>
          </w:p>
        </w:tc>
      </w:tr>
      <w:tr>
        <w:tc>
          <w:tcPr>
            <w:tcW w:w="4600" w:type="dxa"/>
            <w:shd w:fill="FFFFFF"/>
          </w:tcPr>
          <w:p>
            <w:r>
              <w:t xml:space="preserve">Frontend production build</w:t>
            </w:r>
          </w:p>
        </w:tc>
        <w:tc>
          <w:tcPr>
            <w:tcW w:w="4400" w:type="dxa"/>
            <w:shd w:fill="FFFFFF"/>
          </w:tcPr>
          <w:p>
            <w:r>
              <w:t xml:space="preserve">Passed; 29 routes generated</w:t>
            </w:r>
          </w:p>
        </w:tc>
      </w:tr>
      <w:tr>
        <w:tc>
          <w:tcPr>
            <w:tcW w:w="4600" w:type="dxa"/>
            <w:shd w:fill="F4F7FA"/>
          </w:tcPr>
          <w:p>
            <w:r>
              <w:t xml:space="preserve">Credit automated tests</w:t>
            </w:r>
          </w:p>
        </w:tc>
        <w:tc>
          <w:tcPr>
            <w:tcW w:w="4400" w:type="dxa"/>
            <w:shd w:fill="F4F7FA"/>
          </w:tcPr>
          <w:p>
            <w:r>
              <w:t xml:space="preserve">47 passed, 0 failed</w:t>
            </w:r>
          </w:p>
        </w:tc>
      </w:tr>
      <w:tr>
        <w:tc>
          <w:tcPr>
            <w:tcW w:w="4600" w:type="dxa"/>
            <w:shd w:fill="FFFFFF"/>
          </w:tcPr>
          <w:p>
            <w:r>
              <w:t xml:space="preserve">Prepaid financial tests</w:t>
            </w:r>
          </w:p>
        </w:tc>
        <w:tc>
          <w:tcPr>
            <w:tcW w:w="4400" w:type="dxa"/>
            <w:shd w:fill="FFFFFF"/>
          </w:tcPr>
          <w:p>
            <w:r>
              <w:t xml:space="preserve">Passed</w:t>
            </w:r>
          </w:p>
        </w:tc>
      </w:tr>
      <w:tr>
        <w:tc>
          <w:tcPr>
            <w:tcW w:w="4600" w:type="dxa"/>
            <w:shd w:fill="F4F7FA"/>
          </w:tcPr>
          <w:p>
            <w:r>
              <w:t xml:space="preserve">MongoDB, Redis and API startup</w:t>
            </w:r>
          </w:p>
        </w:tc>
        <w:tc>
          <w:tcPr>
            <w:tcW w:w="4400" w:type="dxa"/>
            <w:shd w:fill="F4F7FA"/>
          </w:tcPr>
          <w:p>
            <w:r>
              <w:t xml:space="preserve">Passed</w:t>
            </w:r>
          </w:p>
        </w:tc>
      </w:tr>
      <w:tr>
        <w:tc>
          <w:tcPr>
            <w:tcW w:w="4600" w:type="dxa"/>
            <w:shd w:fill="FFFFFF"/>
          </w:tcPr>
          <w:p>
            <w:r>
              <w:t xml:space="preserve">Graceful service shutdown</w:t>
            </w:r>
          </w:p>
        </w:tc>
        <w:tc>
          <w:tcPr>
            <w:tcW w:w="4400" w:type="dxa"/>
            <w:shd w:fill="FFFFFF"/>
          </w:tcPr>
          <w:p>
            <w:r>
              <w:t xml:space="preserve">Passed</w:t>
            </w:r>
          </w:p>
        </w:tc>
      </w:tr>
      <w:tr>
        <w:tc>
          <w:tcPr>
            <w:tcW w:w="4600" w:type="dxa"/>
            <w:shd w:fill="F4F7FA"/>
          </w:tcPr>
          <w:p>
            <w:r>
              <w:t xml:space="preserve">Booking and amendment balances</w:t>
            </w:r>
          </w:p>
        </w:tc>
        <w:tc>
          <w:tcPr>
            <w:tcW w:w="4400" w:type="dxa"/>
            <w:shd w:fill="F4F7FA"/>
          </w:tcPr>
          <w:p>
            <w:r>
              <w:t xml:space="preserve">Manually verified</w:t>
            </w:r>
          </w:p>
        </w:tc>
      </w:tr>
      <w:tr>
        <w:tc>
          <w:tcPr>
            <w:tcW w:w="4600" w:type="dxa"/>
            <w:shd w:fill="FFFFFF"/>
          </w:tcPr>
          <w:p>
            <w:r>
              <w:t xml:space="preserve">Invoice versions and adjustment statement</w:t>
            </w:r>
          </w:p>
        </w:tc>
        <w:tc>
          <w:tcPr>
            <w:tcW w:w="4400" w:type="dxa"/>
            <w:shd w:fill="FFFFFF"/>
          </w:tcPr>
          <w:p>
            <w:r>
              <w:t xml:space="preserve">Manually verified</w:t>
            </w:r>
          </w:p>
        </w:tc>
      </w:tr>
      <w:tr>
        <w:tc>
          <w:tcPr>
            <w:tcW w:w="4600" w:type="dxa"/>
            <w:shd w:fill="F4F7FA"/>
          </w:tcPr>
          <w:p>
            <w:r>
              <w:t xml:space="preserve">Online, offline, partial and excess payments</w:t>
            </w:r>
          </w:p>
        </w:tc>
        <w:tc>
          <w:tcPr>
            <w:tcW w:w="4400" w:type="dxa"/>
            <w:shd w:fill="F4F7FA"/>
          </w:tcPr>
          <w:p>
            <w:r>
              <w:t xml:space="preserve">Manually verified</w:t>
            </w:r>
          </w:p>
        </w:tc>
      </w:tr>
      <w:tr>
        <w:tc>
          <w:tcPr>
            <w:tcW w:w="4600" w:type="dxa"/>
            <w:shd w:fill="FFFFFF"/>
          </w:tcPr>
          <w:p>
            <w:r>
              <w:t xml:space="preserve">Grace and overdue restriction levels</w:t>
            </w:r>
          </w:p>
        </w:tc>
        <w:tc>
          <w:tcPr>
            <w:tcW w:w="4400" w:type="dxa"/>
            <w:shd w:fill="FFFFFF"/>
          </w:tcPr>
          <w:p>
            <w:r>
              <w:t xml:space="preserve">Manually verified</w:t>
            </w:r>
          </w:p>
        </w:tc>
      </w:tr>
      <w:tr>
        <w:tc>
          <w:tcPr>
            <w:tcW w:w="4600" w:type="dxa"/>
            <w:shd w:fill="F4F7FA"/>
          </w:tcPr>
          <w:p>
            <w:r>
              <w:t xml:space="preserve">Role-access matrix</w:t>
            </w:r>
          </w:p>
        </w:tc>
        <w:tc>
          <w:tcPr>
            <w:tcW w:w="4400" w:type="dxa"/>
            <w:shd w:fill="F4F7FA"/>
          </w:tcPr>
          <w:p>
            <w:r>
              <w:t xml:space="preserve">Live API verified</w:t>
            </w:r>
          </w:p>
        </w:tc>
      </w:tr>
      <w:tr>
        <w:tc>
          <w:tcPr>
            <w:tcW w:w="4600" w:type="dxa"/>
            <w:shd w:fill="FFFFFF"/>
          </w:tcPr>
          <w:p>
            <w:r>
              <w:t xml:space="preserve">Admin/client ledger CSV</w:t>
            </w:r>
          </w:p>
        </w:tc>
        <w:tc>
          <w:tcPr>
            <w:tcW w:w="4400" w:type="dxa"/>
            <w:shd w:fill="FFFFFF"/>
          </w:tcPr>
          <w:p>
            <w:r>
              <w:t xml:space="preserve">Exact match; no duplicates</w:t>
            </w:r>
          </w:p>
        </w:tc>
      </w:tr>
    </w:tbl>
    <w:p/>
    <w:p>
      <w:pPr>
        <w:pStyle w:val="Normal"/>
      </w:pPr>
      <w:r>
        <w:t xml:space="preserve">Coverage includes balance policy, permissions, activation, model safeguards, account lifecycle, atomic booking, amendments, final verification, billing periods, immutable statements, collections, overdue policy, invoice revisions and idempotency.</w:t>
      </w:r>
    </w:p>
    <w:p>
      <w:pPr>
        <w:pStyle w:val="Heading1"/>
      </w:pPr>
      <w:r>
        <w:t xml:space="preserve">19. Deferred Scope</w:t>
      </w:r>
    </w:p>
    <w:tbl>
      <w:tblPr>
        <w:tblW w:w="0" w:type="auto"/>
        <w:tblLayout w:type="fixed"/>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blGrid>
        <w:gridCol w:w="3300"/>
        <w:gridCol w:w="5700"/>
      </w:tblGrid>
      <w:tr>
        <w:trPr>
          <w:tblHeader/>
        </w:trPr>
        <w:tc>
          <w:tcPr>
            <w:tcW w:w="3300" w:type="dxa"/>
            <w:shd w:fill="173A75"/>
          </w:tcPr>
          <w:p>
            <w:r>
              <w:rPr>
                <w:b/>
                <w:color w:val="FFFFFF"/>
              </w:rPr>
              <w:t>Future feature</w:t>
            </w:r>
          </w:p>
        </w:tc>
        <w:tc>
          <w:tcPr>
            <w:tcW w:w="5700" w:type="dxa"/>
            <w:shd w:fill="173A75"/>
          </w:tcPr>
          <w:p>
            <w:r>
              <w:rPr>
                <w:b/>
                <w:color w:val="FFFFFF"/>
              </w:rPr>
              <w:t>Purpose</w:t>
            </w:r>
          </w:p>
        </w:tc>
      </w:tr>
      <w:tr>
        <w:tc>
          <w:tcPr>
            <w:tcW w:w="3300" w:type="dxa"/>
            <w:shd w:fill="FFFFFF"/>
          </w:tcPr>
          <w:p>
            <w:r>
              <w:t xml:space="preserve">Cancellation and voiding</w:t>
            </w:r>
          </w:p>
        </w:tc>
        <w:tc>
          <w:tcPr>
            <w:tcW w:w="5700" w:type="dxa"/>
            <w:shd w:fill="FFFFFF"/>
          </w:tcPr>
          <w:p>
            <w:r>
              <w:t xml:space="preserve">Cancel eligible shipments, void rather than delete invoices, release/refund balances and preserve history.</w:t>
            </w:r>
          </w:p>
        </w:tc>
      </w:tr>
      <w:tr>
        <w:tc>
          <w:tcPr>
            <w:tcW w:w="3300" w:type="dxa"/>
            <w:shd w:fill="F4F7FA"/>
          </w:tcPr>
          <w:p>
            <w:r>
              <w:t xml:space="preserve">Automatic cycle closing</w:t>
            </w:r>
          </w:p>
        </w:tc>
        <w:tc>
          <w:tcPr>
            <w:tcW w:w="5700" w:type="dxa"/>
            <w:shd w:fill="F4F7FA"/>
          </w:tcPr>
          <w:p>
            <w:r>
              <w:t xml:space="preserve">Schedule weekly/monthly closing in Asia/Kolkata with idempotent statement creation.</w:t>
            </w:r>
          </w:p>
        </w:tc>
      </w:tr>
      <w:tr>
        <w:tc>
          <w:tcPr>
            <w:tcW w:w="3300" w:type="dxa"/>
            <w:shd w:fill="FFFFFF"/>
          </w:tcPr>
          <w:p>
            <w:r>
              <w:t xml:space="preserve">Email notifications</w:t>
            </w:r>
          </w:p>
        </w:tc>
        <w:tc>
          <w:tcPr>
            <w:tcW w:w="5700" w:type="dxa"/>
            <w:shd w:fill="FFFFFF"/>
          </w:tcPr>
          <w:p>
            <w:r>
              <w:t xml:space="preserve">Send secure event emails while keeping financial documents behind authenticated portal links.</w:t>
            </w:r>
          </w:p>
        </w:tc>
      </w:tr>
    </w:tbl>
    <w:p/>
    <w:p>
      <w:pPr>
        <w:pStyle w:val="Normal"/>
      </w:pPr>
      <w:r>
        <w:t xml:space="preserve">These are intentionally outside the completed baseline. Manual cycle closing and in-portal notifications remain fully operational.</w:t>
      </w:r>
    </w:p>
    <w:p>
      <w:pPr>
        <w:pStyle w:val="Heading1"/>
      </w:pPr>
      <w:r>
        <w:t xml:space="preserve">20. Completion</w:t>
      </w:r>
    </w:p>
    <w:tbl>
      <w:tblPr>
        <w:tblW w:w="0" w:type="auto"/>
        <w:tblBorders>
          <w:top w:val="single" w:sz="8" w:color="2B5CAA"/>
          <w:left w:val="single" w:sz="18" w:color="2B5CAA"/>
          <w:bottom w:val="single" w:sz="8" w:color="2B5CAA"/>
          <w:right w:val="single" w:sz="8" w:color="2B5CAA"/>
        </w:tblBorders>
        <w:tblCellMar>
          <w:top w:w="120" w:type="dxa"/>
          <w:left w:w="160" w:type="dxa"/>
          <w:bottom w:w="120" w:type="dxa"/>
          <w:right w:w="160" w:type="dxa"/>
        </w:tblCellMar>
      </w:tblPr>
      <w:tr>
        <w:tc>
          <w:tcPr>
            <w:shd w:fill="E8F7EF"/>
          </w:tcPr>
          <w:p>
            <w:r>
              <w:rPr>
                <w:b/>
                <w:color w:val="173A75"/>
              </w:rPr>
              <w:t>Module status: Complete</w:t>
            </w:r>
          </w:p>
          <w:p>
            <w:r>
              <w:t xml:space="preserve">The Credit Account, Customer Advance, Agreement, Security Deposit, Shipment Billing, Invoice Revision, Billing Statement, Payment Collection, Overdue Restriction, Notification, Ledger and Role Access scope is implemented and verified for the current development phase.</w:t>
            </w:r>
          </w:p>
        </w:tc>
      </w:tr>
    </w:tbl>
    <w:p/>
    <w:p>
      <w:pPr>
        <w:pStyle w:val="Normal"/>
      </w:pPr>
      <w:r>
        <w:t xml:space="preserve">The module now provides a consistent financial record from credit request through shipment booking, amendment, invoicing, statement generation, payment and reconciliation.</w:t>
      </w:r>
    </w:p>
    <w:p>
      <w:pPr>
        <w:pStyle w:val="Caption"/>
        <w:jc w:val="center"/>
      </w:pPr>
      <w:r>
        <w:t xml:space="preserve">End of report</w:t>
      </w:r>
    </w:p>
    <w:sectPr>
      <w:headerReference w:type="default" r:id="rIdHeader"/>
      <w:footerReference w:type="default" r:id="rIdFooter"/>
      <w:pgSz w:w="11906" w:h="16838"/>
      <w:pgMar w:top="900" w:right="900" w:bottom="900" w:left="900" w:header="420" w:footer="420"/>
    </w:sectPr>
  </w:body>
</w:document>
</file>

<file path=word/footer1.xml><?xml version="1.0" encoding="utf-8"?>
<w:ftr xmlns:w="http://schemas.openxmlformats.org/wordprocessingml/2006/main">
  <w:p>
    <w:pPr>
      <w:jc w:val="center"/>
    </w:pPr>
    <w:r>
      <w:rPr>
        <w:color w:val="667085"/>
        <w:sz w:val="16"/>
      </w:rPr>
      <w:t>Confidential | Swiftline Portal | Page </w:t>
    </w:r>
    <w:fldSimple w:instr="PAGE">
      <w:r>
        <w:t>1</w:t>
      </w:r>
    </w:fldSimple>
  </w:p>
</w:ftr>
</file>

<file path=word/header1.xml><?xml version="1.0" encoding="utf-8"?>
<w:hdr xmlns:w="http://schemas.openxmlformats.org/wordprocessingml/2006/main">
  <w:p>
    <w:pPr>
      <w:pBdr>
        <w:bottom w:val="single" w:sz="5" w:space="4" w:color="B8C5D8"/>
      </w:pBdr>
    </w:pPr>
    <w:r>
      <w:rPr>
        <w:b/>
        <w:color w:val="173A75"/>
        <w:sz w:val="17"/>
      </w:rPr>
      <w:t>SWIFTLINE</w:t>
    </w:r>
    <w:r>
      <w:rPr>
        <w:color w:val="667085"/>
        <w:sz w:val="17"/>
      </w:rPr>
      <w:t xml:space="preserve"> | Final Credit Module Report</w:t>
    </w:r>
  </w:p>
</w:hdr>
</file>

<file path=word/styles.xml><?xml version="1.0" encoding="utf-8"?>
<w:styles xmlns:w="http://schemas.openxmlformats.org/wordprocessingml/2006/main">
  <w:docDefaults>
    <w:rPrDefault>
      <w:rPr>
        <w:rFonts w:ascii="Aptos" w:hAnsi="Aptos"/>
        <w:sz w:val="20"/>
        <w:color w:val="1F2937"/>
      </w:rPr>
    </w:rPrDefault>
    <w:pPrDefault>
      <w:pPr>
        <w:spacing w:after="100" w:line="270" w:lineRule="auto"/>
      </w:pPr>
    </w:pPrDefault>
  </w:docDefaults>
  <w:style w:type="paragraph" w:default="1" w:styleId="Normal">
    <w:name w:val="Normal"/>
    <w:qFormat/>
  </w:style>
  <w:style w:type="paragraph" w:styleId="Brand">
    <w:name w:val="Brand"/>
    <w:basedOn w:val="Normal"/>
    <w:pPr>
      <w:spacing w:before="1100" w:after="80"/>
    </w:pPr>
    <w:rPr>
      <w:rFonts w:ascii="Georgia" w:hAnsi="Georgia"/>
      <w:b/>
      <w:color w:val="173A75"/>
      <w:sz w:val="40"/>
    </w:rPr>
  </w:style>
  <w:style w:type="paragraph" w:styleId="Title">
    <w:name w:val="Title"/>
    <w:basedOn w:val="Normal"/>
    <w:qFormat/>
    <w:pPr>
      <w:spacing w:before="500" w:after="160"/>
    </w:pPr>
    <w:rPr>
      <w:rFonts w:ascii="Aptos Display" w:hAnsi="Aptos Display"/>
      <w:b/>
      <w:color w:val="0E1A2B"/>
      <w:sz w:val="48"/>
    </w:rPr>
  </w:style>
  <w:style w:type="paragraph" w:styleId="Subtitle">
    <w:name w:val="Subtitle"/>
    <w:basedOn w:val="Normal"/>
    <w:pPr>
      <w:spacing w:after="220"/>
    </w:pPr>
    <w:rPr>
      <w:color w:val="3F5B75"/>
      <w:sz w:val="23"/>
    </w:rPr>
  </w:style>
  <w:style w:type="paragraph" w:styleId="Heading1">
    <w:name w:val="heading 1"/>
    <w:basedOn w:val="Normal"/>
    <w:qFormat/>
    <w:pPr>
      <w:keepNext/>
      <w:spacing w:before="300" w:after="140"/>
      <w:outlineLvl w:val="0"/>
      <w:pBdr>
        <w:bottom w:val="single" w:sz="9" w:space="5" w:color="2B5CAA"/>
      </w:pBdr>
    </w:pPr>
    <w:rPr>
      <w:b/>
      <w:color w:val="173A75"/>
      <w:sz w:val="31"/>
    </w:rPr>
  </w:style>
  <w:style w:type="paragraph" w:styleId="Heading2">
    <w:name w:val="heading 2"/>
    <w:basedOn w:val="Normal"/>
    <w:qFormat/>
    <w:pPr>
      <w:keepNext/>
      <w:spacing w:before="220" w:after="90"/>
      <w:outlineLvl w:val="1"/>
    </w:pPr>
    <w:rPr>
      <w:b/>
      <w:color w:val="203A5F"/>
      <w:sz w:val="25"/>
    </w:rPr>
  </w:style>
  <w:style w:type="paragraph" w:styleId="Caption">
    <w:name w:val="Caption"/>
    <w:basedOn w:val="Normal"/>
    <w:rPr>
      <w:i/>
      <w:color w:val="667085"/>
      <w:sz w:val="17"/>
    </w:rPr>
  </w:style>
  <w:style w:type="paragraph" w:styleId="ContentsItem">
    <w:name w:val="Contents Item"/>
    <w:basedOn w:val="Normal"/>
    <w:pPr>
      <w:spacing w:after="60"/>
      <w:ind w:left="220"/>
    </w:pPr>
    <w:rPr>
      <w:color w:val="203A5F"/>
      <w:sz w:val="21"/>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Company>Swiftline Cargo and Express Logistics</Company>
</Properties>
</file>

<file path=docProps/core.xml><?xml version="1.0" encoding="utf-8"?>
<cp:coreProperties xmlns:cp="http://schemas.openxmlformats.org/package/2006/metadata/core-properties" xmlns:dc="http://purl.org/dc/elements/1.1/" xmlns:dcterms="http://purl.org/dc/terms/" xmlns:xsi="http://www.w3.org/2001/XMLSchema-instance">
  <dc:title>Swiftline Final Credit Module Report</dc:title>
  <dc:creator>Swiftline Portal Development</dc:creator>
  <dc:subject>Credit, billing and collections</dc:subject>
  <dcterms:created xsi:type="dcterms:W3CDTF">2026-07-17T00:00:00Z</dcterms:created>
</cp:coreProperties>
</file>