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Default Extension="emf" ContentType="image/x-emf"/>
  <Default Extension="wmf" ContentType="image/x-wmf"/>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6.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54.png" ContentType="image/png"/>
  <Override PartName="/word/media/rId57.png" ContentType="image/png"/>
  <Override PartName="/word/media/rId67.png" ContentType="image/png"/>
  <Override PartName="/word/media/rId39.png" ContentType="image/png"/>
  <Override PartName="/word/media/image2.emf" ContentType="image/x-emf"/>
  <Override PartName="/word/media/image1.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pStyle w:val="af0"/>
      </w:pPr>
      <w:r>
        <w:rPr>
          <w:b/>
          <w:bCs/>
        </w:rPr>
        <w:t xml:space="preserve">Swift: </w:t>
      </w:r>
      <w:r>
        <w:rPr>
          <w:rFonts w:hint="eastAsia"/>
          <w:b/>
          <w:bCs/>
        </w:rPr>
        <w:t xml:space="preserve">启发式多信号融合自适应网络拥塞控制算法</w:t>
      </w:r>
    </w:p>
    <w:p>
      <w:pPr>
        <w:pStyle w:val="c"/>
      </w:pPr>
      <w:r>
        <w:rPr>
          <w:rFonts w:hint="eastAsia"/>
        </w:rPr>
        <w:t xml:space="preserve">杭天铖</w:t>
      </w:r>
    </w:p>
    <w:p>
      <w:pPr>
        <w:pStyle w:val="d"/>
      </w:pPr>
      <w:r>
        <w:rPr>
          <w:rFonts w:hint="eastAsia"/>
        </w:rPr>
        <w:t xml:space="preserve">（南京邮电大学，江苏</w:t>
      </w:r>
      <w:r>
        <w:t xml:space="preserve"> </w:t>
      </w:r>
      <w:r>
        <w:rPr>
          <w:rFonts w:hint="eastAsia"/>
        </w:rPr>
        <w:t xml:space="preserve">南京，邮编待补充）</w:t>
      </w:r>
    </w:p>
    <w:p>
      <w:pPr>
        <w:pStyle w:val="e"/>
      </w:pPr>
      <w:r>
        <w:rPr>
          <w:rFonts w:hint="eastAsia"/>
          <w:b/>
          <w:bCs/>
        </w:rPr>
        <w:t xml:space="preserve">摘</w:t>
      </w:r>
      <w:r>
        <w:rPr>
          <w:b/>
          <w:bCs/>
        </w:rPr>
        <w:t xml:space="preserve"> </w:t>
      </w:r>
      <w:r>
        <w:rPr>
          <w:rFonts w:hint="eastAsia"/>
          <w:b/>
          <w:bCs/>
        </w:rPr>
        <w:t xml:space="preserve">要：</w:t>
      </w:r>
      <w:r>
        <w:rPr>
          <w:rFonts w:hint="eastAsia"/>
        </w:rPr>
        <w:t xml:space="preserve">端到端网络传输的服务对象正从固定终端和近端高质量链路扩展到跨地域远距离传输、蜂窝/无线/卫星等多接入路径，以及手机、笔记本、台式机和边缘设备等异构终端并存的复杂场景。传统基于丢包的算法存在拥塞信号滞后与缓冲区膨胀问题，基于时延的算法面临往返时延（Round-Trip</w:t>
      </w:r>
      <w:r>
        <w:t xml:space="preserve"> </w:t>
      </w:r>
      <w:r>
        <w:rPr>
          <w:rFonts w:hint="eastAsia"/>
        </w:rPr>
        <w:t xml:space="preserve">Time，RTT）测量噪声与共存公平性不足等挑战；当端点、链路、RTT和业务条件同时变化时，固定参数、单一信号驱动的拥塞控制更难兼顾吞吐、时延与稳定性。提出Swift启发式多信号融合自适应拥塞控制方法：将显式拥塞通知（Explicit</w:t>
      </w:r>
      <w:r>
        <w:t xml:space="preserve"> Congestion </w:t>
      </w:r>
      <w:r>
        <w:rPr>
          <w:rFonts w:hint="eastAsia"/>
        </w:rPr>
        <w:t xml:space="preserve">Notification，ECN）状态、拥塞避免状态机状态、拥塞事件语义、RTT与最小RTT、在途字节等协议栈内部信息组织为11维有效观测子空间；通过ns3-gym集成的事件驱动启发式规则同步交换慢启动阈值和拥塞窗口动作，并依据RTT膨胀比、反馈值相对慢速基线的偏移及连续增长趋势调节每流参数α；采用差异化窗口保留因子、连续缩减上限、降窗后冻结、窗口钳位和陈旧动作失效等安全机制。在ns-3.40离散事件仿真平台上，以哑铃拓扑和3条并发长流评估36个路径参数剖面。纯传输控制协议（Transmission</w:t>
      </w:r>
      <w:r>
        <w:t xml:space="preserve"> Control </w:t>
      </w:r>
      <w:r>
        <w:rPr>
          <w:rFonts w:hint="eastAsia"/>
        </w:rPr>
        <w:t xml:space="preserve">Protocol，TCP）设置下，Swift相对逐场景最强基线的吞吐增益为2.1%～5.8%，均值约4.1%；21/36个场景与最低时延相差不超过2%，32/36个场景的Jain指数距最优值不超过0.002。用户数据报协议（User</w:t>
      </w:r>
      <w:r>
        <w:t xml:space="preserve"> Datagram </w:t>
      </w:r>
      <w:r>
        <w:rPr>
          <w:rFonts w:hint="eastAsia"/>
        </w:rPr>
        <w:t xml:space="preserve">Protocol，UDP）突发下，吞吐增益为2.2%～5.9%，吞吐保持率均值为68.6%，与基线相当。结果表明，Swift在所考察场景中整体呈现吞吐领先，时延、丢包与公平性表现则具有场景依赖性。该控制器为确定性白盒Python启发式，不是端到端训练的强化学习策略。</w:t>
      </w:r>
    </w:p>
    <w:p>
      <w:pPr>
        <w:pStyle w:val="e"/>
      </w:pPr>
      <w:r>
        <w:rPr>
          <w:rFonts w:hint="eastAsia"/>
          <w:b/>
          <w:bCs/>
        </w:rPr>
        <w:t xml:space="preserve">关键词：</w:t>
      </w:r>
      <w:r>
        <w:rPr>
          <w:rFonts w:hint="eastAsia"/>
        </w:rPr>
        <w:t xml:space="preserve">拥塞控制；启发式自适应；多信号融合；显式拥塞通知；自适应参数调优；远距离传输；异构终端</w:t>
      </w:r>
    </w:p>
    <w:p>
      <w:pPr>
        <w:pStyle w:val="e"/>
      </w:pPr>
      <w:r>
        <w:rPr>
          <w:rFonts w:hint="eastAsia"/>
          <w:b/>
          <w:bCs/>
        </w:rPr>
        <w:t xml:space="preserve">源代码链接：</w:t>
      </w:r>
      <w:r>
        <w:rPr>
          <w:rFonts w:hint="eastAsia"/>
        </w:rPr>
        <w:t xml:space="preserve">待补充</w:t>
      </w:r>
    </w:p>
    <w:p>
      <w:pPr>
        <w:pStyle w:val="e"/>
      </w:pPr>
      <w:r>
        <w:rPr>
          <w:rFonts w:hint="eastAsia"/>
          <w:b/>
          <w:bCs/>
        </w:rPr>
        <w:t xml:space="preserve">中图分类号：</w:t>
      </w:r>
      <w:r>
        <w:rPr>
          <w:rFonts w:hint="eastAsia"/>
        </w:rPr>
        <w:t xml:space="preserve">待补充</w:t>
      </w:r>
      <w:r>
        <w:t xml:space="preserve">　　</w:t>
      </w:r>
      <w:r>
        <w:rPr>
          <w:rFonts w:hint="eastAsia"/>
          <w:b/>
          <w:bCs/>
        </w:rPr>
        <w:t xml:space="preserve">文献标志码：</w:t>
      </w:r>
      <w:r>
        <w:t xml:space="preserve">A　　</w:t>
      </w:r>
      <w:r>
        <w:rPr>
          <w:rFonts w:hint="eastAsia"/>
          <w:b/>
          <w:bCs/>
        </w:rPr>
        <w:t xml:space="preserve">DOI：</w:t>
      </w:r>
      <w:r>
        <w:rPr>
          <w:rFonts w:hint="eastAsia"/>
        </w:rPr>
        <w:t xml:space="preserve">待编辑部分配</w:t>
      </w:r>
    </w:p>
    <w:p>
      <w:pPr>
        <w:pStyle w:val="b0"/>
      </w:pPr>
      <w:r>
        <w:rPr>
          <w:b/>
          <w:bCs/>
        </w:rPr>
        <w:t xml:space="preserve">Swift: A Heuristic Multi-Signal Fusion Adaptive Network Congestion Control Algorithm</w:t>
      </w:r>
    </w:p>
    <w:p>
      <w:pPr>
        <w:pStyle w:val="c"/>
      </w:pPr>
      <w:r>
        <w:t xml:space="preserve">HANG Tiancheng</w:t>
      </w:r>
    </w:p>
    <w:p>
      <w:pPr>
        <w:pStyle w:val="d"/>
      </w:pPr>
      <w:r>
        <w:t xml:space="preserve">(Nanjing University of Posts and Telecommunications, Nanjing, Jiangsu, China; postal code to be completed)</w:t>
      </w:r>
    </w:p>
    <w:p>
      <w:pPr>
        <w:pStyle w:val="e"/>
      </w:pPr>
      <w:r>
        <w:rPr>
          <w:b/>
          <w:bCs/>
        </w:rPr>
        <w:t xml:space="preserve">【Abstract】</w:t>
      </w:r>
      <w:r>
        <w:t xml:space="preserve">Swift is proposed as a heuristic multi-signal fusion congestion control method for heterogeneous end hosts and paths ranging from short-range high-speed links to wireless, cellular, wide-area, and satellite profiles. The method organizes Explicit Congestion Notification (ECN) state, congestion-avoidance state, congestion-event semantics, round-trip time (RTT), minimum RTT, and bytes in flight into an 11-dimensional effective observation subspace carried in a 15-element transport container. At the</w:t>
      </w:r>
      <w:r>
        <w:t xml:space="preserve"> </w:t>
      </w:r>
      <w:r>
        <w:rPr>
          <w:rStyle w:val="VerbatimChar"/>
        </w:rPr>
        <w:t xml:space="preserve">GetSsThresh</w:t>
      </w:r>
      <w:r>
        <w:t xml:space="preserve"> </w:t>
      </w:r>
      <w:r>
        <w:t xml:space="preserve">and</w:t>
      </w:r>
      <w:r>
        <w:t xml:space="preserve"> </w:t>
      </w:r>
      <w:r>
        <w:rPr>
          <w:rStyle w:val="VerbatimChar"/>
        </w:rPr>
        <w:t xml:space="preserve">IncreaseWindow</w:t>
      </w:r>
      <w:r>
        <w:t xml:space="preserve"> </w:t>
      </w:r>
      <w:r>
        <w:t xml:space="preserve">callbacks, an ns3-gym-based synchronous request-response channel exchanges the action pair of slow-start threshold and congestion window. A deterministic white-box controller adjusts a per-flow factor α according to RTT inflation, deviation of feedback from a slow baseline, and consecutive growth, and then approaches an α×BDP target estimated from a windowed maximum filter over delivery-rate samples. Differentiated retention factors for loss, ECN, and timeout, a limit on consecutive reductions, a four-ACK-event freeze after reduction, bounded windows, and stale-action invalidation are used to constrain unstable updates. Swift is evaluated on ns-3.40 with a dumbbell topology, three concurrent long-lived flows, 36 path parameter profiles, and four protocols under TCP-only and UDP-burst settings, producing 288 protocol records. In the TCP-only setting, Swift improves goodput by 2.1%–5.8% over the strongest per-scenario baseline, with a mean of approximately 4.1%; its delay is within 2% of the minimum in 21 of 36 scenarios, and its Jain index is within 0.002 of the optimum in 32 scenarios. Under UDP bursts, the goodput improvement is 2.2%–5.9%, while the mean goodput retention is 68.6%, comparable to the baselines. The results show an overall goodput advantage in the evaluated configurations, while delay, loss, and fairness remain scenario dependent. Swift is a deterministic Python heuristic rather than an end-to-end trained reinforcement-learning policy.</w:t>
      </w:r>
    </w:p>
    <w:p>
      <w:pPr>
        <w:pStyle w:val="e"/>
      </w:pPr>
      <w:r>
        <w:rPr>
          <w:b/>
          <w:bCs/>
        </w:rPr>
        <w:t xml:space="preserve">【Key words】</w:t>
      </w:r>
      <w:r>
        <w:t xml:space="preserve">congestion control; heuristic adaptation; multi-signal fusion; explicit congestion notification; adaptive parameter tuning; long-distance transmission; heterogeneous end hosts</w:t>
      </w:r>
    </w:p>
    <w:bookmarkStart w:id="30" w:name="引言"/>
    <w:p>
      <w:pPr>
        <w:pStyle w:val="1"/>
      </w:pPr>
      <w:r>
        <w:t xml:space="preserve">0 </w:t>
      </w:r>
      <w:r>
        <w:rPr>
          <w:rFonts w:hint="eastAsia"/>
        </w:rPr>
        <w:t xml:space="preserve">引言</w:t>
      </w:r>
    </w:p>
    <w:p>
      <w:pPr>
        <w:pStyle w:val="f"/>
      </w:pPr>
      <w:r>
        <w:rPr>
          <w:rFonts w:hint="eastAsia"/>
        </w:rPr>
        <w:t xml:space="preserve">随着云计算、大数据、人工智能、移动互联网和物联网技术的蓬勃发展，端到端网络传输的服务对象正在从固定主机扩展到手机、笔记本、台式机、边缘节点和传感设备等异构终端，传输路径也从近端局域链路延伸到跨城、跨域、蜂窝接入、无线局域网和卫星通信等远距离复杂网络。TCP作为互联网传输层的核心协议，其拥塞控制机制的性能直接影响网络资源利用效率、应用响应延迟和用户体验。</w:t>
      </w:r>
    </w:p>
    <w:p>
      <w:pPr>
        <w:pStyle w:val="f"/>
      </w:pPr>
      <w:r>
        <w:rPr>
          <w:rFonts w:hint="eastAsia"/>
        </w:rPr>
        <w:t xml:space="preserve">在这类端到端传输场景中，网络路径和终端侧条件呈现出更强的异构性。一方面，城域/广域网、蜂窝网络、WiFi与卫星链路具有不同的RTT量级、丢包背景、可用带宽和链路抖动；另一方面，手机、笔记本、台式机和边缘设备等端点在处理能力、接入方式、移动性和业务负载上存在差异。同一拥塞控制策略需要适应从短RTT近端高速链路到长RTT远距离链路的变化，并应对突发跨流量、无线误码和终端负载波动。上述复杂性使传统依赖固定参数或单一拥塞信号的算法难以同时兼顾吞吐、时延和稳定性。</w:t>
      </w:r>
    </w:p>
    <w:p>
      <w:pPr>
        <w:pStyle w:val="f"/>
      </w:pPr>
      <w:r>
        <w:rPr>
          <w:rFonts w:hint="eastAsia"/>
        </w:rPr>
        <w:t xml:space="preserve">传统基于丢包的拥塞控制算法（如NewReno</w:t>
      </w:r>
      <w:r>
        <w:rPr>
          <w:rFonts w:hint="eastAsia"/>
          <w:vertAlign w:val="superscript"/>
        </w:rPr>
        <w:t xml:space="preserve">[1]</w:t>
      </w:r>
      <w:r>
        <w:rPr>
          <w:rFonts w:hint="eastAsia"/>
        </w:rPr>
        <w:t xml:space="preserve">、CUBIC</w:t>
      </w:r>
      <w:r>
        <w:rPr>
          <w:rFonts w:hint="eastAsia"/>
          <w:vertAlign w:val="superscript"/>
        </w:rPr>
        <w:t xml:space="preserve">[2]</w:t>
      </w:r>
      <w:r>
        <w:rPr>
          <w:rFonts w:hint="eastAsia"/>
        </w:rPr>
        <w:t xml:space="preserve">）将丢包作为拥塞信号，但丢包通常是较滞后的拥塞指示，可能伴随缓冲区占用和排队时延上升，形成Bufferbloat问题</w:t>
      </w:r>
      <w:r>
        <w:rPr>
          <w:rFonts w:hint="eastAsia"/>
          <w:vertAlign w:val="superscript"/>
        </w:rPr>
        <w:t xml:space="preserve">[3]</w:t>
      </w:r>
      <w:r>
        <w:rPr>
          <w:rFonts w:hint="eastAsia"/>
        </w:rPr>
        <w:t xml:space="preserve">。Vegas</w:t>
      </w:r>
      <w:r>
        <w:rPr>
          <w:rFonts w:hint="eastAsia"/>
          <w:vertAlign w:val="superscript"/>
        </w:rPr>
        <w:t xml:space="preserve">[4]</w:t>
      </w:r>
      <w:r>
        <w:rPr>
          <w:rFonts w:hint="eastAsia"/>
        </w:rPr>
        <w:t xml:space="preserve">等基于时延的算法尝试通过RTT变化提前感知拥塞，BBR</w:t>
      </w:r>
      <w:r>
        <w:rPr>
          <w:rFonts w:hint="eastAsia"/>
          <w:vertAlign w:val="superscript"/>
        </w:rPr>
        <w:t xml:space="preserve">[5]</w:t>
      </w:r>
      <w:r>
        <w:rPr>
          <w:rFonts w:hint="eastAsia"/>
        </w:rPr>
        <w:t xml:space="preserve">则估计瓶颈带宽与传播RTT；这类测量可能受路径抖动、终端调度和接入条件变化影响，与其他算法共存时也需专门评估公平性</w:t>
      </w:r>
      <w:r>
        <w:rPr>
          <w:rFonts w:hint="eastAsia"/>
          <w:vertAlign w:val="superscript"/>
        </w:rPr>
        <w:t xml:space="preserve">[6]</w:t>
      </w:r>
      <w:r>
        <w:rPr>
          <w:rFonts w:hint="eastAsia"/>
        </w:rPr>
        <w:t xml:space="preserve">。</w:t>
      </w:r>
    </w:p>
    <w:p>
      <w:pPr>
        <w:pStyle w:val="f"/>
      </w:pPr>
      <w:r>
        <w:rPr>
          <w:rFonts w:hint="eastAsia"/>
        </w:rPr>
        <w:t xml:space="preserve">ECN机制</w:t>
      </w:r>
      <w:r>
        <w:rPr>
          <w:rFonts w:hint="eastAsia"/>
          <w:vertAlign w:val="superscript"/>
        </w:rPr>
        <w:t xml:space="preserve">[7]</w:t>
      </w:r>
      <w:r>
        <w:rPr>
          <w:rFonts w:hint="eastAsia"/>
        </w:rPr>
        <w:t xml:space="preserve">允许网络设备在发生拥塞且报文支持ECN时进行标记，而不必仅依赖丢包传递信号。DCTCP</w:t>
      </w:r>
      <w:r>
        <w:rPr>
          <w:rFonts w:hint="eastAsia"/>
          <w:vertAlign w:val="superscript"/>
        </w:rPr>
        <w:t xml:space="preserve">[8]</w:t>
      </w:r>
      <w:r>
        <w:rPr>
          <w:rFonts w:hint="eastAsia"/>
        </w:rPr>
        <w:t xml:space="preserve">利用ECN标记比例进行细粒度调整。不同算法对ECN、RTT、丢包和协议栈状态的组合方式不同，如何在多样端点与路径条件下联合解释这些信号仍值得研究。</w:t>
      </w:r>
    </w:p>
    <w:p>
      <w:pPr>
        <w:pStyle w:val="f"/>
      </w:pPr>
      <w:r>
        <w:rPr>
          <w:rFonts w:hint="eastAsia"/>
        </w:rPr>
        <w:t xml:space="preserve">近年来，强化学习在网络拥塞控制中的应用受到关注</w:t>
      </w:r>
      <w:r>
        <w:rPr>
          <w:rFonts w:hint="eastAsia"/>
          <w:vertAlign w:val="superscript"/>
        </w:rPr>
        <w:t xml:space="preserve">[9]</w:t>
      </w:r>
      <w:r>
        <w:rPr>
          <w:rFonts w:hint="eastAsia"/>
        </w:rPr>
        <w:t xml:space="preserve">。Aurora</w:t>
      </w:r>
      <w:r>
        <w:rPr>
          <w:rFonts w:hint="eastAsia"/>
          <w:vertAlign w:val="superscript"/>
        </w:rPr>
        <w:t xml:space="preserve">[10]</w:t>
      </w:r>
      <w:r>
        <w:rPr>
          <w:rFonts w:hint="eastAsia"/>
        </w:rPr>
        <w:t xml:space="preserve">采用PPO算法训练深度神经网络策略，Orca</w:t>
      </w:r>
      <w:r>
        <w:rPr>
          <w:rFonts w:hint="eastAsia"/>
          <w:vertAlign w:val="superscript"/>
        </w:rPr>
        <w:t xml:space="preserve">[11]</w:t>
      </w:r>
      <w:r>
        <w:rPr>
          <w:rFonts w:hint="eastAsia"/>
        </w:rPr>
        <w:t xml:space="preserve">使用强化学习动态调整AIMD参数；SIGCOMM</w:t>
      </w:r>
      <w:r>
        <w:t xml:space="preserve"> </w:t>
      </w:r>
      <w:r>
        <w:rPr>
          <w:rFonts w:hint="eastAsia"/>
        </w:rPr>
        <w:t xml:space="preserve">2023的Sage</w:t>
      </w:r>
      <w:r>
        <w:rPr>
          <w:rFonts w:hint="eastAsia"/>
          <w:vertAlign w:val="superscript"/>
        </w:rPr>
        <w:t xml:space="preserve">[12]</w:t>
      </w:r>
      <w:r>
        <w:rPr>
          <w:rFonts w:hint="eastAsia"/>
        </w:rPr>
        <w:t xml:space="preserve">进一步将经典启发式控制知识融入学习过程，以改善策略训练和真实互联网环境中的表现。然而，这类学习型方案通常需要训练与模型推理设施，其多目标权衡和训练分布外行为需要专门验证。本文选择另一设计点：以协议栈内部信号驱动的</w:t>
      </w:r>
      <w:r>
        <w:rPr>
          <w:rFonts w:hint="eastAsia"/>
          <w:i/>
          <w:iCs/>
        </w:rPr>
        <w:t xml:space="preserve">白盒启发式规则</w:t>
      </w:r>
      <w:r>
        <w:rPr>
          <w:rFonts w:hint="eastAsia"/>
        </w:rPr>
        <w:t xml:space="preserve">作为决策主体，仅在参数层进行轻量反馈调整，使控制路径可逐分支检查且不依赖训练样本。</w:t>
      </w:r>
    </w:p>
    <w:p>
      <w:pPr>
        <w:pStyle w:val="f"/>
      </w:pPr>
      <w:r>
        <w:rPr>
          <w:rFonts w:hint="eastAsia"/>
        </w:rPr>
        <w:t xml:space="preserve">与单一网络域相比，跨地域和多接入传输的拥塞信号更难解释。丢包可能来自真实队列溢出，也可能来自无线误码或链路切换；RTT升高既可能表示排队，也可能来自路径变化、终端调度延迟或接入链路抖动；突发UDP/RPC/视频/备份流量还会造成短时间带宽挤占。近期发表于IEEE/ACM</w:t>
      </w:r>
      <w:r>
        <w:t xml:space="preserve"> </w:t>
      </w:r>
      <w:r>
        <w:rPr>
          <w:rFonts w:hint="eastAsia"/>
        </w:rPr>
        <w:t xml:space="preserve">ToN的MPLibra</w:t>
      </w:r>
      <w:r>
        <w:rPr>
          <w:rFonts w:hint="eastAsia"/>
          <w:vertAlign w:val="superscript"/>
        </w:rPr>
        <w:t xml:space="preserve">[13]</w:t>
      </w:r>
      <w:r>
        <w:rPr>
          <w:rFonts w:hint="eastAsia"/>
        </w:rPr>
        <w:t xml:space="preserve">也表明，在异构多路径环境中结合经典控制与学习决策是一条值得探索的路线。因此，Swift的设计目标不是某一类专用网络，而是服务远距离传输、手机/笔记本/台式机等异构端点以及多样接入与路径条件的通用端到端传输。相应地，本文将微秒级RTT近端高速链路、无线局域网、蜂窝接入、城域/跨域广域网与卫星链路组织为覆盖不同RTT、带宽和跨流量条件的评估集合；这些场景模拟链路与路径参数，并不等同于对具体终端硬件的验证。</w:t>
      </w:r>
    </w:p>
    <w:p>
      <w:pPr>
        <w:pStyle w:val="f"/>
      </w:pPr>
      <w:r>
        <w:rPr>
          <w:rFonts w:hint="eastAsia"/>
        </w:rPr>
        <w:t xml:space="preserve">针对上述挑战，本文提出Swift算法——一种启发式多信号融合自适应网络拥塞控制方法。ns-3侧在</w:t>
      </w:r>
      <w:r>
        <w:rPr>
          <w:rStyle w:val="VerbatimChar"/>
        </w:rPr>
        <w:t xml:space="preserve">GetSsThresh</w:t>
      </w:r>
      <w:r>
        <w:rPr>
          <w:rFonts w:hint="eastAsia"/>
        </w:rPr>
        <w:t xml:space="preserve">和</w:t>
      </w:r>
      <w:r>
        <w:rPr>
          <w:rStyle w:val="VerbatimChar"/>
        </w:rPr>
        <w:t xml:space="preserve">IncreaseWindow</w:t>
      </w:r>
      <w:r>
        <w:rPr>
          <w:rFonts w:hint="eastAsia"/>
        </w:rPr>
        <w:t xml:space="preserve">回调处通过ns3-gym/OpenGym</w:t>
      </w:r>
      <w:r>
        <w:rPr>
          <w:rFonts w:hint="eastAsia"/>
          <w:vertAlign w:val="superscript"/>
        </w:rPr>
        <w:t xml:space="preserve">[14]</w:t>
      </w:r>
      <w:r>
        <w:rPr>
          <w:rFonts w:hint="eastAsia"/>
        </w:rPr>
        <w:t xml:space="preserve">同步请求–应答路径交换15元素观测容器与二元素动作；</w:t>
      </w:r>
      <w:r>
        <w:rPr>
          <w:rStyle w:val="VerbatimChar"/>
        </w:rPr>
        <w:t xml:space="preserve">PktsAcked</w:t>
      </w:r>
      <w:r>
        <w:t xml:space="preserve">、</w:t>
      </w:r>
      <w:r>
        <w:rPr>
          <w:rStyle w:val="VerbatimChar"/>
        </w:rPr>
        <w:t xml:space="preserve">CongestionStateSet</w:t>
      </w:r>
      <w:r>
        <w:rPr>
          <w:rFonts w:hint="eastAsia"/>
        </w:rPr>
        <w:t xml:space="preserve">和</w:t>
      </w:r>
      <w:r>
        <w:rPr>
          <w:rStyle w:val="VerbatimChar"/>
        </w:rPr>
        <w:t xml:space="preserve">CwndEvent</w:t>
      </w:r>
      <w:r>
        <w:rPr>
          <w:rFonts w:hint="eastAsia"/>
        </w:rPr>
        <w:t xml:space="preserve">负责更新RTT、拥塞状态、事件及陈旧动作状态。协议栈外的Python控制器据此执行确定性规则，而非端到端训练策略。本文的核心创新收敛为如下三点：</w:t>
      </w:r>
    </w:p>
    <w:p>
      <w:pPr>
        <w:pStyle w:val="f"/>
      </w:pPr>
      <w:r>
        <w:rPr>
          <w:rFonts w:hint="eastAsia"/>
          <w:b/>
          <w:bCs/>
        </w:rPr>
        <w:t xml:space="preserve">（1）面向远距离与异构端点的多信号拥塞状态感知</w:t>
      </w:r>
      <w:r>
        <w:rPr>
          <w:rFonts w:hint="eastAsia"/>
        </w:rPr>
        <w:t xml:space="preserve">：将ECN状态、拥塞避免状态机状态、拥塞事件语义、RTT与最小RTT、在途字节等协议栈内部信息组织为11维有效观测子空间，并以两级优先级判定区分超时、ECN触发的窗口收缩与普通丢包，为多样接入与路径条件提供联合判定依据。</w:t>
      </w:r>
    </w:p>
    <w:p>
      <w:pPr>
        <w:pStyle w:val="f"/>
      </w:pPr>
      <w:r>
        <w:rPr>
          <w:rFonts w:hint="eastAsia"/>
          <w:b/>
          <w:bCs/>
        </w:rPr>
        <w:t xml:space="preserve">（2）ns3-gym集成的事件驱动启发式融合控制</w:t>
      </w:r>
      <w:r>
        <w:rPr>
          <w:rFonts w:hint="eastAsia"/>
        </w:rPr>
        <w:t xml:space="preserve">：由最小RTT感知的RTT膨胀比、性能反馈值相对其慢速基线的偏移量以及连续增长趋势共同调节每流乘性增加因子</w:t>
      </w:r>
      <m:oMath>
        <m:r>
          <m:t>α</m:t>
        </m:r>
        <m:r>
          <m:rPr>
            <m:sty m:val="p"/>
          </m:rPr>
          <m:t>∈</m:t>
        </m:r>
        <m:r>
          <m:rPr>
            <m:sty m:val="p"/>
          </m:rPr>
          <m:t>[</m:t>
        </m:r>
        <m:r>
          <m:t>0.85</m:t>
        </m:r>
        <m:r>
          <m:rPr>
            <m:sty m:val="p"/>
          </m:rPr>
          <m:t>,</m:t>
        </m:r>
        <m:r>
          <m:t>1.30</m:t>
        </m:r>
        <m:r>
          <m:rPr>
            <m:sty m:val="p"/>
          </m:rPr>
          <m:t>]</m:t>
        </m:r>
      </m:oMath>
      <w:r>
        <w:rPr>
          <w:rFonts w:hint="eastAsia"/>
        </w:rPr>
        <w:t xml:space="preserve">，并以有界步长逼近</w:t>
      </w:r>
      <m:oMath>
        <m:r>
          <m:t>α</m:t>
        </m:r>
        <m:r>
          <m:rPr>
            <m:sty m:val="p"/>
          </m:rPr>
          <m:t>×</m:t>
        </m:r>
        <m:r>
          <m:t>B</m:t>
        </m:r>
        <m:r>
          <m:t>D</m:t>
        </m:r>
        <m:r>
          <m:t>P</m:t>
        </m:r>
      </m:oMath>
      <w:r>
        <w:rPr>
          <w:rFonts w:hint="eastAsia"/>
        </w:rPr>
        <w:t xml:space="preserve">目标窗口；BDP由滑动时间窗口累计确认字节计算的投递速率及40样本最大值滤波给出，并结合最小RTT感知的HyStart风格慢启动退出和管道利用率感知增量。</w:t>
      </w:r>
    </w:p>
    <w:p>
      <w:pPr>
        <w:pStyle w:val="f"/>
      </w:pPr>
      <w:r>
        <w:rPr>
          <w:rFonts w:hint="eastAsia"/>
          <w:b/>
          <w:bCs/>
        </w:rPr>
        <w:t xml:space="preserve">（3）面向不确定拥塞信号的稳定性与安全机制</w:t>
      </w:r>
      <w:r>
        <w:rPr>
          <w:rFonts w:hint="eastAsia"/>
        </w:rPr>
        <w:t xml:space="preserve">：依据信号类别施加差异化窗口保留因子（丢包0.70、ECN</w:t>
      </w:r>
      <w:r>
        <w:t xml:space="preserve"> </w:t>
      </w:r>
      <w:r>
        <w:rPr>
          <w:rFonts w:hint="eastAsia"/>
        </w:rPr>
        <w:t xml:space="preserve">0.75、超时0.50），并以至多3次连续缩减、降窗后4个ACK事件冻结、基于</w:t>
      </w:r>
      <m:oMath>
        <m:r>
          <m:rPr>
            <m:sty m:val="p"/>
          </m:rPr>
          <m:t>min</m:t>
        </m:r>
        <m:r>
          <m:rPr>
            <m:sty m:val="p"/>
          </m:rPr>
          <m:t>(</m:t>
        </m:r>
        <m:r>
          <m:t>c</m:t>
        </m:r>
        <m:r>
          <m:t>w</m:t>
        </m:r>
        <m:r>
          <m:t>n</m:t>
        </m:r>
        <m:r>
          <m:t>d</m:t>
        </m:r>
        <m:r>
          <m:rPr>
            <m:sty m:val="p"/>
          </m:rPr>
          <m:t>,</m:t>
        </m:r>
        <m:r>
          <m:t>B</m:t>
        </m:r>
        <m:r>
          <m:t>D</m:t>
        </m:r>
        <m:r>
          <m:t>P</m:t>
        </m:r>
        <m:r>
          <m:rPr>
            <m:sty m:val="p"/>
          </m:rPr>
          <m:t>)</m:t>
        </m:r>
      </m:oMath>
      <w:r>
        <w:rPr>
          <w:rFonts w:hint="eastAsia"/>
        </w:rPr>
        <w:t xml:space="preserve">的慢启动阈值更新、窗口安全钳位以及CA_LOSS下丢弃陈旧待应用窗口等机制，限制不确定信号和陈旧估计引起的过度调整。</w:t>
      </w:r>
    </w:p>
    <w:bookmarkEnd w:id="30"/>
    <w:bookmarkStart w:id="38" w:name="相关工作"/>
    <w:p>
      <w:pPr>
        <w:pStyle w:val="1"/>
      </w:pPr>
      <w:r>
        <w:t xml:space="preserve">1 </w:t>
      </w:r>
      <w:r>
        <w:rPr>
          <w:rFonts w:hint="eastAsia"/>
        </w:rPr>
        <w:t xml:space="preserve">相关工作</w:t>
      </w:r>
    </w:p>
    <w:bookmarkStart w:id="34" w:name="传统拥塞控制算法"/>
    <w:p>
      <w:pPr>
        <w:pStyle w:val="2"/>
      </w:pPr>
      <w:r>
        <w:t xml:space="preserve">1.1 </w:t>
      </w:r>
      <w:r>
        <w:rPr>
          <w:rFonts w:hint="eastAsia"/>
        </w:rPr>
        <w:t xml:space="preserve">传统拥塞控制算法</w:t>
      </w:r>
    </w:p>
    <w:bookmarkStart w:id="31" w:name="基于丢包的算法"/>
    <w:p>
      <w:pPr>
        <w:pStyle w:val="2"/>
      </w:pPr>
      <w:r>
        <w:t xml:space="preserve">1.1.1 </w:t>
      </w:r>
      <w:r>
        <w:rPr>
          <w:rFonts w:hint="eastAsia"/>
        </w:rPr>
        <w:t xml:space="preserve">基于丢包的算法</w:t>
      </w:r>
    </w:p>
    <w:p>
      <w:pPr>
        <w:pStyle w:val="f"/>
      </w:pPr>
      <w:r>
        <w:t xml:space="preserve">TCP</w:t>
      </w:r>
      <w:r>
        <w:t xml:space="preserve"> </w:t>
      </w:r>
      <w:r>
        <w:rPr>
          <w:rFonts w:hint="eastAsia"/>
        </w:rPr>
        <w:t xml:space="preserve">Tahoe和Reno是最早的拥塞控制算法</w:t>
      </w:r>
      <w:r>
        <w:rPr>
          <w:rFonts w:hint="eastAsia"/>
          <w:vertAlign w:val="superscript"/>
        </w:rPr>
        <w:t xml:space="preserve">[15]</w:t>
      </w:r>
      <w:r>
        <w:rPr>
          <w:rFonts w:hint="eastAsia"/>
        </w:rPr>
        <w:t xml:space="preserve">，引入了慢启动、拥塞避免和快速重传/恢复机制。TCP</w:t>
      </w:r>
      <w:r>
        <w:t xml:space="preserve"> </w:t>
      </w:r>
      <w:r>
        <w:rPr>
          <w:rFonts w:hint="eastAsia"/>
        </w:rPr>
        <w:t xml:space="preserve">NewReno</w:t>
      </w:r>
      <w:r>
        <w:rPr>
          <w:rFonts w:hint="eastAsia"/>
          <w:vertAlign w:val="superscript"/>
        </w:rPr>
        <w:t xml:space="preserve">[1]</w:t>
      </w:r>
      <w:r>
        <w:rPr>
          <w:rFonts w:hint="eastAsia"/>
        </w:rPr>
        <w:t xml:space="preserve">改进了快速恢复机制，能够处理突发丢包情况，是RFC</w:t>
      </w:r>
      <w:r>
        <w:t xml:space="preserve"> </w:t>
      </w:r>
      <w:r>
        <w:rPr>
          <w:rFonts w:hint="eastAsia"/>
        </w:rPr>
        <w:t xml:space="preserve">6582定义的标准算法。</w:t>
      </w:r>
    </w:p>
    <w:p>
      <w:pPr>
        <w:pStyle w:val="f"/>
      </w:pPr>
      <w:r>
        <w:t xml:space="preserve">TCP</w:t>
      </w:r>
      <w:r>
        <w:t xml:space="preserve"> </w:t>
      </w:r>
      <w:r>
        <w:rPr>
          <w:rFonts w:hint="eastAsia"/>
        </w:rPr>
        <w:t xml:space="preserve">CUBIC</w:t>
      </w:r>
      <w:r>
        <w:rPr>
          <w:rFonts w:hint="eastAsia"/>
          <w:vertAlign w:val="superscript"/>
        </w:rPr>
        <w:t xml:space="preserve">[2]</w:t>
      </w:r>
      <w:r>
        <w:rPr>
          <w:rFonts w:hint="eastAsia"/>
        </w:rPr>
        <w:t xml:space="preserve">是Linux自2.6.19版本以来的默认算法，采用三次函数模型调整窗口：</w:t>
      </w:r>
    </w:p>
    <w:p>
      <w:pPr>
        <w:pStyle w:val="f"/>
        <w:tabs>
          <w:tab w:val="right" w:pos="9000"/>
        </w:tabs>
      </w:pPr>
      <m:oMathPara>
        <m:oMathParaPr>
          <m:jc m:val="center"/>
        </m:oMathParaPr>
        <m:oMath>
          <m:r>
            <m:t>W</m:t>
          </m:r>
          <m:r>
            <m:rPr>
              <m:sty m:val="p"/>
            </m:rPr>
            <m:t>(</m:t>
          </m:r>
          <m:r>
            <m:t>t</m:t>
          </m:r>
          <m:r>
            <m:rPr>
              <m:sty m:val="p"/>
            </m:rPr>
            <m:t>)</m:t>
          </m:r>
          <m:r>
            <m:rPr>
              <m:sty m:val="p"/>
            </m:rPr>
            <m:t>=</m:t>
          </m:r>
          <m:r>
            <m:t>C</m:t>
          </m:r>
          <m:r>
            <m:rPr>
              <m:sty m:val="p"/>
            </m:rPr>
            <m:t>⋅</m:t>
          </m:r>
          <m:r>
            <m:rPr>
              <m:sty m:val="p"/>
            </m:rPr>
            <m:t>(</m:t>
          </m:r>
          <m:r>
            <m:t>t</m:t>
          </m:r>
          <m:r>
            <m:rPr>
              <m:sty m:val="p"/>
            </m:rPr>
            <m:t>−</m:t>
          </m:r>
          <m:r>
            <m:t>K</m:t>
          </m:r>
          <m:sSup>
            <m:e>
              <m:r>
                <m:rPr>
                  <m:sty m:val="p"/>
                </m:rPr>
                <m:t>)</m:t>
              </m:r>
            </m:e>
            <m:sup>
              <m:r>
                <m:t>3</m:t>
              </m:r>
            </m:sup>
          </m:sSup>
          <m:r>
            <m:rPr>
              <m:sty m:val="p"/>
            </m:rPr>
            <m:t>+</m:t>
          </m:r>
          <m:sSub>
            <m:e>
              <m:r>
                <m:t>W</m:t>
              </m:r>
            </m:e>
            <m:sub>
              <m:r>
                <m:t>m</m:t>
              </m:r>
              <m:r>
                <m:t>a</m:t>
              </m:r>
              <m:r>
                <m:t>x</m:t>
              </m:r>
            </m:sub>
          </m:sSub>
        </m:oMath>
      </m:oMathPara>
      <w:r>
        <w:tab/>
        <w:t>（1）</w:t>
      </w:r>
    </w:p>
    <w:p>
      <w:pPr>
        <w:pStyle w:val="f"/>
      </w:pPr>
      <w:r>
        <w:rPr>
          <w:rFonts w:hint="eastAsia"/>
        </w:rPr>
        <w:t xml:space="preserve">其中</w:t>
      </w:r>
      <m:oMath>
        <m:r>
          <m:t>K</m:t>
        </m:r>
        <m:r>
          <m:rPr>
            <m:sty m:val="p"/>
          </m:rPr>
          <m:t>=</m:t>
        </m:r>
        <m:rad>
          <m:deg>
            <m:r>
              <m:t>3</m:t>
            </m:r>
          </m:deg>
          <m:e>
            <m:sSub>
              <m:e>
                <m:r>
                  <m:t>W</m:t>
                </m:r>
              </m:e>
              <m:sub>
                <m:r>
                  <m:t>m</m:t>
                </m:r>
                <m:r>
                  <m:t>a</m:t>
                </m:r>
                <m:r>
                  <m:t>x</m:t>
                </m:r>
              </m:sub>
            </m:sSub>
            <m:r>
              <m:rPr>
                <m:sty m:val="p"/>
              </m:rPr>
              <m:t>⋅</m:t>
            </m:r>
            <m:r>
              <m:t>β</m:t>
            </m:r>
            <m:r>
              <m:rPr>
                <m:sty m:val="p"/>
              </m:rPr>
              <m:t>/</m:t>
            </m:r>
            <m:r>
              <m:t>C</m:t>
            </m:r>
          </m:e>
        </m:rad>
      </m:oMath>
      <w:r>
        <w:rPr>
          <w:rFonts w:hint="eastAsia"/>
        </w:rPr>
        <w:t xml:space="preserve">。CUBIC的窗口增长与RTT无关，在高BDP网络中具有更快的收敛速度。</w:t>
      </w:r>
    </w:p>
    <w:p>
      <w:pPr>
        <w:pStyle w:val="f"/>
      </w:pPr>
      <w:r>
        <w:rPr>
          <w:rFonts w:hint="eastAsia"/>
        </w:rPr>
        <w:t xml:space="preserve">基于丢包的控制在部分深缓冲路径上可能较晚获得拥塞信号并积累排队时延；其乘性缩减参数因算法而异，但标准丢包响应通常不会直接利用本文观测的ECN状态机、CA状态和RTT组合来区分三类事件。</w:t>
      </w:r>
    </w:p>
    <w:bookmarkEnd w:id="31"/>
    <w:bookmarkStart w:id="32" w:name="基于延迟的算法"/>
    <w:p>
      <w:pPr>
        <w:pStyle w:val="2"/>
      </w:pPr>
      <w:r>
        <w:t xml:space="preserve">1.1.2 </w:t>
      </w:r>
      <w:r>
        <w:rPr>
          <w:rFonts w:hint="eastAsia"/>
        </w:rPr>
        <w:t xml:space="preserve">基于延迟的算法</w:t>
      </w:r>
    </w:p>
    <w:p>
      <w:pPr>
        <w:pStyle w:val="f"/>
      </w:pPr>
      <w:r>
        <w:t xml:space="preserve">TCP</w:t>
      </w:r>
      <w:r>
        <w:t xml:space="preserve"> </w:t>
      </w:r>
      <w:r>
        <w:rPr>
          <w:rFonts w:hint="eastAsia"/>
        </w:rPr>
        <w:t xml:space="preserve">Vegas</w:t>
      </w:r>
      <w:r>
        <w:rPr>
          <w:rFonts w:hint="eastAsia"/>
          <w:vertAlign w:val="superscript"/>
        </w:rPr>
        <w:t xml:space="preserve">[4]</w:t>
      </w:r>
      <w:r>
        <w:rPr>
          <w:rFonts w:hint="eastAsia"/>
        </w:rPr>
        <w:t xml:space="preserve">通过比较期望吞吐量</w:t>
      </w:r>
      <m:oMath>
        <m:r>
          <m:t>c</m:t>
        </m:r>
        <m:r>
          <m:t>w</m:t>
        </m:r>
        <m:r>
          <m:t>n</m:t>
        </m:r>
        <m:r>
          <m:t>d</m:t>
        </m:r>
        <m:r>
          <m:rPr>
            <m:sty m:val="p"/>
          </m:rPr>
          <m:t>/</m:t>
        </m:r>
        <m:r>
          <m:t>B</m:t>
        </m:r>
        <m:r>
          <m:t>a</m:t>
        </m:r>
        <m:r>
          <m:t>s</m:t>
        </m:r>
        <m:r>
          <m:t>e</m:t>
        </m:r>
        <m:r>
          <m:t>R</m:t>
        </m:r>
        <m:r>
          <m:t>T</m:t>
        </m:r>
        <m:r>
          <m:t>T</m:t>
        </m:r>
      </m:oMath>
      <w:r>
        <w:rPr>
          <w:rFonts w:hint="eastAsia"/>
        </w:rPr>
        <w:t xml:space="preserve">与实际吞吐量</w:t>
      </w:r>
      <m:oMath>
        <m:r>
          <m:t>c</m:t>
        </m:r>
        <m:r>
          <m:t>w</m:t>
        </m:r>
        <m:r>
          <m:t>n</m:t>
        </m:r>
        <m:r>
          <m:t>d</m:t>
        </m:r>
        <m:r>
          <m:rPr>
            <m:sty m:val="p"/>
          </m:rPr>
          <m:t>/</m:t>
        </m:r>
        <m:r>
          <m:t>R</m:t>
        </m:r>
        <m:r>
          <m:t>T</m:t>
        </m:r>
        <m:r>
          <m:t>T</m:t>
        </m:r>
      </m:oMath>
      <w:r>
        <w:rPr>
          <w:rFonts w:hint="eastAsia"/>
        </w:rPr>
        <w:t xml:space="preserve">的差值</w:t>
      </w:r>
      <m:oMath>
        <m:r>
          <m:rPr>
            <m:sty m:val="p"/>
          </m:rPr>
          <m:t>Δ</m:t>
        </m:r>
      </m:oMath>
      <w:r>
        <w:rPr>
          <w:rFonts w:hint="eastAsia"/>
        </w:rPr>
        <w:t xml:space="preserve">调整窗口，当</w:t>
      </w:r>
      <m:oMath>
        <m:r>
          <m:rPr>
            <m:sty m:val="p"/>
          </m:rPr>
          <m:t>Δ</m:t>
        </m:r>
        <m:r>
          <m:rPr>
            <m:sty m:val="p"/>
          </m:rPr>
          <m:t>&lt;</m:t>
        </m:r>
        <m:r>
          <m:t>α</m:t>
        </m:r>
      </m:oMath>
      <w:r>
        <w:rPr>
          <w:rFonts w:hint="eastAsia"/>
        </w:rPr>
        <w:t xml:space="preserve">时增窗，</w:t>
      </w:r>
      <m:oMath>
        <m:r>
          <m:rPr>
            <m:sty m:val="p"/>
          </m:rPr>
          <m:t>Δ</m:t>
        </m:r>
        <m:r>
          <m:rPr>
            <m:sty m:val="p"/>
          </m:rPr>
          <m:t>&gt;</m:t>
        </m:r>
        <m:r>
          <m:t>β</m:t>
        </m:r>
      </m:oMath>
      <w:r>
        <w:rPr>
          <w:rFonts w:hint="eastAsia"/>
        </w:rPr>
        <w:t xml:space="preserve">时降窗。</w:t>
      </w:r>
    </w:p>
    <w:p>
      <w:pPr>
        <w:pStyle w:val="f"/>
      </w:pPr>
      <w:r>
        <w:rPr>
          <w:rFonts w:hint="eastAsia"/>
        </w:rPr>
        <w:t xml:space="preserve">BBR</w:t>
      </w:r>
      <w:r>
        <w:rPr>
          <w:rFonts w:hint="eastAsia"/>
          <w:vertAlign w:val="superscript"/>
        </w:rPr>
        <w:t xml:space="preserve">[5]</w:t>
      </w:r>
      <w:r>
        <w:rPr>
          <w:rFonts w:hint="eastAsia"/>
        </w:rPr>
        <w:t xml:space="preserve">通过估计瓶颈带宽</w:t>
      </w:r>
      <m:oMath>
        <m:r>
          <m:t>B</m:t>
        </m:r>
        <m:r>
          <m:t>t</m:t>
        </m:r>
        <m:r>
          <m:t>l</m:t>
        </m:r>
        <m:r>
          <m:t>B</m:t>
        </m:r>
        <m:r>
          <m:t>w</m:t>
        </m:r>
      </m:oMath>
      <w:r>
        <w:rPr>
          <w:rFonts w:hint="eastAsia"/>
        </w:rPr>
        <w:t xml:space="preserve">和最小RTT</w:t>
      </w:r>
      <w:r>
        <w:t xml:space="preserve"> </w:t>
      </w:r>
      <m:oMath>
        <m:r>
          <m:t>R</m:t>
        </m:r>
        <m:r>
          <m:t>T</m:t>
        </m:r>
        <m:sSub>
          <m:e>
            <m:r>
              <m:t>T</m:t>
            </m:r>
          </m:e>
          <m:sub>
            <m:r>
              <m:t>p</m:t>
            </m:r>
            <m:r>
              <m:t>r</m:t>
            </m:r>
            <m:r>
              <m:t>o</m:t>
            </m:r>
            <m:r>
              <m:t>p</m:t>
            </m:r>
          </m:sub>
        </m:sSub>
      </m:oMath>
      <w:r>
        <w:rPr>
          <w:rFonts w:hint="eastAsia"/>
        </w:rPr>
        <w:t xml:space="preserve">，以BDP为目标调整发送速率：</w:t>
      </w:r>
      <m:oMath>
        <m:r>
          <m:t>p</m:t>
        </m:r>
        <m:r>
          <m:t>a</m:t>
        </m:r>
        <m:r>
          <m:t>c</m:t>
        </m:r>
        <m:r>
          <m:t>i</m:t>
        </m:r>
        <m:r>
          <m:t>n</m:t>
        </m:r>
        <m:r>
          <m:t>g</m:t>
        </m:r>
        <m:r>
          <m:rPr>
            <m:sty m:val="p"/>
          </m:rPr>
          <m:t>_</m:t>
        </m:r>
        <m:r>
          <m:t>r</m:t>
        </m:r>
        <m:r>
          <m:t>a</m:t>
        </m:r>
        <m:r>
          <m:t>t</m:t>
        </m:r>
        <m:r>
          <m:t>e</m:t>
        </m:r>
        <m:r>
          <m:rPr>
            <m:sty m:val="p"/>
          </m:rPr>
          <m:t>=</m:t>
        </m:r>
        <m:r>
          <m:t>p</m:t>
        </m:r>
        <m:r>
          <m:t>a</m:t>
        </m:r>
        <m:r>
          <m:t>c</m:t>
        </m:r>
        <m:r>
          <m:t>i</m:t>
        </m:r>
        <m:r>
          <m:t>n</m:t>
        </m:r>
        <m:r>
          <m:t>g</m:t>
        </m:r>
        <m:r>
          <m:rPr>
            <m:sty m:val="p"/>
          </m:rPr>
          <m:t>_</m:t>
        </m:r>
        <m:r>
          <m:t>g</m:t>
        </m:r>
        <m:r>
          <m:t>a</m:t>
        </m:r>
        <m:r>
          <m:t>i</m:t>
        </m:r>
        <m:r>
          <m:t>n</m:t>
        </m:r>
        <m:r>
          <m:rPr>
            <m:sty m:val="p"/>
          </m:rPr>
          <m:t>×</m:t>
        </m:r>
        <m:r>
          <m:t>B</m:t>
        </m:r>
        <m:r>
          <m:t>t</m:t>
        </m:r>
        <m:r>
          <m:t>l</m:t>
        </m:r>
        <m:r>
          <m:t>B</m:t>
        </m:r>
        <m:r>
          <m:t>w</m:t>
        </m:r>
      </m:oMath>
      <w:r>
        <w:rPr>
          <w:rFonts w:hint="eastAsia"/>
        </w:rPr>
        <w:t xml:space="preserve">。BBR采用周期性增益调整实现带宽探测。</w:t>
      </w:r>
    </w:p>
    <w:p>
      <w:pPr>
        <w:pStyle w:val="f"/>
      </w:pPr>
      <w:r>
        <w:rPr>
          <w:rFonts w:hint="eastAsia"/>
        </w:rPr>
        <w:t xml:space="preserve">Copa</w:t>
      </w:r>
      <w:r>
        <w:rPr>
          <w:rFonts w:hint="eastAsia"/>
          <w:vertAlign w:val="superscript"/>
        </w:rPr>
        <w:t xml:space="preserve">[16]</w:t>
      </w:r>
      <w:r>
        <w:rPr>
          <w:rFonts w:hint="eastAsia"/>
        </w:rPr>
        <w:t xml:space="preserve">将目标排队延迟设为</w:t>
      </w:r>
      <m:oMath>
        <m:r>
          <m:t>R</m:t>
        </m:r>
        <m:r>
          <m:t>T</m:t>
        </m:r>
        <m:sSub>
          <m:e>
            <m:r>
              <m:t>T</m:t>
            </m:r>
          </m:e>
          <m:sub>
            <m:r>
              <m:t>s</m:t>
            </m:r>
            <m:r>
              <m:t>t</m:t>
            </m:r>
            <m:r>
              <m:t>a</m:t>
            </m:r>
            <m:r>
              <m:t>n</m:t>
            </m:r>
            <m:r>
              <m:t>d</m:t>
            </m:r>
            <m:r>
              <m:t>i</m:t>
            </m:r>
            <m:r>
              <m:t>n</m:t>
            </m:r>
            <m:r>
              <m:t>g</m:t>
            </m:r>
          </m:sub>
        </m:sSub>
        <m:r>
          <m:rPr>
            <m:sty m:val="p"/>
          </m:rPr>
          <m:t>−</m:t>
        </m:r>
        <m:r>
          <m:t>R</m:t>
        </m:r>
        <m:r>
          <m:t>T</m:t>
        </m:r>
        <m:sSub>
          <m:e>
            <m:r>
              <m:t>T</m:t>
            </m:r>
          </m:e>
          <m:sub>
            <m:r>
              <m:t>m</m:t>
            </m:r>
            <m:r>
              <m:t>i</m:t>
            </m:r>
            <m:r>
              <m:t>n</m:t>
            </m:r>
          </m:sub>
        </m:sSub>
      </m:oMath>
      <w:r>
        <w:rPr>
          <w:rFonts w:hint="eastAsia"/>
        </w:rPr>
        <w:t xml:space="preserve">的函数，并引入竞争模式检测机制。</w:t>
      </w:r>
    </w:p>
    <w:p>
      <w:pPr>
        <w:pStyle w:val="f"/>
      </w:pPr>
      <w:r>
        <w:rPr>
          <w:rFonts w:hint="eastAsia"/>
        </w:rPr>
        <w:t xml:space="preserve">这类算法面临RTT测量不稳定（受调度延迟、路径抖动影响）、与丢包算法共存公平性差（研究表明BBR与CUBIC共存时吞吐量可下降30%以上</w:t>
      </w:r>
      <w:r>
        <w:rPr>
          <w:rFonts w:hint="eastAsia"/>
          <w:vertAlign w:val="superscript"/>
        </w:rPr>
        <w:t xml:space="preserve">[6]</w:t>
      </w:r>
      <w:r>
        <w:rPr>
          <w:rFonts w:hint="eastAsia"/>
        </w:rPr>
        <w:t xml:space="preserve">）、参数敏感等问题。</w:t>
      </w:r>
    </w:p>
    <w:bookmarkEnd w:id="32"/>
    <w:bookmarkStart w:id="33" w:name="混合算法"/>
    <w:p>
      <w:pPr>
        <w:pStyle w:val="2"/>
      </w:pPr>
      <w:r>
        <w:t xml:space="preserve">1.1.3 </w:t>
      </w:r>
      <w:r>
        <w:rPr>
          <w:rFonts w:hint="eastAsia"/>
        </w:rPr>
        <w:t xml:space="preserve">混合算法</w:t>
      </w:r>
    </w:p>
    <w:p>
      <w:pPr>
        <w:pStyle w:val="f"/>
      </w:pPr>
      <w:r>
        <w:t xml:space="preserve">Compound</w:t>
      </w:r>
      <w:r>
        <w:t xml:space="preserve"> </w:t>
      </w:r>
      <w:r>
        <w:rPr>
          <w:rFonts w:hint="eastAsia"/>
        </w:rPr>
        <w:t xml:space="preserve">TCP</w:t>
      </w:r>
      <w:r>
        <w:rPr>
          <w:rFonts w:hint="eastAsia"/>
          <w:vertAlign w:val="superscript"/>
        </w:rPr>
        <w:t xml:space="preserve">[17]</w:t>
      </w:r>
      <w:r>
        <w:rPr>
          <w:rFonts w:hint="eastAsia"/>
        </w:rPr>
        <w:t xml:space="preserve">叠加基于延迟的窗口分量，Illinois</w:t>
      </w:r>
      <w:r>
        <w:rPr>
          <w:rFonts w:hint="eastAsia"/>
          <w:vertAlign w:val="superscript"/>
        </w:rPr>
        <w:t xml:space="preserve">[18]</w:t>
      </w:r>
      <w:r>
        <w:rPr>
          <w:rFonts w:hint="eastAsia"/>
        </w:rPr>
        <w:t xml:space="preserve">根据RTT调整AIMD参数，Westwood</w:t>
      </w:r>
      <w:r>
        <w:rPr>
          <w:rFonts w:hint="eastAsia"/>
          <w:vertAlign w:val="superscript"/>
        </w:rPr>
        <w:t xml:space="preserve">[19]</w:t>
      </w:r>
      <w:r>
        <w:rPr>
          <w:rFonts w:hint="eastAsia"/>
        </w:rPr>
        <w:t xml:space="preserve">通过ACK到达率估计带宽。混合算法在一定程度上缓解了单一信号的局限性，但增加了复杂性。</w:t>
      </w:r>
    </w:p>
    <w:bookmarkEnd w:id="33"/>
    <w:bookmarkEnd w:id="34"/>
    <w:bookmarkStart w:id="35" w:name="ecn机制与相关算法"/>
    <w:p>
      <w:pPr>
        <w:pStyle w:val="2"/>
      </w:pPr>
      <w:r>
        <w:t xml:space="preserve">1.2 </w:t>
      </w:r>
      <w:r>
        <w:rPr>
          <w:rFonts w:hint="eastAsia"/>
        </w:rPr>
        <w:t xml:space="preserve">ECN机制与相关算法</w:t>
      </w:r>
    </w:p>
    <w:p>
      <w:pPr>
        <w:pStyle w:val="f"/>
      </w:pPr>
      <w:r>
        <w:rPr>
          <w:rFonts w:hint="eastAsia"/>
        </w:rPr>
        <w:t xml:space="preserve">ECN</w:t>
      </w:r>
      <w:r>
        <w:rPr>
          <w:rFonts w:hint="eastAsia"/>
          <w:vertAlign w:val="superscript"/>
        </w:rPr>
        <w:t xml:space="preserve">[7]</w:t>
      </w:r>
      <w:r>
        <w:rPr>
          <w:rFonts w:hint="eastAsia"/>
        </w:rPr>
        <w:t xml:space="preserve">通过IP报头中的2比特字段传递拥塞信息，定义四种码点（Non-ECT、ECT(0)、ECT(1)、CE）。发送端设置ECT标记表明支持ECN；网络设备在队列超阈值时将ECT改为CE；接收端回传ECE标志；发送端响应后设置CWR标志。</w:t>
      </w:r>
    </w:p>
    <w:p>
      <w:pPr>
        <w:pStyle w:val="f"/>
      </w:pPr>
      <w:r>
        <w:rPr>
          <w:rFonts w:hint="eastAsia"/>
        </w:rPr>
        <w:t xml:space="preserve">DCTCP</w:t>
      </w:r>
      <w:r>
        <w:rPr>
          <w:rFonts w:hint="eastAsia"/>
          <w:vertAlign w:val="superscript"/>
        </w:rPr>
        <w:t xml:space="preserve">[8]</w:t>
      </w:r>
      <w:r>
        <w:rPr>
          <w:rFonts w:hint="eastAsia"/>
        </w:rPr>
        <w:t xml:space="preserve">利用ECN标记比例</w:t>
      </w:r>
      <m:oMath>
        <m:r>
          <m:t>α</m:t>
        </m:r>
      </m:oMath>
      <w:r>
        <w:rPr>
          <w:rFonts w:hint="eastAsia"/>
        </w:rPr>
        <w:t xml:space="preserve">进行细粒度调整：</w:t>
      </w:r>
    </w:p>
    <w:p>
      <w:pPr>
        <w:pStyle w:val="f"/>
        <w:tabs>
          <w:tab w:val="right" w:pos="9000"/>
        </w:tabs>
      </w:pPr>
      <m:oMathPara>
        <m:oMathParaPr>
          <m:jc m:val="center"/>
        </m:oMathParaPr>
        <m:oMath>
          <m:r>
            <m:t>α</m:t>
          </m:r>
          <m:r>
            <m:rPr>
              <m:sty m:val="p"/>
            </m:rPr>
            <m:t>=</m:t>
          </m:r>
          <m:r>
            <m:rPr>
              <m:sty m:val="p"/>
            </m:rPr>
            <m:t>(</m:t>
          </m:r>
          <m:r>
            <m:t>1</m:t>
          </m:r>
          <m:r>
            <m:rPr>
              <m:sty m:val="p"/>
            </m:rPr>
            <m:t>−</m:t>
          </m:r>
          <m:r>
            <m:t>g</m:t>
          </m:r>
          <m:r>
            <m:rPr>
              <m:sty m:val="p"/>
            </m:rPr>
            <m:t>)</m:t>
          </m:r>
          <m:r>
            <m:rPr>
              <m:sty m:val="p"/>
            </m:rPr>
            <m:t>⋅</m:t>
          </m:r>
          <m:r>
            <m:t>α</m:t>
          </m:r>
          <m:r>
            <m:rPr>
              <m:sty m:val="p"/>
            </m:rPr>
            <m:t>+</m:t>
          </m:r>
          <m:r>
            <m:t>g</m:t>
          </m:r>
          <m:r>
            <m:rPr>
              <m:sty m:val="p"/>
            </m:rPr>
            <m:t>⋅</m:t>
          </m:r>
          <m:r>
            <m:t>F</m:t>
          </m:r>
          <m:r>
            <m:rPr>
              <m:sty m:val="p"/>
            </m:rPr>
            <m:t>,</m:t>
          </m:r>
          <m:r>
            <m:t> </m:t>
          </m:r>
          <m:r>
            <m:t>c</m:t>
          </m:r>
          <m:r>
            <m:t>w</m:t>
          </m:r>
          <m:r>
            <m:t>n</m:t>
          </m:r>
          <m:r>
            <m:t>d</m:t>
          </m:r>
          <m:r>
            <m:rPr>
              <m:sty m:val="p"/>
            </m:rPr>
            <m:t>=</m:t>
          </m:r>
          <m:r>
            <m:t>c</m:t>
          </m:r>
          <m:r>
            <m:t>w</m:t>
          </m:r>
          <m:r>
            <m:t>n</m:t>
          </m:r>
          <m:r>
            <m:t>d</m:t>
          </m:r>
          <m:r>
            <m:rPr>
              <m:sty m:val="p"/>
            </m:rPr>
            <m:t>×</m:t>
          </m:r>
          <m:r>
            <m:rPr>
              <m:sty m:val="p"/>
            </m:rPr>
            <m:t>(</m:t>
          </m:r>
          <m:r>
            <m:t>1</m:t>
          </m:r>
          <m:r>
            <m:rPr>
              <m:sty m:val="p"/>
            </m:rPr>
            <m:t>−</m:t>
          </m:r>
          <m:r>
            <m:t>α</m:t>
          </m:r>
          <m:r>
            <m:rPr>
              <m:sty m:val="p"/>
            </m:rPr>
            <m:t>/</m:t>
          </m:r>
          <m:r>
            <m:t>2</m:t>
          </m:r>
          <m:r>
            <m:rPr>
              <m:sty m:val="p"/>
            </m:rPr>
            <m:t>)</m:t>
          </m:r>
        </m:oMath>
      </m:oMathPara>
      <w:r>
        <w:tab/>
        <w:t>（2）</w:t>
      </w:r>
    </w:p>
    <w:p>
      <w:pPr>
        <w:pStyle w:val="f"/>
      </w:pPr>
      <w:r>
        <w:rPr>
          <w:rFonts w:hint="eastAsia"/>
        </w:rPr>
        <w:t xml:space="preserve">其中</w:t>
      </w:r>
      <m:oMath>
        <m:r>
          <m:t>g</m:t>
        </m:r>
        <m:r>
          <m:rPr>
            <m:sty m:val="p"/>
          </m:rPr>
          <m:t>=</m:t>
        </m:r>
        <m:r>
          <m:t>1</m:t>
        </m:r>
        <m:r>
          <m:rPr>
            <m:sty m:val="p"/>
          </m:rPr>
          <m:t>/</m:t>
        </m:r>
        <m:r>
          <m:t>16</m:t>
        </m:r>
      </m:oMath>
      <w:r>
        <w:rPr>
          <w:rFonts w:hint="eastAsia"/>
        </w:rPr>
        <w:t xml:space="preserve">是平滑因子，</w:t>
      </w:r>
      <m:oMath>
        <m:r>
          <m:t>F</m:t>
        </m:r>
      </m:oMath>
      <w:r>
        <w:rPr>
          <w:rFonts w:hint="eastAsia"/>
        </w:rPr>
        <w:t xml:space="preserve">是最近一个RTT内被标记的数据包比例。DCTCP能根据拥塞程度进行比例响应，但参数静态预设。HPCC</w:t>
      </w:r>
      <w:r>
        <w:rPr>
          <w:rFonts w:hint="eastAsia"/>
          <w:vertAlign w:val="superscript"/>
        </w:rPr>
        <w:t xml:space="preserve">[20]</w:t>
      </w:r>
      <w:r>
        <w:rPr>
          <w:rFonts w:hint="eastAsia"/>
        </w:rPr>
        <w:t xml:space="preserve">利用网络设备提供的INT精确拥塞信息进行控制，但需要特殊硬件支持。CoNEXT</w:t>
      </w:r>
      <w:r>
        <w:t xml:space="preserve"> </w:t>
      </w:r>
      <w:r>
        <w:rPr>
          <w:rFonts w:hint="eastAsia"/>
        </w:rPr>
        <w:t xml:space="preserve">2024的RECC</w:t>
      </w:r>
      <w:r>
        <w:rPr>
          <w:rFonts w:hint="eastAsia"/>
          <w:vertAlign w:val="superscript"/>
        </w:rPr>
        <w:t xml:space="preserve">[21]</w:t>
      </w:r>
      <w:r>
        <w:rPr>
          <w:rFonts w:hint="eastAsia"/>
        </w:rPr>
        <w:t xml:space="preserve">联合RTT、ECN与历史突发信息进行拥塞判断，说明多信号协同仍是活跃研究方向；但其目标是高速RDMA网络，结论不能直接外推到通用互联网TCP。</w:t>
      </w:r>
    </w:p>
    <w:p>
      <w:pPr>
        <w:pStyle w:val="f"/>
      </w:pPr>
      <w:r>
        <w:rPr>
          <w:rFonts w:hint="eastAsia"/>
        </w:rPr>
        <w:t xml:space="preserve">ECN可在支持标记的主动队列管理器发生丢包前传递拥塞信息，并减少仅靠丢包反馈所需的重传；但其可用性取决于端点协商和路径设备配置。如何在不同网络条件下联合解释ECN、RTT与传输状态，仍有进一步研究空间。</w:t>
      </w:r>
    </w:p>
    <w:bookmarkEnd w:id="35"/>
    <w:bookmarkStart w:id="36" w:name="基于强化学习的拥塞控制"/>
    <w:p>
      <w:pPr>
        <w:pStyle w:val="2"/>
      </w:pPr>
      <w:r>
        <w:t xml:space="preserve">1.3 </w:t>
      </w:r>
      <w:r>
        <w:rPr>
          <w:rFonts w:hint="eastAsia"/>
        </w:rPr>
        <w:t xml:space="preserve">基于强化学习的拥塞控制</w:t>
      </w:r>
    </w:p>
    <w:p>
      <w:pPr>
        <w:pStyle w:val="f"/>
      </w:pPr>
      <w:r>
        <w:rPr>
          <w:rFonts w:hint="eastAsia"/>
        </w:rPr>
        <w:t xml:space="preserve">Aurora</w:t>
      </w:r>
      <w:r>
        <w:rPr>
          <w:rFonts w:hint="eastAsia"/>
          <w:vertAlign w:val="superscript"/>
        </w:rPr>
        <w:t xml:space="preserve">[10]</w:t>
      </w:r>
      <w:r>
        <w:rPr>
          <w:rFonts w:hint="eastAsia"/>
        </w:rPr>
        <w:t xml:space="preserve">采用PPO算法训练神经网络策略，使用10维状态空间（延迟梯度、延迟比率、发送比率等），奖励函数为</w:t>
      </w:r>
      <m:oMath>
        <m:r>
          <m:t>r</m:t>
        </m:r>
        <m:r>
          <m:rPr>
            <m:sty m:val="p"/>
          </m:rPr>
          <m:t>=</m:t>
        </m:r>
        <m:r>
          <m:t>t</m:t>
        </m:r>
        <m:r>
          <m:t>h</m:t>
        </m:r>
        <m:r>
          <m:t>r</m:t>
        </m:r>
        <m:r>
          <m:t>o</m:t>
        </m:r>
        <m:r>
          <m:t>u</m:t>
        </m:r>
        <m:r>
          <m:t>g</m:t>
        </m:r>
        <m:r>
          <m:t>h</m:t>
        </m:r>
        <m:r>
          <m:t>p</m:t>
        </m:r>
        <m:r>
          <m:t>u</m:t>
        </m:r>
        <m:r>
          <m:t>t</m:t>
        </m:r>
        <m:r>
          <m:rPr>
            <m:sty m:val="p"/>
          </m:rPr>
          <m:t>−</m:t>
        </m:r>
        <m:r>
          <m:t>δ</m:t>
        </m:r>
        <m:r>
          <m:rPr>
            <m:sty m:val="p"/>
          </m:rPr>
          <m:t>⋅</m:t>
        </m:r>
        <m:r>
          <m:t>d</m:t>
        </m:r>
        <m:r>
          <m:t>e</m:t>
        </m:r>
        <m:r>
          <m:t>l</m:t>
        </m:r>
        <m:r>
          <m:t>a</m:t>
        </m:r>
        <m:r>
          <m:t>y</m:t>
        </m:r>
        <m:r>
          <m:rPr>
            <m:sty m:val="p"/>
          </m:rPr>
          <m:t>−</m:t>
        </m:r>
        <m:r>
          <m:t>λ</m:t>
        </m:r>
        <m:r>
          <m:rPr>
            <m:sty m:val="p"/>
          </m:rPr>
          <m:t>⋅</m:t>
        </m:r>
        <m:r>
          <m:t>l</m:t>
        </m:r>
        <m:r>
          <m:t>o</m:t>
        </m:r>
        <m:r>
          <m:t>s</m:t>
        </m:r>
        <m:r>
          <m:t>s</m:t>
        </m:r>
      </m:oMath>
      <w:r>
        <w:rPr>
          <w:rFonts w:hint="eastAsia"/>
        </w:rPr>
        <w:t xml:space="preserve">。Orca</w:t>
      </w:r>
      <w:r>
        <w:rPr>
          <w:rFonts w:hint="eastAsia"/>
          <w:vertAlign w:val="superscript"/>
        </w:rPr>
        <w:t xml:space="preserve">[11]</w:t>
      </w:r>
      <w:r>
        <w:rPr>
          <w:rFonts w:hint="eastAsia"/>
        </w:rPr>
        <w:t xml:space="preserve">在AIMD框架下用强化学习动态调整增加因子</w:t>
      </w:r>
      <m:oMath>
        <m:r>
          <m:t>α</m:t>
        </m:r>
      </m:oMath>
      <w:r>
        <w:rPr>
          <w:rFonts w:hint="eastAsia"/>
        </w:rPr>
        <w:t xml:space="preserve">和减少因子</w:t>
      </w:r>
      <m:oMath>
        <m:r>
          <m:t>β</m:t>
        </m:r>
      </m:oMath>
      <w:r>
        <w:rPr>
          <w:rFonts w:hint="eastAsia"/>
        </w:rPr>
        <w:t xml:space="preserve">。PCC</w:t>
      </w:r>
      <w:r>
        <w:rPr>
          <w:rFonts w:hint="eastAsia"/>
          <w:vertAlign w:val="superscript"/>
        </w:rPr>
        <w:t xml:space="preserve">[22]</w:t>
      </w:r>
      <w:r>
        <w:rPr>
          <w:rFonts w:hint="eastAsia"/>
        </w:rPr>
        <w:t xml:space="preserve">定义实用函数</w:t>
      </w:r>
      <m:oMath>
        <m:r>
          <m:t>U</m:t>
        </m:r>
        <m:r>
          <m:rPr>
            <m:sty m:val="p"/>
          </m:rPr>
          <m:t>(</m:t>
        </m:r>
        <m:r>
          <m:t>x</m:t>
        </m:r>
        <m:r>
          <m:rPr>
            <m:sty m:val="p"/>
          </m:rPr>
          <m:t>)</m:t>
        </m:r>
        <m:r>
          <m:rPr>
            <m:sty m:val="p"/>
          </m:rPr>
          <m:t>=</m:t>
        </m:r>
        <m:r>
          <m:t>T</m:t>
        </m:r>
        <m:r>
          <m:rPr>
            <m:sty m:val="p"/>
          </m:rPr>
          <m:t>⋅</m:t>
        </m:r>
        <m:sSup>
          <m:e>
            <m:r>
              <m:t>x</m:t>
            </m:r>
          </m:e>
          <m:sup>
            <m:r>
              <m:t>α</m:t>
            </m:r>
          </m:sup>
        </m:sSup>
        <m:r>
          <m:rPr>
            <m:sty m:val="p"/>
          </m:rPr>
          <m:t>−</m:t>
        </m:r>
        <m:r>
          <m:t>δ</m:t>
        </m:r>
        <m:r>
          <m:rPr>
            <m:sty m:val="p"/>
          </m:rPr>
          <m:t>⋅</m:t>
        </m:r>
        <m:r>
          <m:t>L</m:t>
        </m:r>
        <m:r>
          <m:rPr>
            <m:sty m:val="p"/>
          </m:rPr>
          <m:t>⋅</m:t>
        </m:r>
        <m:r>
          <m:t>x</m:t>
        </m:r>
        <m:r>
          <m:rPr>
            <m:sty m:val="p"/>
          </m:rPr>
          <m:t>−</m:t>
        </m:r>
        <m:r>
          <m:t>β</m:t>
        </m:r>
        <m:r>
          <m:rPr>
            <m:sty m:val="p"/>
          </m:rPr>
          <m:t>⋅</m:t>
        </m:r>
        <m:r>
          <m:t>D</m:t>
        </m:r>
        <m:r>
          <m:rPr>
            <m:sty m:val="p"/>
          </m:rPr>
          <m:t>⋅</m:t>
        </m:r>
        <m:r>
          <m:t>x</m:t>
        </m:r>
      </m:oMath>
      <w:r>
        <w:rPr>
          <w:rFonts w:hint="eastAsia"/>
        </w:rPr>
        <w:t xml:space="preserve">，通过梯度上升最大化。Remy</w:t>
      </w:r>
      <w:r>
        <w:rPr>
          <w:rFonts w:hint="eastAsia"/>
          <w:vertAlign w:val="superscript"/>
        </w:rPr>
        <w:t xml:space="preserve">[23]</w:t>
      </w:r>
      <w:r>
        <w:rPr>
          <w:rFonts w:hint="eastAsia"/>
        </w:rPr>
        <w:t xml:space="preserve">采用离线优化生成规则。</w:t>
      </w:r>
    </w:p>
    <w:p>
      <w:pPr>
        <w:pStyle w:val="f"/>
      </w:pPr>
      <w:r>
        <w:rPr>
          <w:rFonts w:hint="eastAsia"/>
        </w:rPr>
        <w:t xml:space="preserve">学习型方法的观测设计、奖励权衡、训练成本与分布外行为因方案而异，不能仅凭状态维数判断优劣。Swift不采用学习型策略，而是在状态表示中引入本实现可读取的协议栈内部信号，以</w:t>
      </w:r>
      <w:r>
        <w:rPr>
          <w:rFonts w:hint="eastAsia"/>
          <w:i/>
          <w:iCs/>
        </w:rPr>
        <w:t xml:space="preserve">确定性启发式规则</w:t>
      </w:r>
      <w:r>
        <w:rPr>
          <w:rFonts w:hint="eastAsia"/>
        </w:rPr>
        <w:t xml:space="preserve">完成窗口决策，仅在参数层使用基线相对的反馈调整；本文不主张Swift在表示能力上优于深度策略，二者的取舍差异见第4节。</w:t>
      </w:r>
    </w:p>
    <w:bookmarkEnd w:id="36"/>
    <w:bookmarkStart w:id="37" w:name="subsec:gemini"/>
    <w:p>
      <w:pPr>
        <w:pStyle w:val="2"/>
      </w:pPr>
      <w:r>
        <w:t xml:space="preserve">1.4 </w:t>
      </w:r>
      <w:r>
        <w:rPr>
          <w:rFonts w:hint="eastAsia"/>
        </w:rPr>
        <w:t xml:space="preserve">参数化白盒控制与带外参数优化</w:t>
      </w:r>
    </w:p>
    <w:p>
      <w:pPr>
        <w:pStyle w:val="f"/>
      </w:pPr>
      <w:r>
        <w:rPr>
          <w:rFonts w:hint="eastAsia"/>
        </w:rPr>
        <w:t xml:space="preserve">与”用学习模型替换控制逻辑”不同，另一类工作把学习限制在</w:t>
      </w:r>
      <w:r>
        <w:rPr>
          <w:rFonts w:hint="eastAsia"/>
          <w:i/>
          <w:iCs/>
        </w:rPr>
        <w:t xml:space="preserve">参数</w:t>
      </w:r>
      <w:r>
        <w:rPr>
          <w:rFonts w:hint="eastAsia"/>
        </w:rPr>
        <w:t xml:space="preserve">层面。Gemini</w:t>
      </w:r>
      <w:r>
        <w:rPr>
          <w:rFonts w:hint="eastAsia"/>
          <w:vertAlign w:val="superscript"/>
        </w:rPr>
        <w:t xml:space="preserve">[24]</w:t>
      </w:r>
      <w:r>
        <w:rPr>
          <w:rFonts w:hint="eastAsia"/>
        </w:rPr>
        <w:t xml:space="preserve">采用分而治之框架：其参数化拥塞控制类Fusion以Linux内核模块形式实现固定的白盒控制逻辑（融合窗口式与速率式增长，以丢包率阈值</w:t>
      </w:r>
      <m:oMath>
        <m:r>
          <m:t>l</m:t>
        </m:r>
      </m:oMath>
      <w:r>
        <w:rPr>
          <w:rFonts w:hint="eastAsia"/>
        </w:rPr>
        <w:t xml:space="preserve">和RTT膨胀阈值</w:t>
      </w:r>
      <m:oMath>
        <m:r>
          <m:t>δ</m:t>
        </m:r>
      </m:oMath>
      <w:r>
        <w:rPr>
          <w:rFonts w:hint="eastAsia"/>
        </w:rPr>
        <w:t xml:space="preserve">作为拥塞信号，并以</w:t>
      </w:r>
      <m:oMath>
        <m:r>
          <m:t>α</m:t>
        </m:r>
        <m:r>
          <m:rPr>
            <m:sty m:val="p"/>
          </m:rPr>
          <m:t>⋅</m:t>
        </m:r>
        <m:sSup>
          <m:e>
            <m:r>
              <m:t>R</m:t>
            </m:r>
          </m:e>
          <m:sup>
            <m:r>
              <m:rPr>
                <m:sty m:val="p"/>
              </m:rPr>
              <m:t>max</m:t>
            </m:r>
          </m:sup>
        </m:sSup>
        <m:sSup>
          <m:e>
            <m:r>
              <m:t>T</m:t>
            </m:r>
          </m:e>
          <m:sup>
            <m:r>
              <m:rPr>
                <m:sty m:val="p"/>
              </m:rPr>
              <m:t>min</m:t>
            </m:r>
          </m:sup>
        </m:sSup>
      </m:oMath>
      <w:r>
        <w:rPr>
          <w:rFonts w:hint="eastAsia"/>
        </w:rPr>
        <w:t xml:space="preserve">为窗口目标），其在线优化引擎Booster则运行在用户态集群中，按分钟级时间窗口聚合流级统计量，并用贝叶斯优化在隐变量（区域、ISP、时段）分组内搜索控制参数</w:t>
      </w:r>
      <m:oMath>
        <m:r>
          <m:t>θ</m:t>
        </m:r>
        <m:r>
          <m:rPr>
            <m:sty m:val="p"/>
          </m:rPr>
          <m:t>=</m:t>
        </m:r>
        <m:r>
          <m:rPr>
            <m:sty m:val="p"/>
          </m:rPr>
          <m:t>{</m:t>
        </m:r>
        <m:r>
          <m:t>ω</m:t>
        </m:r>
        <m:r>
          <m:rPr>
            <m:sty m:val="p"/>
          </m:rPr>
          <m:t>,</m:t>
        </m:r>
        <m:r>
          <m:t>α</m:t>
        </m:r>
        <m:r>
          <m:rPr>
            <m:sty m:val="p"/>
          </m:rPr>
          <m:t>,</m:t>
        </m:r>
        <m:r>
          <m:t>γ</m:t>
        </m:r>
        <m:r>
          <m:rPr>
            <m:sty m:val="p"/>
          </m:rPr>
          <m:t>,</m:t>
        </m:r>
        <m:r>
          <m:t>λ</m:t>
        </m:r>
        <m:r>
          <m:rPr>
            <m:sty m:val="p"/>
          </m:rPr>
          <m:t>,</m:t>
        </m:r>
        <m:r>
          <m:t>l</m:t>
        </m:r>
        <m:r>
          <m:rPr>
            <m:sty m:val="p"/>
          </m:rPr>
          <m:t>,</m:t>
        </m:r>
        <m:r>
          <m:t>δ</m:t>
        </m:r>
        <m:r>
          <m:rPr>
            <m:sty m:val="p"/>
          </m:rPr>
          <m:t>,</m:t>
        </m:r>
        <m:r>
          <m:t>n</m:t>
        </m:r>
        <m:r>
          <m:rPr>
            <m:sty m:val="p"/>
          </m:rPr>
          <m:t>}</m:t>
        </m:r>
      </m:oMath>
      <w:r>
        <w:rPr>
          <w:rFonts w:hint="eastAsia"/>
        </w:rPr>
        <w:t xml:space="preserve">。该设计的优势是数据面开销与传统算法相当，且已在生产网络完成大规模部署验证。</w:t>
      </w:r>
    </w:p>
    <w:p>
      <w:pPr>
        <w:pStyle w:val="f"/>
      </w:pPr>
      <w:r>
        <w:rPr>
          <w:rFonts w:hint="eastAsia"/>
        </w:rPr>
        <w:t xml:space="preserve">Swift与之处于不同的设计点。第一，</w:t>
      </w:r>
      <w:r>
        <w:rPr>
          <w:rFonts w:hint="eastAsia"/>
          <w:b/>
          <w:bCs/>
        </w:rPr>
        <w:t xml:space="preserve">决策位置与时间尺度</w:t>
      </w:r>
      <w:r>
        <w:rPr>
          <w:rFonts w:hint="eastAsia"/>
        </w:rPr>
        <w:t xml:space="preserve">：Gemini的控制逻辑固定在内核数据面内，学习（贝叶斯优化）只在带外、以分钟级和流组粒度更新参数；Swift把整个决策策略置于协议栈之外，并在每个ACK事件（GetSsThresh/IncreaseWindow回调）上被同步调用，因此其自适应发生在单流、单事件粒度上。第二，</w:t>
      </w:r>
      <w:r>
        <w:rPr>
          <w:rFonts w:hint="eastAsia"/>
          <w:b/>
          <w:bCs/>
        </w:rPr>
        <w:t xml:space="preserve">可用信号</w:t>
      </w:r>
      <w:r>
        <w:rPr>
          <w:rFonts w:hint="eastAsia"/>
        </w:rPr>
        <w:t xml:space="preserve">：带外优化器只能观察流级统计量，而Swift的状态向量直接来自协议栈内部，可读取ECN状态机与拥塞避免状态机，从而区分ECE/CWR触发的收缩与真实丢包。第三，</w:t>
      </w:r>
      <w:r>
        <w:rPr>
          <w:rFonts w:hint="eastAsia"/>
          <w:b/>
          <w:bCs/>
        </w:rPr>
        <w:t xml:space="preserve">部署代价</w:t>
      </w:r>
      <w:r>
        <w:rPr>
          <w:rFonts w:hint="eastAsia"/>
        </w:rPr>
        <w:t xml:space="preserve">：这一选择的代价是每事件一次跨进程往返，本文实现依赖ZeroMQ同步通信，在当前形态下适用于仿真与研究平台，而非生产数据面；Gemini的内核态Fusion在这一维度上明显更易部署。第四，</w:t>
      </w:r>
      <w:r>
        <w:rPr>
          <w:rFonts w:hint="eastAsia"/>
          <w:b/>
          <w:bCs/>
        </w:rPr>
        <w:t xml:space="preserve">证据强度</w:t>
      </w:r>
      <w:r>
        <w:rPr>
          <w:rFonts w:hint="eastAsia"/>
        </w:rPr>
        <w:t xml:space="preserve">：Gemini给出了生产网络A/B测试结果，本文的证据仅来自ns-3.40仿真。因此，本文将Swift定位为”协议栈外每事件启发式决策</w:t>
      </w:r>
      <w:r>
        <w:t xml:space="preserve"> +</w:t>
      </w:r>
      <w:r>
        <w:t xml:space="preserve"> </w:t>
      </w:r>
      <w:r>
        <w:rPr>
          <w:rFonts w:hint="eastAsia"/>
        </w:rPr>
        <w:t xml:space="preserve">协议栈内多信号感知”这一设计点的可行性与代价评估，而非对Gemini式部署路线的替代。</w:t>
      </w:r>
    </w:p>
    <w:bookmarkEnd w:id="37"/>
    <w:bookmarkEnd w:id="38"/>
    <w:bookmarkStart w:id="50" w:name="swift算法设计"/>
    <w:p>
      <w:pPr>
        <w:pStyle w:val="1"/>
      </w:pPr>
      <w:r>
        <w:t xml:space="preserve">2 </w:t>
      </w:r>
      <w:r>
        <w:rPr>
          <w:rFonts w:hint="eastAsia"/>
        </w:rPr>
        <w:t xml:space="preserve">Swift算法设计</w:t>
      </w:r>
    </w:p>
    <w:bookmarkStart w:id="42" w:name="系统架构"/>
    <w:p>
      <w:pPr>
        <w:pStyle w:val="2"/>
      </w:pPr>
      <w:r>
        <w:t xml:space="preserve">2.1 </w:t>
      </w:r>
      <w:r>
        <w:rPr>
          <w:rFonts w:hint="eastAsia"/>
        </w:rPr>
        <w:t xml:space="preserve">系统架构</w:t>
      </w:r>
    </w:p>
    <w:p>
      <w:pPr>
        <w:pStyle w:val="f"/>
      </w:pPr>
      <w:r>
        <w:rPr>
          <w:rFonts w:hint="eastAsia"/>
        </w:rPr>
        <w:t xml:space="preserve">Swift的系统架构由四个核心模块组成，整体控制回路如图1所示。</w:t>
      </w:r>
      <w:r>
        <w:rPr>
          <w:rFonts w:hint="eastAsia"/>
          <w:b/>
          <w:bCs/>
        </w:rPr>
        <w:t xml:space="preserve">网络仿真模块</w:t>
      </w:r>
      <w:r>
        <w:rPr>
          <w:rFonts w:hint="eastAsia"/>
        </w:rPr>
        <w:t xml:space="preserve">基于ns-3</w:t>
      </w:r>
      <w:r>
        <w:rPr>
          <w:rFonts w:hint="eastAsia"/>
          <w:vertAlign w:val="superscript"/>
        </w:rPr>
        <w:t xml:space="preserve">[25]</w:t>
      </w:r>
      <w:r>
        <w:rPr>
          <w:rFonts w:hint="eastAsia"/>
        </w:rPr>
        <w:t xml:space="preserve">构建，实现完整TCP/IP协议栈和多种网络拓扑（近端高速链路、哑铃型、无线/移动、广域网与卫星链路等）。</w:t>
      </w:r>
      <w:r>
        <w:rPr>
          <w:rFonts w:hint="eastAsia"/>
          <w:b/>
          <w:bCs/>
        </w:rPr>
        <w:t xml:space="preserve">状态采集与决策应用模块</w:t>
      </w:r>
      <w:r>
        <w:rPr>
          <w:rFonts w:hint="eastAsia"/>
        </w:rPr>
        <w:t xml:space="preserve">在TCP协议栈的五个关键回调点（GetSsThresh、IncreaseWindow、PktsAcked、CongestionStateSet、CwndEvent）采集11维状态参数，并将决策模块输出的ssthresh/cwnd决策应用于TCP连接（该模块基于ns3-gym/OpenGym</w:t>
      </w:r>
      <w:r>
        <w:rPr>
          <w:rFonts w:hint="eastAsia"/>
          <w:vertAlign w:val="superscript"/>
        </w:rPr>
        <w:t xml:space="preserve">[14]</w:t>
      </w:r>
      <w:r>
        <w:rPr>
          <w:rFonts w:hint="eastAsia"/>
        </w:rPr>
        <w:t xml:space="preserve">环境框架实现，仅作为跨进程状态—决策传输通道，不含任何学习逻辑）。</w:t>
      </w:r>
      <w:r>
        <w:rPr>
          <w:rFonts w:hint="eastAsia"/>
          <w:b/>
          <w:bCs/>
        </w:rPr>
        <w:t xml:space="preserve">启发式决策模块</w:t>
      </w:r>
      <w:r>
        <w:rPr>
          <w:rFonts w:hint="eastAsia"/>
        </w:rPr>
        <w:t xml:space="preserve">采用Python实现，执行多信号融合拥塞检测、差异化拥塞响应、自适应参数调优和融合控制策略计算，维护每个TCP连接的独立状态。</w:t>
      </w:r>
      <w:r>
        <w:rPr>
          <w:rFonts w:hint="eastAsia"/>
          <w:b/>
          <w:bCs/>
        </w:rPr>
        <w:t xml:space="preserve">进程间通信模块</w:t>
      </w:r>
      <w:r>
        <w:rPr>
          <w:rFonts w:hint="eastAsia"/>
        </w:rPr>
        <w:t xml:space="preserve">采用ZeroMQ消息队列和Protocol</w:t>
      </w:r>
      <w:r>
        <w:t xml:space="preserve"> </w:t>
      </w:r>
      <w:r>
        <w:rPr>
          <w:rFonts w:hint="eastAsia"/>
        </w:rPr>
        <w:t xml:space="preserve">Buffers序列化，实现仿真进程与决策进程间的同步请求—应答交互；由于该路径依赖ZMQ同步通信，当前实验未启用MTP并行仿真。</w:t>
      </w:r>
    </w:p>
    <w:p>
      <w:pPr>
        <w:pStyle w:val="f"/>
        <w:jc w:val="center"/>
      </w:pPr>
      <w:r>
        <w:drawing>
          <ns2:inline>
            <ns2:extent cx="5319014" cy="2616643"/>
            <ns2:effectExtent b="0" l="0" r="0" t="0"/>
            <ns2:docPr descr="" title="" id="40" name="Picture"/>
            <ns3:graphic>
              <ns3:graphicData uri="http://schemas.openxmlformats.org/drawingml/2006/picture">
                <ns4:pic>
                  <ns4:nvPicPr>
                    <ns4:cNvPr descr="plots/fig06_architecture_zh.png" id="41" name="Picture"/>
                    <ns4:cNvPicPr>
                      <ns3:picLocks noChangeArrowheads="1" noChangeAspect="1"/>
                    </ns4:cNvPicPr>
                  </ns4:nvPicPr>
                  <ns4:blipFill>
                    <ns3:blip r:embed="rId39"/>
                    <ns3:stretch>
                      <ns3:fillRect/>
                    </ns3:stretch>
                  </ns4:blipFill>
                  <ns4:spPr bwMode="auto">
                    <ns3:xfrm>
                      <ns3:off x="0" y="0"/>
                      <ns3:ext cx="5319014" cy="2616643"/>
                    </ns3:xfrm>
                    <ns3:prstGeom prst="rect">
                      <ns3:avLst/>
                    </ns3:prstGeom>
                    <ns3:noFill/>
                    <ns3:ln w="9525">
                      <ns3:noFill/>
                      <ns3:headEnd/>
                      <ns3:tailEnd/>
                    </ns3:ln>
                  </ns4:spPr>
                </ns4:pic>
              </ns3:graphicData>
            </ns3:graphic>
          </ns2:inline>
        </w:drawing>
      </w:r>
    </w:p>
    <w:p>
      <w:pPr>
        <w:pStyle w:val="t"/>
      </w:pPr>
      <w:r>
        <w:rPr>
          <w:rFonts w:hint="eastAsia"/>
        </w:rPr>
        <w:t xml:space="preserve">图1</w:t>
      </w:r>
      <w:r>
        <w:t xml:space="preserve">　</w:t>
      </w:r>
      <w:r>
        <w:rPr>
          <w:rFonts w:hint="eastAsia"/>
        </w:rPr>
        <w:t xml:space="preserve">Swift控制回路总体架构</w:t>
      </w:r>
    </w:p>
    <w:p>
      <w:pPr>
        <w:pStyle w:val="f"/>
        <w:jc w:val="center"/>
      </w:pPr>
      <w:r>
        <w:rPr>
          <w:sz w:val="16"/>
          <w:szCs w:val="16"/>
        </w:rPr>
        <w:t xml:space="preserve">Fig. 1 Overall architecture of the Swift control loop</w:t>
      </w:r>
    </w:p>
    <w:p>
      <w:pPr>
        <w:pStyle w:val="f"/>
      </w:pPr>
      <w:r>
        <w:rPr>
          <w:rFonts w:hint="eastAsia"/>
        </w:rPr>
        <w:t xml:space="preserve">Swift的决策问题可描述为一个</w:t>
      </w:r>
      <w:r>
        <w:rPr>
          <w:rFonts w:hint="eastAsia"/>
          <w:i/>
          <w:iCs/>
        </w:rPr>
        <w:t xml:space="preserve">事件驱动决策回路</w:t>
      </w:r>
      <w:r>
        <w:rPr>
          <w:rFonts w:hint="eastAsia"/>
        </w:rPr>
        <w:t xml:space="preserve">：在</w:t>
      </w:r>
      <w:r>
        <w:rPr>
          <w:rStyle w:val="VerbatimChar"/>
        </w:rPr>
        <w:t xml:space="preserve">GetSsThresh</w:t>
      </w:r>
      <w:r>
        <w:rPr>
          <w:rFonts w:hint="eastAsia"/>
        </w:rPr>
        <w:t xml:space="preserve">与</w:t>
      </w:r>
      <w:r>
        <w:rPr>
          <w:rStyle w:val="VerbatimChar"/>
        </w:rPr>
        <w:t xml:space="preserve">IncreaseWindow</w:t>
      </w:r>
      <w:r>
        <w:rPr>
          <w:rFonts w:hint="eastAsia"/>
        </w:rPr>
        <w:t xml:space="preserve">回调上，以当前状态向量</w:t>
      </w:r>
      <m:oMath>
        <m:r>
          <m:t>s</m:t>
        </m:r>
      </m:oMath>
      <w:r>
        <w:rPr>
          <w:rFonts w:hint="eastAsia"/>
        </w:rPr>
        <w:t xml:space="preserve">（11维有效状态，嵌入于15元素传输容器，另含4项元数据通道）为输入，由确定性规则输出</w:t>
      </w:r>
      <m:oMath>
        <m:r>
          <m:rPr>
            <m:sty m:val="p"/>
          </m:rPr>
          <m:t>⟨</m:t>
        </m:r>
        <m:r>
          <m:t>n</m:t>
        </m:r>
        <m:r>
          <m:t>e</m:t>
        </m:r>
        <m:r>
          <m:t>w</m:t>
        </m:r>
        <m:r>
          <m:rPr>
            <m:sty m:val="p"/>
          </m:rPr>
          <m:t>_</m:t>
        </m:r>
        <m:r>
          <m:t>s</m:t>
        </m:r>
        <m:r>
          <m:t>s</m:t>
        </m:r>
        <m:r>
          <m:t>T</m:t>
        </m:r>
        <m:r>
          <m:t>h</m:t>
        </m:r>
        <m:r>
          <m:t>r</m:t>
        </m:r>
        <m:r>
          <m:t>e</m:t>
        </m:r>
        <m:r>
          <m:t>s</m:t>
        </m:r>
        <m:r>
          <m:t>h</m:t>
        </m:r>
        <m:r>
          <m:rPr>
            <m:sty m:val="p"/>
          </m:rPr>
          <m:t>,</m:t>
        </m:r>
        <m:r>
          <m:t>n</m:t>
        </m:r>
        <m:r>
          <m:t>e</m:t>
        </m:r>
        <m:r>
          <m:t>w</m:t>
        </m:r>
        <m:r>
          <m:rPr>
            <m:sty m:val="p"/>
          </m:rPr>
          <m:t>_</m:t>
        </m:r>
        <m:r>
          <m:t>c</m:t>
        </m:r>
        <m:r>
          <m:t>W</m:t>
        </m:r>
        <m:r>
          <m:t>n</m:t>
        </m:r>
        <m:r>
          <m:t>d</m:t>
        </m:r>
        <m:r>
          <m:rPr>
            <m:sty m:val="p"/>
          </m:rPr>
          <m:t>⟩</m:t>
        </m:r>
      </m:oMath>
      <w:r>
        <w:rPr>
          <w:rFonts w:hint="eastAsia"/>
        </w:rPr>
        <w:t xml:space="preserve">。性能反馈值</w:t>
      </w:r>
      <m:oMath>
        <m:sSub>
          <m:e>
            <m:r>
              <m:t>r</m:t>
            </m:r>
          </m:e>
          <m:sub>
            <m:r>
              <m:t>t</m:t>
            </m:r>
          </m:sub>
        </m:sSub>
      </m:oMath>
      <w:r>
        <w:rPr>
          <w:rFonts w:hint="eastAsia"/>
        </w:rPr>
        <w:t xml:space="preserve">由环境按确认进度与RTT/拥塞代价合成，仅用于参数层的慢速调整（见第2.5节），不构成策略训练信号。</w:t>
      </w:r>
    </w:p>
    <w:p>
      <w:pPr>
        <w:pStyle w:val="f"/>
      </w:pPr>
      <w:r>
        <w:rPr>
          <w:rFonts w:hint="eastAsia"/>
        </w:rPr>
        <w:t xml:space="preserve">状态向量设计遵循以下原则：（1）</w:t>
      </w:r>
      <w:r>
        <w:rPr>
          <w:rFonts w:hint="eastAsia"/>
          <w:b/>
          <w:bCs/>
        </w:rPr>
        <w:t xml:space="preserve">实现相关性</w:t>
      </w:r>
      <w:r>
        <w:rPr>
          <w:rFonts w:hint="eastAsia"/>
        </w:rPr>
        <w:t xml:space="preserve">——覆盖当前规则使用或记录的ECN状态、CA状态、窗口、在途字节和RTT等协议栈信息；（2）</w:t>
      </w:r>
      <w:r>
        <w:rPr>
          <w:rFonts w:hint="eastAsia"/>
          <w:b/>
          <w:bCs/>
        </w:rPr>
        <w:t xml:space="preserve">可观测性</w:t>
      </w:r>
      <w:r>
        <w:rPr>
          <w:rFonts w:hint="eastAsia"/>
        </w:rPr>
        <w:t xml:space="preserve">——参数均由ns-3回调接口提供；（3）</w:t>
      </w:r>
      <w:r>
        <w:rPr>
          <w:rFonts w:hint="eastAsia"/>
          <w:b/>
          <w:bCs/>
        </w:rPr>
        <w:t xml:space="preserve">有界处理</w:t>
      </w:r>
      <w:r>
        <w:rPr>
          <w:rFonts w:hint="eastAsia"/>
        </w:rPr>
        <w:t xml:space="preserve">——观测维数和每流历史缓冲区均固定，便于控制单次规则计算与状态开销。</w:t>
      </w:r>
    </w:p>
    <w:bookmarkEnd w:id="42"/>
    <w:bookmarkStart w:id="44" w:name="维观测空间设计"/>
    <w:p>
      <w:pPr>
        <w:pStyle w:val="2"/>
      </w:pPr>
      <w:r>
        <w:t xml:space="preserve">2.2 </w:t>
      </w:r>
      <w:r>
        <w:rPr>
          <w:rFonts w:hint="eastAsia"/>
        </w:rPr>
        <w:t xml:space="preserve">11维观测空间设计</w:t>
      </w:r>
    </w:p>
    <w:p>
      <w:pPr>
        <w:pStyle w:val="f"/>
      </w:pPr>
      <w:r>
        <w:rPr>
          <w:rFonts w:hint="eastAsia"/>
        </w:rPr>
        <w:t xml:space="preserve">Swift的状态向量采用”11维有效状态子空间</w:t>
      </w:r>
      <w:r>
        <w:t xml:space="preserve"> +</w:t>
      </w:r>
      <w:r>
        <w:t xml:space="preserve"> </w:t>
      </w:r>
      <w:r>
        <w:rPr>
          <w:rFonts w:hint="eastAsia"/>
        </w:rPr>
        <w:t xml:space="preserve">4项元数据通道”的15元素</w:t>
      </w:r>
      <w:r>
        <w:rPr>
          <w:rStyle w:val="VerbatimChar"/>
        </w:rPr>
        <w:t xml:space="preserve">uint64</w:t>
      </w:r>
      <w:r>
        <w:rPr>
          <w:rFonts w:hint="eastAsia"/>
        </w:rPr>
        <w:t xml:space="preserve">传输布局，如表1所示。连接标识（socketUuid、nodeId）用于多流识别和状态隔离，envType与simTime用于环境标识和投递速率计算；窗口状态（ssThresh、cWnd）、传输状态（segmentSize、segmentsAcked、bytesInFlight）、时延测量（lastRtt、minRtt）以及回调与拥塞控制状态（calledFunc、caState、caEvent、ecnState）构成其余字段。前4项是跨进程路由与时序元数据；后11项被传递给决策模块，其中当前规则直接读取除caEvent外的字段，caEvent作为协议栈事件记录保留。因此，本文所称”11维观测”是传输容器的有效状态子空间，而非声称每一字段均进入当前版本的每个决策分支。</w:t>
      </w:r>
    </w:p>
    <w:p>
      <w:pPr>
        <w:pStyle w:val="v"/>
      </w:pPr>
      <w:r>
        <w:rPr>
          <w:rFonts w:hint="eastAsia"/>
        </w:rPr>
        <w:t xml:space="preserve">表1</w:t>
      </w:r>
      <w:r>
        <w:t xml:space="preserve">　Swift </w:t>
      </w:r>
      <w:r>
        <w:rPr>
          <w:rFonts w:hint="eastAsia"/>
        </w:rPr>
        <w:t xml:space="preserve">11维有效观测子空间（对应15元素容器索引4～14）</w:t>
      </w:r>
    </w:p>
    <w:p>
      <w:pPr>
        <w:pStyle w:val="f"/>
        <w:jc w:val="center"/>
      </w:pPr>
      <w:r>
        <w:rPr>
          <w:sz w:val="16"/>
          <w:szCs w:val="16"/>
        </w:rPr>
        <w:t xml:space="preserve">Table 1 Swift 11-dimensional effective observation subspace (container indices 4–14)</w:t>
      </w:r>
    </w:p>
    <w:bookmarkStart w:id="43" w:name="tab:observation"/>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Caption w:val="Swift 11维有效观测子空间（对应15元素容器索引4$$14）"/>
      </w:tblPr>
      <w:tblGrid>
        <w:gridCol w:w="900"/>
        <w:gridCol w:w="1800"/>
        <w:gridCol w:w="6800"/>
      </w:tblGrid>
      <w:tr>
        <w:trPr>
          <w:tblHeader w:val="on"/>
        </w:trPr>
        <w:tc>
          <w:tcPr>
            <w:tcW w:type="dxa" w:w="900"/>
            <w:tcBorders>
              <w:bottom w:val="single" w:sz="6" w:space="0" w:color="000000"/>
            </w:tcBorders>
          </w:tcPr>
          <w:p>
            <w:pPr>
              <w:pStyle w:val="f"/>
            </w:pPr>
            <w:r>
              <w:rPr>
                <w:rFonts w:hint="eastAsia"/>
                <w:b/>
                <w:bCs/>
                <w:sz w:val="16"/>
                <w:szCs w:val="16"/>
              </w:rPr>
              <w:t xml:space="preserve">索引</w:t>
            </w:r>
            <w:r>
              <w:rPr>
                <w:sz w:val="16"/>
                <w:szCs w:val="16"/>
              </w:rPr>
              <w:t xml:space="preserve"/>
            </w:r>
            <w:r>
              <w:rPr>
                <w:sz w:val="16"/>
                <w:szCs w:val="16"/>
              </w:rPr>
              <w:t xml:space="preserve"/>
            </w:r>
          </w:p>
        </w:tc>
        <w:tc>
          <w:tcPr>
            <w:tcW w:type="dxa" w:w="1800"/>
            <w:tcBorders>
              <w:bottom w:val="single" w:sz="6" w:space="0" w:color="000000"/>
            </w:tcBorders>
          </w:tcPr>
          <w:p>
            <w:pPr>
              <w:pStyle w:val="f"/>
            </w:pPr>
            <w:r>
              <w:rPr>
                <w:rFonts w:hint="eastAsia"/>
                <w:sz w:val="16"/>
                <w:szCs w:val="16"/>
              </w:rPr>
              <w:t xml:space="preserve">参数</w:t>
            </w:r>
            <w:r>
              <w:rPr>
                <w:sz w:val="16"/>
                <w:szCs w:val="16"/>
              </w:rPr>
              <w:t xml:space="preserve"/>
            </w:r>
          </w:p>
        </w:tc>
        <w:tc>
          <w:tcPr>
            <w:tcW w:type="dxa" w:w="6800"/>
            <w:tcBorders>
              <w:bottom w:val="single" w:sz="6" w:space="0" w:color="000000"/>
            </w:tcBorders>
          </w:tcPr>
          <w:p>
            <w:pPr>
              <w:pStyle w:val="f"/>
              <w:jc w:val="left"/>
            </w:pPr>
            <w:r>
              <w:rPr>
                <w:rFonts w:hint="eastAsia"/>
                <w:sz w:val="16"/>
                <w:szCs w:val="16"/>
              </w:rPr>
              <w:t xml:space="preserve">说明</w:t>
            </w:r>
          </w:p>
        </w:tc>
      </w:tr>
      <w:tr>
        <w:tc>
          <w:tcPr>
            <w:tcW w:type="dxa" w:w="900"/>
          </w:tcPr>
          <w:p>
            <w:pPr>
              <w:pStyle w:val="f"/>
            </w:pPr>
            <w:r>
              <w:rPr>
                <w:sz w:val="16"/>
                <w:szCs w:val="16"/>
              </w:rPr>
              <w:t xml:space="preserve">4</w:t>
            </w:r>
          </w:p>
        </w:tc>
        <w:tc>
          <w:tcPr>
            <w:tcW w:type="dxa" w:w="1800"/>
          </w:tcPr>
          <w:p>
            <w:pPr>
              <w:pStyle w:val="f"/>
            </w:pPr>
            <w:r>
              <w:rPr>
                <w:sz w:val="16"/>
                <w:szCs w:val="16"/>
              </w:rPr>
              <w:t xml:space="preserve">ssThresh</w:t>
            </w:r>
          </w:p>
        </w:tc>
        <w:tc>
          <w:tcPr>
            <w:tcW w:type="dxa" w:w="6800"/>
          </w:tcPr>
          <w:p>
            <w:pPr>
              <w:pStyle w:val="f"/>
              <w:jc w:val="left"/>
            </w:pPr>
            <w:r>
              <w:rPr>
                <w:rFonts w:hint="eastAsia"/>
                <w:sz w:val="16"/>
                <w:szCs w:val="16"/>
              </w:rPr>
              <w:t xml:space="preserve">慢启动阈值(B)</w:t>
            </w:r>
          </w:p>
        </w:tc>
      </w:tr>
      <w:tr>
        <w:tc>
          <w:tcPr>
            <w:tcW w:type="dxa" w:w="900"/>
          </w:tcPr>
          <w:p>
            <w:pPr>
              <w:pStyle w:val="f"/>
            </w:pPr>
            <w:r>
              <w:rPr>
                <w:sz w:val="16"/>
                <w:szCs w:val="16"/>
              </w:rPr>
              <w:t xml:space="preserve">5</w:t>
            </w:r>
          </w:p>
        </w:tc>
        <w:tc>
          <w:tcPr>
            <w:tcW w:type="dxa" w:w="1800"/>
          </w:tcPr>
          <w:p>
            <w:pPr>
              <w:pStyle w:val="f"/>
            </w:pPr>
            <w:r>
              <w:rPr>
                <w:sz w:val="16"/>
                <w:szCs w:val="16"/>
              </w:rPr>
              <w:t xml:space="preserve">cwnd</w:t>
            </w:r>
          </w:p>
        </w:tc>
        <w:tc>
          <w:tcPr>
            <w:tcW w:type="dxa" w:w="6800"/>
          </w:tcPr>
          <w:p>
            <w:pPr>
              <w:pStyle w:val="f"/>
              <w:jc w:val="left"/>
            </w:pPr>
            <w:r>
              <w:rPr>
                <w:rFonts w:hint="eastAsia"/>
                <w:sz w:val="16"/>
                <w:szCs w:val="16"/>
              </w:rPr>
              <w:t xml:space="preserve">拥塞窗口(B)</w:t>
            </w:r>
          </w:p>
        </w:tc>
      </w:tr>
      <w:tr>
        <w:tc>
          <w:tcPr>
            <w:tcW w:type="dxa" w:w="900"/>
          </w:tcPr>
          <w:p>
            <w:pPr>
              <w:pStyle w:val="f"/>
            </w:pPr>
            <w:r>
              <w:rPr>
                <w:sz w:val="16"/>
                <w:szCs w:val="16"/>
              </w:rPr>
              <w:t xml:space="preserve">6</w:t>
            </w:r>
          </w:p>
        </w:tc>
        <w:tc>
          <w:tcPr>
            <w:tcW w:type="dxa" w:w="1800"/>
          </w:tcPr>
          <w:p>
            <w:pPr>
              <w:pStyle w:val="f"/>
            </w:pPr>
            <w:r>
              <w:rPr>
                <w:sz w:val="16"/>
                <w:szCs w:val="16"/>
              </w:rPr>
              <w:t xml:space="preserve">segSize</w:t>
            </w:r>
          </w:p>
        </w:tc>
        <w:tc>
          <w:tcPr>
            <w:tcW w:type="dxa" w:w="6800"/>
          </w:tcPr>
          <w:p>
            <w:pPr>
              <w:pStyle w:val="f"/>
              <w:jc w:val="left"/>
            </w:pPr>
            <w:r>
              <w:rPr>
                <w:rFonts w:hint="eastAsia"/>
                <w:sz w:val="16"/>
                <w:szCs w:val="16"/>
              </w:rPr>
              <w:t xml:space="preserve">段大小(B)</w:t>
            </w:r>
          </w:p>
        </w:tc>
      </w:tr>
      <w:tr>
        <w:tc>
          <w:tcPr>
            <w:tcW w:type="dxa" w:w="900"/>
          </w:tcPr>
          <w:p>
            <w:pPr>
              <w:pStyle w:val="f"/>
            </w:pPr>
            <w:r>
              <w:rPr>
                <w:sz w:val="16"/>
                <w:szCs w:val="16"/>
              </w:rPr>
              <w:t xml:space="preserve">7</w:t>
            </w:r>
          </w:p>
        </w:tc>
        <w:tc>
          <w:tcPr>
            <w:tcW w:type="dxa" w:w="1800"/>
          </w:tcPr>
          <w:p>
            <w:pPr>
              <w:pStyle w:val="f"/>
            </w:pPr>
            <w:r>
              <w:rPr>
                <w:sz w:val="16"/>
                <w:szCs w:val="16"/>
              </w:rPr>
              <w:t xml:space="preserve">segmentsAcked</w:t>
            </w:r>
          </w:p>
        </w:tc>
        <w:tc>
          <w:tcPr>
            <w:tcW w:type="dxa" w:w="6800"/>
          </w:tcPr>
          <w:p>
            <w:pPr>
              <w:pStyle w:val="f"/>
              <w:jc w:val="left"/>
            </w:pPr>
            <w:r>
              <w:rPr>
                <w:rFonts w:hint="eastAsia"/>
                <w:sz w:val="16"/>
                <w:szCs w:val="16"/>
              </w:rPr>
              <w:t xml:space="preserve">确认段数</w:t>
            </w:r>
          </w:p>
        </w:tc>
      </w:tr>
      <w:tr>
        <w:tc>
          <w:tcPr>
            <w:tcW w:type="dxa" w:w="900"/>
          </w:tcPr>
          <w:p>
            <w:pPr>
              <w:pStyle w:val="f"/>
            </w:pPr>
            <w:r>
              <w:rPr>
                <w:sz w:val="16"/>
                <w:szCs w:val="16"/>
              </w:rPr>
              <w:t xml:space="preserve">8</w:t>
            </w:r>
          </w:p>
        </w:tc>
        <w:tc>
          <w:tcPr>
            <w:tcW w:type="dxa" w:w="1800"/>
          </w:tcPr>
          <w:p>
            <w:pPr>
              <w:pStyle w:val="f"/>
            </w:pPr>
            <w:r>
              <w:rPr>
                <w:sz w:val="16"/>
                <w:szCs w:val="16"/>
              </w:rPr>
              <w:t xml:space="preserve">bytesInFlight</w:t>
            </w:r>
          </w:p>
        </w:tc>
        <w:tc>
          <w:tcPr>
            <w:tcW w:type="dxa" w:w="6800"/>
          </w:tcPr>
          <w:p>
            <w:pPr>
              <w:pStyle w:val="f"/>
              <w:jc w:val="left"/>
            </w:pPr>
            <w:r>
              <w:rPr>
                <w:rFonts w:hint="eastAsia"/>
                <w:sz w:val="16"/>
                <w:szCs w:val="16"/>
              </w:rPr>
              <w:t xml:space="preserve">在途字节数</w:t>
            </w:r>
          </w:p>
        </w:tc>
      </w:tr>
      <w:tr>
        <w:tc>
          <w:tcPr>
            <w:tcW w:type="dxa" w:w="900"/>
          </w:tcPr>
          <w:p>
            <w:pPr>
              <w:pStyle w:val="f"/>
            </w:pPr>
            <w:r>
              <w:rPr>
                <w:sz w:val="16"/>
                <w:szCs w:val="16"/>
              </w:rPr>
              <w:t xml:space="preserve">9</w:t>
            </w:r>
          </w:p>
        </w:tc>
        <w:tc>
          <w:tcPr>
            <w:tcW w:type="dxa" w:w="1800"/>
          </w:tcPr>
          <w:p>
            <w:pPr>
              <w:pStyle w:val="f"/>
            </w:pPr>
            <w:r>
              <w:rPr>
                <w:sz w:val="16"/>
                <w:szCs w:val="16"/>
              </w:rPr>
              <w:t xml:space="preserve">lastRtt</w:t>
            </w:r>
          </w:p>
        </w:tc>
        <w:tc>
          <w:tcPr>
            <w:tcW w:type="dxa" w:w="6800"/>
          </w:tcPr>
          <w:p>
            <w:pPr>
              <w:pStyle w:val="f"/>
              <w:jc w:val="left"/>
            </w:pPr>
            <w:r>
              <w:rPr>
                <w:rFonts w:hint="eastAsia"/>
                <w:sz w:val="16"/>
                <w:szCs w:val="16"/>
              </w:rPr>
              <w:t xml:space="preserve">最近RTT(</w:t>
            </w:r>
            <m:oMath>
              <m:r>
                <m:t>μ</m:t>
              </m:r>
            </m:oMath>
            <w:r>
              <w:rPr>
                <w:sz w:val="16"/>
                <w:szCs w:val="16"/>
              </w:rPr>
              <w:t xml:space="preserve">s)</w:t>
            </w:r>
          </w:p>
        </w:tc>
      </w:tr>
      <w:tr>
        <w:tc>
          <w:tcPr>
            <w:tcW w:type="dxa" w:w="900"/>
          </w:tcPr>
          <w:p>
            <w:pPr>
              <w:pStyle w:val="f"/>
            </w:pPr>
            <w:r>
              <w:rPr>
                <w:sz w:val="16"/>
                <w:szCs w:val="16"/>
              </w:rPr>
              <w:t xml:space="preserve">10</w:t>
            </w:r>
          </w:p>
        </w:tc>
        <w:tc>
          <w:tcPr>
            <w:tcW w:type="dxa" w:w="1800"/>
          </w:tcPr>
          <w:p>
            <w:pPr>
              <w:pStyle w:val="f"/>
            </w:pPr>
            <w:r>
              <w:rPr>
                <w:sz w:val="16"/>
                <w:szCs w:val="16"/>
              </w:rPr>
              <w:t xml:space="preserve">minRtt</w:t>
            </w:r>
          </w:p>
        </w:tc>
        <w:tc>
          <w:tcPr>
            <w:tcW w:type="dxa" w:w="6800"/>
          </w:tcPr>
          <w:p>
            <w:pPr>
              <w:pStyle w:val="f"/>
              <w:jc w:val="left"/>
            </w:pPr>
            <w:r>
              <w:rPr>
                <w:rFonts w:hint="eastAsia"/>
                <w:sz w:val="16"/>
                <w:szCs w:val="16"/>
              </w:rPr>
              <w:t xml:space="preserve">最小RTT(</w:t>
            </w:r>
            <m:oMath>
              <m:r>
                <m:t>μ</m:t>
              </m:r>
            </m:oMath>
            <w:r>
              <w:rPr>
                <w:sz w:val="16"/>
                <w:szCs w:val="16"/>
              </w:rPr>
              <w:t xml:space="preserve">s)</w:t>
            </w:r>
          </w:p>
        </w:tc>
      </w:tr>
      <w:tr>
        <w:tc>
          <w:tcPr>
            <w:tcW w:type="dxa" w:w="900"/>
          </w:tcPr>
          <w:p>
            <w:pPr>
              <w:pStyle w:val="f"/>
            </w:pPr>
            <w:r>
              <w:rPr>
                <w:sz w:val="16"/>
                <w:szCs w:val="16"/>
              </w:rPr>
              <w:t xml:space="preserve">11</w:t>
            </w:r>
          </w:p>
        </w:tc>
        <w:tc>
          <w:tcPr>
            <w:tcW w:type="dxa" w:w="1800"/>
          </w:tcPr>
          <w:p>
            <w:pPr>
              <w:pStyle w:val="f"/>
            </w:pPr>
            <w:r>
              <w:rPr>
                <w:sz w:val="16"/>
                <w:szCs w:val="16"/>
              </w:rPr>
              <w:t xml:space="preserve">calledFunc</w:t>
            </w:r>
          </w:p>
        </w:tc>
        <w:tc>
          <w:tcPr>
            <w:tcW w:type="dxa" w:w="6800"/>
          </w:tcPr>
          <w:p>
            <w:pPr>
              <w:pStyle w:val="f"/>
              <w:jc w:val="left"/>
            </w:pPr>
            <w:r>
              <w:rPr>
                <w:rFonts w:hint="eastAsia"/>
                <w:sz w:val="16"/>
                <w:szCs w:val="16"/>
              </w:rPr>
              <w:t xml:space="preserve">回调类型(0/1)</w:t>
            </w:r>
          </w:p>
        </w:tc>
      </w:tr>
      <w:tr>
        <w:tc>
          <w:tcPr>
            <w:tcW w:type="dxa" w:w="900"/>
          </w:tcPr>
          <w:p>
            <w:pPr>
              <w:pStyle w:val="f"/>
            </w:pPr>
            <w:r>
              <w:rPr>
                <w:sz w:val="16"/>
                <w:szCs w:val="16"/>
              </w:rPr>
              <w:t xml:space="preserve">12</w:t>
            </w:r>
          </w:p>
        </w:tc>
        <w:tc>
          <w:tcPr>
            <w:tcW w:type="dxa" w:w="1800"/>
          </w:tcPr>
          <w:p>
            <w:pPr>
              <w:pStyle w:val="f"/>
            </w:pPr>
            <w:r>
              <w:rPr>
                <w:sz w:val="16"/>
                <w:szCs w:val="16"/>
              </w:rPr>
              <w:t xml:space="preserve">caState</w:t>
            </w:r>
          </w:p>
        </w:tc>
        <w:tc>
          <w:tcPr>
            <w:tcW w:type="dxa" w:w="6800"/>
          </w:tcPr>
          <w:p>
            <w:pPr>
              <w:pStyle w:val="f"/>
              <w:jc w:val="left"/>
            </w:pPr>
            <w:r>
              <w:rPr>
                <w:rFonts w:hint="eastAsia"/>
                <w:sz w:val="16"/>
                <w:szCs w:val="16"/>
              </w:rPr>
              <w:t xml:space="preserve">CA状态(0-4)</w:t>
            </w:r>
          </w:p>
        </w:tc>
      </w:tr>
      <w:tr>
        <w:tc>
          <w:tcPr>
            <w:tcW w:type="dxa" w:w="900"/>
          </w:tcPr>
          <w:p>
            <w:pPr>
              <w:pStyle w:val="f"/>
            </w:pPr>
            <w:r>
              <w:rPr>
                <w:sz w:val="16"/>
                <w:szCs w:val="16"/>
              </w:rPr>
              <w:t xml:space="preserve">13</w:t>
            </w:r>
          </w:p>
        </w:tc>
        <w:tc>
          <w:tcPr>
            <w:tcW w:type="dxa" w:w="1800"/>
          </w:tcPr>
          <w:p>
            <w:pPr>
              <w:pStyle w:val="f"/>
            </w:pPr>
            <w:r>
              <w:rPr>
                <w:sz w:val="16"/>
                <w:szCs w:val="16"/>
              </w:rPr>
              <w:t xml:space="preserve">caEvent</w:t>
            </w:r>
          </w:p>
        </w:tc>
        <w:tc>
          <w:tcPr>
            <w:tcW w:type="dxa" w:w="6800"/>
          </w:tcPr>
          <w:p>
            <w:pPr>
              <w:pStyle w:val="f"/>
              <w:jc w:val="left"/>
            </w:pPr>
            <w:r>
              <w:rPr>
                <w:rFonts w:hint="eastAsia"/>
                <w:sz w:val="16"/>
                <w:szCs w:val="16"/>
              </w:rPr>
              <w:t xml:space="preserve">CA事件(0-7)</w:t>
            </w:r>
          </w:p>
        </w:tc>
      </w:tr>
      <w:tr>
        <w:tc>
          <w:tcPr>
            <w:tcW w:type="dxa" w:w="900"/>
          </w:tcPr>
          <w:p>
            <w:pPr>
              <w:pStyle w:val="f"/>
            </w:pPr>
            <w:r>
              <w:rPr>
                <w:sz w:val="16"/>
                <w:szCs w:val="16"/>
              </w:rPr>
              <w:t xml:space="preserve">14</w:t>
            </w:r>
          </w:p>
        </w:tc>
        <w:tc>
          <w:tcPr>
            <w:tcW w:type="dxa" w:w="1800"/>
          </w:tcPr>
          <w:p>
            <w:pPr>
              <w:pStyle w:val="f"/>
            </w:pPr>
            <w:r>
              <w:rPr>
                <w:sz w:val="16"/>
                <w:szCs w:val="16"/>
              </w:rPr>
              <w:t xml:space="preserve">ecnState</w:t>
            </w:r>
          </w:p>
        </w:tc>
        <w:tc>
          <w:tcPr>
            <w:tcW w:type="dxa" w:w="6800"/>
          </w:tcPr>
          <w:p>
            <w:pPr>
              <w:pStyle w:val="f"/>
              <w:jc w:val="left"/>
            </w:pPr>
            <w:r>
              <w:rPr>
                <w:rFonts w:hint="eastAsia"/>
                <w:sz w:val="16"/>
                <w:szCs w:val="16"/>
              </w:rPr>
              <w:t xml:space="preserve">ECN状态(0-5)</w:t>
            </w:r>
          </w:p>
        </w:tc>
      </w:tr>
    </w:tbl>
    <w:bookmarkEnd w:id="43"/>
    <w:p>
      <w:pPr>
        <w:pStyle w:val="f"/>
      </w:pPr>
      <w:r>
        <w:rPr>
          <w:rFonts w:hint="eastAsia"/>
        </w:rPr>
        <w:t xml:space="preserve">状态设计中的三个协议栈内部字段为caState、caEvent和ecnState。</w:t>
      </w:r>
      <w:r>
        <w:rPr>
          <w:b/>
          <w:bCs/>
        </w:rPr>
        <w:t xml:space="preserve">caState</w:t>
      </w:r>
      <w:r>
        <w:rPr>
          <w:rFonts w:hint="eastAsia"/>
        </w:rPr>
        <w:t xml:space="preserve">反映TCP拥塞控制状态机的当前状态：CA_OPEN（0，正常传输）、CA_DISORDER（1，收到重复确认）、CA_CWR（2，响应ECN缩减窗口）、CA_RECOVERY（3，快速恢复中）、CA_LOSS（4，重传超时后的丢包状态）。</w:t>
      </w:r>
      <w:r>
        <w:rPr>
          <w:b/>
          <w:bCs/>
        </w:rPr>
        <w:t xml:space="preserve">caEvent</w:t>
      </w:r>
      <w:r>
        <w:rPr>
          <w:rFonts w:hint="eastAsia"/>
        </w:rPr>
        <w:t xml:space="preserve">记录TX_START、CWND_RESTART、COMPLETE_CWR、LOSS、ECN_NO_CE、ECN_IS_CE以及延迟/非延迟ACK事件（枚举值0–7）。</w:t>
      </w:r>
      <w:r>
        <w:rPr>
          <w:b/>
          <w:bCs/>
        </w:rPr>
        <w:t xml:space="preserve">ecnState</w:t>
      </w:r>
      <w:r>
        <w:rPr>
          <w:rFonts w:hint="eastAsia"/>
        </w:rPr>
        <w:t xml:space="preserve">反映ECN协商和标记状态：ECN_DISABLED（0）、ECN_IDLE（1）、ECN_CE_RCVD（2）、ECN_SENDING_ECE（3）、ECN_ECE_RCVD（4）、ECN_CWR_SENT（5）。</w:t>
      </w:r>
    </w:p>
    <w:p>
      <w:pPr>
        <w:pStyle w:val="f"/>
      </w:pPr>
      <w:r>
        <w:rPr>
          <w:rFonts w:hint="eastAsia"/>
        </w:rPr>
        <w:t xml:space="preserve">这些字段使协议栈内部语义可随窗口、RTT与在途字节等状态一并传输。当前实现的三分类分支直接使用calledFunc、caState和ecnState；caEvent由</w:t>
      </w:r>
      <w:r>
        <w:rPr>
          <w:rStyle w:val="VerbatimChar"/>
        </w:rPr>
        <w:t xml:space="preserve">CwndEvent</w:t>
      </w:r>
      <w:r>
        <w:rPr>
          <w:rFonts w:hint="eastAsia"/>
        </w:rPr>
        <w:t xml:space="preserve">更新并保留在观测中。整个Python决策路径不包含神经网络推理。</w:t>
      </w:r>
    </w:p>
    <w:bookmarkEnd w:id="44"/>
    <w:bookmarkStart w:id="45" w:name="多信号融合拥塞检测"/>
    <w:p>
      <w:pPr>
        <w:pStyle w:val="2"/>
      </w:pPr>
      <w:r>
        <w:t xml:space="preserve">2.3 </w:t>
      </w:r>
      <w:r>
        <w:rPr>
          <w:rFonts w:hint="eastAsia"/>
        </w:rPr>
        <w:t xml:space="preserve">多信号融合拥塞检测</w:t>
      </w:r>
    </w:p>
    <w:p>
      <w:pPr>
        <w:pStyle w:val="f"/>
      </w:pPr>
      <w:r>
        <w:rPr>
          <w:rFonts w:hint="eastAsia"/>
        </w:rPr>
        <w:t xml:space="preserve">Swift将拥塞信号分为三类，采用两级优先级层次结构进行综合判断，并引入连续递减保护机制防止窗口过度收缩。</w:t>
      </w:r>
    </w:p>
    <w:p>
      <w:pPr>
        <w:pStyle w:val="f"/>
      </w:pPr>
      <w:r>
        <w:rPr>
          <w:rFonts w:hint="eastAsia"/>
          <w:b/>
          <w:bCs/>
        </w:rPr>
        <w:t xml:space="preserve">第一优先级——窗口收缩回调检测</w:t>
      </w:r>
      <w:r>
        <w:rPr>
          <w:rFonts w:hint="eastAsia"/>
        </w:rPr>
        <w:t xml:space="preserve">：当</w:t>
      </w:r>
      <m:oMath>
        <m:r>
          <m:t>c</m:t>
        </m:r>
        <m:r>
          <m:t>a</m:t>
        </m:r>
        <m:r>
          <m:t>l</m:t>
        </m:r>
        <m:r>
          <m:t>l</m:t>
        </m:r>
        <m:r>
          <m:t>e</m:t>
        </m:r>
        <m:r>
          <m:t>d</m:t>
        </m:r>
        <m:r>
          <m:t>F</m:t>
        </m:r>
        <m:r>
          <m:t>u</m:t>
        </m:r>
        <m:r>
          <m:t>n</m:t>
        </m:r>
        <m:r>
          <m:t>c</m:t>
        </m:r>
        <m:r>
          <m:rPr>
            <m:sty m:val="p"/>
          </m:rPr>
          <m:t>=</m:t>
        </m:r>
        <m:r>
          <m:t>0</m:t>
        </m:r>
      </m:oMath>
      <w:r>
        <w:rPr>
          <w:rFonts w:hint="eastAsia"/>
        </w:rPr>
        <w:t xml:space="preserve">时（</w:t>
      </w:r>
      <w:r>
        <w:rPr>
          <w:rStyle w:val="VerbatimChar"/>
        </w:rPr>
        <w:t xml:space="preserve">GetSsThresh</w:t>
      </w:r>
      <w:r>
        <w:rPr>
          <w:rFonts w:hint="eastAsia"/>
        </w:rPr>
        <w:t xml:space="preserve">回调），Python规则按实现顺序解释收缩原因：若</w:t>
      </w:r>
      <m:oMath>
        <m:r>
          <m:t>c</m:t>
        </m:r>
        <m:r>
          <m:t>a</m:t>
        </m:r>
        <m:r>
          <m:t>S</m:t>
        </m:r>
        <m:r>
          <m:t>t</m:t>
        </m:r>
        <m:r>
          <m:t>a</m:t>
        </m:r>
        <m:r>
          <m:t>t</m:t>
        </m:r>
        <m:r>
          <m:t>e</m:t>
        </m:r>
        <m:r>
          <m:rPr>
            <m:sty m:val="p"/>
          </m:rPr>
          <m:t>=</m:t>
        </m:r>
        <m:r>
          <m:rPr>
            <m:nor/>
          </m:rPr>
          <m:t>CA_LOSS</m:t>
        </m:r>
      </m:oMath>
      <w:r>
        <w:rPr>
          <w:rFonts w:hint="eastAsia"/>
        </w:rPr>
        <w:t xml:space="preserve">，归类为超时；否则，若</w:t>
      </w:r>
      <m:oMath>
        <m:r>
          <m:t>e</m:t>
        </m:r>
        <m:r>
          <m:t>c</m:t>
        </m:r>
        <m:r>
          <m:t>n</m:t>
        </m:r>
        <m:r>
          <m:t>S</m:t>
        </m:r>
        <m:r>
          <m:t>t</m:t>
        </m:r>
        <m:r>
          <m:t>a</m:t>
        </m:r>
        <m:r>
          <m:t>t</m:t>
        </m:r>
        <m:r>
          <m:t>e</m:t>
        </m:r>
        <m:r>
          <m:rPr>
            <m:sty m:val="p"/>
          </m:rPr>
          <m:t>∈</m:t>
        </m:r>
        <m:r>
          <m:rPr>
            <m:sty m:val="p"/>
          </m:rPr>
          <m:t>{</m:t>
        </m:r>
        <m:r>
          <m:rPr>
            <m:nor/>
          </m:rPr>
          <m:t>ECN_CE_RCVD</m:t>
        </m:r>
        <m:r>
          <m:rPr>
            <m:sty m:val="p"/>
          </m:rPr>
          <m:t>,</m:t>
        </m:r>
        <m:r>
          <m:rPr>
            <m:nor/>
          </m:rPr>
          <m:t>ECN_ECE_RCVD</m:t>
        </m:r>
        <m:r>
          <m:rPr>
            <m:sty m:val="p"/>
          </m:rPr>
          <m:t>}</m:t>
        </m:r>
      </m:oMath>
      <w:r>
        <w:rPr>
          <w:rFonts w:hint="eastAsia"/>
        </w:rPr>
        <w:t xml:space="preserve">或</w:t>
      </w:r>
      <m:oMath>
        <m:r>
          <m:t>c</m:t>
        </m:r>
        <m:r>
          <m:t>a</m:t>
        </m:r>
        <m:r>
          <m:t>S</m:t>
        </m:r>
        <m:r>
          <m:t>t</m:t>
        </m:r>
        <m:r>
          <m:t>a</m:t>
        </m:r>
        <m:r>
          <m:t>t</m:t>
        </m:r>
        <m:r>
          <m:t>e</m:t>
        </m:r>
        <m:r>
          <m:rPr>
            <m:sty m:val="p"/>
          </m:rPr>
          <m:t>=</m:t>
        </m:r>
        <m:r>
          <m:rPr>
            <m:nor/>
          </m:rPr>
          <m:t>CA_CWR</m:t>
        </m:r>
      </m:oMath>
      <w:r>
        <w:rPr>
          <w:rFonts w:hint="eastAsia"/>
        </w:rPr>
        <w:t xml:space="preserve">，归类为ECN；其余情况归类为普通丢包。该顺序是代码中的确定性分类规则，不依赖未经测量的信号似然比。</w:t>
      </w:r>
    </w:p>
    <w:p>
      <w:pPr>
        <w:pStyle w:val="f"/>
      </w:pPr>
      <w:r>
        <w:rPr>
          <w:rFonts w:hint="eastAsia"/>
          <w:b/>
          <w:bCs/>
        </w:rPr>
        <w:t xml:space="preserve">第二优先级——ECN状态直接检测</w:t>
      </w:r>
      <w:r>
        <w:rPr>
          <w:rFonts w:hint="eastAsia"/>
        </w:rPr>
        <w:t xml:space="preserve">：在</w:t>
      </w:r>
      <w:r>
        <w:rPr>
          <w:rStyle w:val="VerbatimChar"/>
        </w:rPr>
        <w:t xml:space="preserve">IncreaseWindow</w:t>
      </w:r>
      <w:r>
        <w:rPr>
          <w:rFonts w:hint="eastAsia"/>
        </w:rPr>
        <w:t xml:space="preserve">路径上，当</w:t>
      </w:r>
      <m:oMath>
        <m:r>
          <m:t>e</m:t>
        </m:r>
        <m:r>
          <m:t>c</m:t>
        </m:r>
        <m:r>
          <m:t>n</m:t>
        </m:r>
        <m:r>
          <m:t>S</m:t>
        </m:r>
        <m:r>
          <m:t>t</m:t>
        </m:r>
        <m:r>
          <m:t>a</m:t>
        </m:r>
        <m:r>
          <m:t>t</m:t>
        </m:r>
        <m:r>
          <m:t>e</m:t>
        </m:r>
        <m:r>
          <m:rPr>
            <m:sty m:val="p"/>
          </m:rPr>
          <m:t>∈</m:t>
        </m:r>
        <m:r>
          <m:rPr>
            <m:sty m:val="p"/>
          </m:rPr>
          <m:t>{</m:t>
        </m:r>
        <m:r>
          <m:rPr>
            <m:nor/>
          </m:rPr>
          <m:t>ECN_CE_RCVD</m:t>
        </m:r>
        <m:r>
          <m:rPr>
            <m:sty m:val="p"/>
          </m:rPr>
          <m:t>,</m:t>
        </m:r>
        <m:r>
          <m:rPr>
            <m:nor/>
          </m:rPr>
          <m:t>ECN_ECE_RCVD</m:t>
        </m:r>
        <m:r>
          <m:rPr>
            <m:sty m:val="p"/>
          </m:rPr>
          <m:t>}</m:t>
        </m:r>
      </m:oMath>
      <w:r>
        <w:rPr>
          <w:rFonts w:hint="eastAsia"/>
        </w:rPr>
        <w:t xml:space="preserve">时，规则同样进入ECN响应。该分支要求瓶颈队列实际执行CE标记；若队列不标记CE，则不会观察到相应状态。第3.1节中的实验统一使用启用ECN标记的RED队列，并对四种协议对称开启ECN。</w:t>
      </w:r>
    </w:p>
    <w:p>
      <w:pPr>
        <w:pStyle w:val="f"/>
      </w:pPr>
      <w:r>
        <w:rPr>
          <w:rFonts w:hint="eastAsia"/>
          <w:b/>
          <w:bCs/>
        </w:rPr>
        <w:t xml:space="preserve">连续递减保护机制</w:t>
      </w:r>
      <w:r>
        <w:rPr>
          <w:rFonts w:hint="eastAsia"/>
        </w:rPr>
        <w:t xml:space="preserve">：Swift维护连续递减计数器</w:t>
      </w:r>
      <m:oMath>
        <m:r>
          <m:t>d</m:t>
        </m:r>
      </m:oMath>
      <w:r>
        <w:rPr>
          <w:rFonts w:hint="eastAsia"/>
        </w:rPr>
        <w:t xml:space="preserve">。拥塞响应使</w:t>
      </w:r>
      <m:oMath>
        <m:r>
          <m:t>d</m:t>
        </m:r>
      </m:oMath>
      <w:r>
        <w:rPr>
          <w:rFonts w:hint="eastAsia"/>
        </w:rPr>
        <w:t xml:space="preserve">自增；降窗后的冻结路径不清零该计数器，冻结结束后进入非拥塞窗口更新路径时再重置。当</w:t>
      </w:r>
      <m:oMath>
        <m:r>
          <m:t>d</m:t>
        </m:r>
        <m:r>
          <m:rPr>
            <m:sty m:val="p"/>
          </m:rPr>
          <m:t>&gt;</m:t>
        </m:r>
        <m:sSub>
          <m:e>
            <m:r>
              <m:t>D</m:t>
            </m:r>
          </m:e>
          <m:sub>
            <m:r>
              <m:t>m</m:t>
            </m:r>
            <m:r>
              <m:t>a</m:t>
            </m:r>
            <m:r>
              <m:t>x</m:t>
            </m:r>
          </m:sub>
        </m:sSub>
        <m:r>
          <m:rPr>
            <m:sty m:val="p"/>
          </m:rPr>
          <m:t>=</m:t>
        </m:r>
        <m:r>
          <m:t>3</m:t>
        </m:r>
      </m:oMath>
      <w:r>
        <w:rPr>
          <w:rFonts w:hint="eastAsia"/>
        </w:rPr>
        <w:t xml:space="preserve">时，规则保持当前窗口并仍设置4个ACK事件的冻结计数，从而限制连续信号导致的进一步乘性缩减。以普通丢包保留因子0.70为例，前三次响应后的比例为</w:t>
      </w:r>
      <m:oMath>
        <m:sSup>
          <m:e>
            <m:r>
              <m:t>0.70</m:t>
            </m:r>
          </m:e>
          <m:sup>
            <m:r>
              <m:t>3</m:t>
            </m:r>
          </m:sup>
        </m:sSup>
        <m:r>
          <m:rPr>
            <m:sty m:val="p"/>
          </m:rPr>
          <m:t>≈</m:t>
        </m:r>
        <m:r>
          <m:t>34.3</m:t>
        </m:r>
        <m:r>
          <m:rPr>
            <m:sty m:val="p"/>
          </m:rPr>
          <m:t>%</m:t>
        </m:r>
      </m:oMath>
      <w:r>
        <w:rPr>
          <w:rFonts w:hint="eastAsia"/>
        </w:rPr>
        <w:t xml:space="preserve">；该数值仅说明代码的累积缩减幅度，不构成优于其他算法的理论证明。</w:t>
      </w:r>
    </w:p>
    <w:p>
      <w:pPr>
        <w:pStyle w:val="f"/>
      </w:pPr>
      <w:r>
        <w:rPr>
          <w:rFonts w:hint="eastAsia"/>
        </w:rPr>
        <w:t xml:space="preserve">完整的多信号融合拥塞检测算法如算法1所示。</w:t>
      </w:r>
    </w:p>
    <w:p>
      <w:pPr>
        <w:pStyle w:val="f"/>
      </w:pPr>
      <w:r>
        <w:rPr>
          <w:rFonts w:hint="eastAsia"/>
          <w:b/>
          <w:bCs/>
        </w:rPr>
        <w:t xml:space="preserve">算法1</w:t>
      </w:r>
      <w:r>
        <w:rPr>
          <w:b/>
          <w:bCs/>
        </w:rPr>
        <w:t xml:space="preserve">　</w:t>
      </w:r>
      <w:r>
        <w:rPr>
          <w:rFonts w:hint="eastAsia"/>
          <w:b/>
          <w:bCs/>
        </w:rPr>
        <w:t xml:space="preserve">多信号融合拥塞检测</w:t>
      </w:r>
    </w:p>
    <w:p>
      <w:pPr>
        <w:pStyle w:val="f"/>
      </w:pPr>
      <w:r>
        <w:rPr>
          <w:rFonts w:hint="eastAsia"/>
          <w:b/>
          <w:bCs/>
        </w:rPr>
        <w:t xml:space="preserve">输入：</w:t>
      </w:r>
      <w:r>
        <w:rPr>
          <w:rFonts w:hint="eastAsia"/>
        </w:rPr>
        <w:t xml:space="preserve">观测值</w:t>
      </w:r>
      <w:r>
        <w:t xml:space="preserve"> </w:t>
      </w:r>
      <m:oMath>
        <m:r>
          <m:t>o</m:t>
        </m:r>
        <m:r>
          <m:t>b</m:t>
        </m:r>
        <m:r>
          <m:t>s</m:t>
        </m:r>
      </m:oMath>
      <w:r>
        <w:rPr>
          <w:rFonts w:hint="eastAsia"/>
        </w:rPr>
        <w:t xml:space="preserve">，连续递减计数器</w:t>
      </w:r>
      <w:r>
        <w:t xml:space="preserve"> </w:t>
      </w:r>
      <m:oMath>
        <m:r>
          <m:t>d</m:t>
        </m:r>
      </m:oMath>
    </w:p>
    <w:p>
      <w:pPr>
        <w:pStyle w:val="f"/>
      </w:pPr>
      <w:r>
        <w:rPr>
          <w:rFonts w:hint="eastAsia"/>
          <w:b/>
          <w:bCs/>
        </w:rPr>
        <w:t xml:space="preserve">输出：</w:t>
      </w:r>
      <m:oMath>
        <m:r>
          <m:rPr>
            <m:sty m:val="p"/>
          </m:rPr>
          <m:t>(</m:t>
        </m:r>
        <m:r>
          <m:t>i</m:t>
        </m:r>
        <m:r>
          <m:t>s</m:t>
        </m:r>
        <m:r>
          <m:rPr>
            <m:sty m:val="p"/>
          </m:rPr>
          <m:t>_</m:t>
        </m:r>
        <m:r>
          <m:t>c</m:t>
        </m:r>
        <m:r>
          <m:t>o</m:t>
        </m:r>
        <m:r>
          <m:t>n</m:t>
        </m:r>
        <m:r>
          <m:t>g</m:t>
        </m:r>
        <m:r>
          <m:t>e</m:t>
        </m:r>
        <m:r>
          <m:t>s</m:t>
        </m:r>
        <m:r>
          <m:t>t</m:t>
        </m:r>
        <m:r>
          <m:t>e</m:t>
        </m:r>
        <m:r>
          <m:t>d</m:t>
        </m:r>
        <m:r>
          <m:rPr>
            <m:sty m:val="p"/>
          </m:rPr>
          <m:t>,</m:t>
        </m:r>
        <m:r>
          <m:t>t</m:t>
        </m:r>
        <m:r>
          <m:t>y</m:t>
        </m:r>
        <m:r>
          <m:t>p</m:t>
        </m:r>
        <m:r>
          <m:t>e</m:t>
        </m:r>
        <m:r>
          <m:rPr>
            <m:sty m:val="p"/>
          </m:rPr>
          <m:t>)</m:t>
        </m:r>
      </m:oMath>
    </w:p>
    <w:p>
      <w:pPr>
        <w:pStyle w:val="f"/>
        <w:numPr>
          <w:ilvl w:val="0"/>
          <w:numId w:val="1001"/>
        </w:numPr>
      </w:pPr>
      <w:r>
        <w:rPr>
          <w:rFonts w:hint="eastAsia"/>
        </w:rPr>
        <w:t xml:space="preserve">若</w:t>
      </w:r>
      <w:r>
        <w:t xml:space="preserve"> </w:t>
      </w:r>
      <m:oMath>
        <m:r>
          <m:t>o</m:t>
        </m:r>
        <m:r>
          <m:t>b</m:t>
        </m:r>
        <m:r>
          <m:t>s</m:t>
        </m:r>
        <m:r>
          <m:rPr>
            <m:sty m:val="p"/>
          </m:rPr>
          <m:t>.</m:t>
        </m:r>
        <m:r>
          <m:t>c</m:t>
        </m:r>
        <m:r>
          <m:t>a</m:t>
        </m:r>
        <m:r>
          <m:t>l</m:t>
        </m:r>
        <m:r>
          <m:t>l</m:t>
        </m:r>
        <m:r>
          <m:t>e</m:t>
        </m:r>
        <m:r>
          <m:t>d</m:t>
        </m:r>
        <m:r>
          <m:t>F</m:t>
        </m:r>
        <m:r>
          <m:t>u</m:t>
        </m:r>
        <m:r>
          <m:t>n</m:t>
        </m:r>
        <m:r>
          <m:t>c</m:t>
        </m:r>
        <m:r>
          <m:rPr>
            <m:sty m:val="p"/>
          </m:rPr>
          <m:t>=</m:t>
        </m:r>
        <m:r>
          <m:t>0</m:t>
        </m:r>
      </m:oMath>
      <w:r>
        <w:rPr>
          <w:rFonts w:hint="eastAsia"/>
        </w:rPr>
        <w:t xml:space="preserve">，进入窗口收缩回调判定。</w:t>
      </w:r>
    </w:p>
    <w:p>
      <w:pPr>
        <w:pStyle w:val="f"/>
        <w:numPr>
          <w:ilvl w:val="0"/>
          <w:numId w:val="1001"/>
        </w:numPr>
      </w:pPr>
      <w:r>
        <w:rPr>
          <w:rFonts w:hint="eastAsia"/>
        </w:rPr>
        <w:t xml:space="preserve">若</w:t>
      </w:r>
      <w:r>
        <w:t xml:space="preserve"> </w:t>
      </w:r>
      <m:oMath>
        <m:r>
          <m:t>o</m:t>
        </m:r>
        <m:r>
          <m:t>b</m:t>
        </m:r>
        <m:r>
          <m:t>s</m:t>
        </m:r>
        <m:r>
          <m:rPr>
            <m:sty m:val="p"/>
          </m:rPr>
          <m:t>.</m:t>
        </m:r>
        <m:r>
          <m:t>c</m:t>
        </m:r>
        <m:r>
          <m:t>a</m:t>
        </m:r>
        <m:r>
          <m:t>S</m:t>
        </m:r>
        <m:r>
          <m:t>t</m:t>
        </m:r>
        <m:r>
          <m:t>a</m:t>
        </m:r>
        <m:r>
          <m:t>t</m:t>
        </m:r>
        <m:r>
          <m:t>e</m:t>
        </m:r>
        <m:r>
          <m:rPr>
            <m:sty m:val="p"/>
          </m:rPr>
          <m:t>=</m:t>
        </m:r>
        <m:r>
          <m:rPr>
            <m:sty m:val="p"/>
          </m:rPr>
          <m:t>C</m:t>
        </m:r>
        <m:r>
          <m:rPr>
            <m:sty m:val="p"/>
          </m:rPr>
          <m:t>A</m:t>
        </m:r>
        <m:r>
          <m:rPr>
            <m:sty m:val="p"/>
          </m:rPr>
          <m:t>_</m:t>
        </m:r>
        <m:r>
          <m:rPr>
            <m:sty m:val="p"/>
          </m:rPr>
          <m:t>L</m:t>
        </m:r>
        <m:r>
          <m:rPr>
            <m:sty m:val="p"/>
          </m:rPr>
          <m:t>O</m:t>
        </m:r>
        <m:r>
          <m:rPr>
            <m:sty m:val="p"/>
          </m:rPr>
          <m:t>S</m:t>
        </m:r>
        <m:r>
          <m:rPr>
            <m:sty m:val="p"/>
          </m:rPr>
          <m:t>S</m:t>
        </m:r>
      </m:oMath>
      <w:r>
        <w:rPr>
          <w:rFonts w:hint="eastAsia"/>
        </w:rPr>
        <w:t xml:space="preserve">，返回</w:t>
      </w:r>
      <w:r>
        <w:t xml:space="preserve"> </w:t>
      </w:r>
      <m:oMath>
        <m:r>
          <m:rPr>
            <m:sty m:val="p"/>
          </m:rPr>
          <m:t>(</m:t>
        </m:r>
        <m:r>
          <m:t>T</m:t>
        </m:r>
        <m:r>
          <m:t>r</m:t>
        </m:r>
        <m:r>
          <m:t>u</m:t>
        </m:r>
        <m:r>
          <m:t>e</m:t>
        </m:r>
        <m:r>
          <m:rPr>
            <m:sty m:val="p"/>
          </m:rPr>
          <m:t>,</m:t>
        </m:r>
        <m:r>
          <m:rPr>
            <m:sty m:val="p"/>
          </m:rPr>
          <m:t>T</m:t>
        </m:r>
        <m:r>
          <m:rPr>
            <m:sty m:val="p"/>
          </m:rPr>
          <m:t>I</m:t>
        </m:r>
        <m:r>
          <m:rPr>
            <m:sty m:val="p"/>
          </m:rPr>
          <m:t>M</m:t>
        </m:r>
        <m:r>
          <m:rPr>
            <m:sty m:val="p"/>
          </m:rPr>
          <m:t>E</m:t>
        </m:r>
        <m:r>
          <m:rPr>
            <m:sty m:val="p"/>
          </m:rPr>
          <m:t>O</m:t>
        </m:r>
        <m:r>
          <m:rPr>
            <m:sty m:val="p"/>
          </m:rPr>
          <m:t>U</m:t>
        </m:r>
        <m:r>
          <m:rPr>
            <m:sty m:val="p"/>
          </m:rPr>
          <m:t>T</m:t>
        </m:r>
        <m:r>
          <m:rPr>
            <m:sty m:val="p"/>
          </m:rPr>
          <m:t>)</m:t>
        </m:r>
      </m:oMath>
      <w:r>
        <w:t xml:space="preserve">。</w:t>
      </w:r>
    </w:p>
    <w:p>
      <w:pPr>
        <w:pStyle w:val="f"/>
        <w:numPr>
          <w:ilvl w:val="0"/>
          <w:numId w:val="1001"/>
        </w:numPr>
      </w:pPr>
      <w:r>
        <w:rPr>
          <w:rFonts w:hint="eastAsia"/>
        </w:rPr>
        <w:t xml:space="preserve">否则，若</w:t>
      </w:r>
      <w:r>
        <w:t xml:space="preserve"> </w:t>
      </w:r>
      <m:oMath>
        <m:r>
          <m:t>o</m:t>
        </m:r>
        <m:r>
          <m:t>b</m:t>
        </m:r>
        <m:r>
          <m:t>s</m:t>
        </m:r>
        <m:r>
          <m:rPr>
            <m:sty m:val="p"/>
          </m:rPr>
          <m:t>.</m:t>
        </m:r>
        <m:r>
          <m:t>e</m:t>
        </m:r>
        <m:r>
          <m:t>c</m:t>
        </m:r>
        <m:r>
          <m:t>n</m:t>
        </m:r>
        <m:r>
          <m:t>S</m:t>
        </m:r>
        <m:r>
          <m:t>t</m:t>
        </m:r>
        <m:r>
          <m:t>a</m:t>
        </m:r>
        <m:r>
          <m:t>t</m:t>
        </m:r>
        <m:r>
          <m:t>e</m:t>
        </m:r>
        <m:r>
          <m:rPr>
            <m:sty m:val="p"/>
          </m:rPr>
          <m:t>∈</m:t>
        </m:r>
        <m:r>
          <m:rPr>
            <m:sty m:val="p"/>
          </m:rPr>
          <m:t>{</m:t>
        </m:r>
        <m:r>
          <m:rPr>
            <m:sty m:val="p"/>
          </m:rPr>
          <m:t>C</m:t>
        </m:r>
        <m:r>
          <m:rPr>
            <m:sty m:val="p"/>
          </m:rPr>
          <m:t>E</m:t>
        </m:r>
        <m:r>
          <m:rPr>
            <m:sty m:val="p"/>
          </m:rPr>
          <m:t>_</m:t>
        </m:r>
        <m:r>
          <m:rPr>
            <m:sty m:val="p"/>
          </m:rPr>
          <m:t>R</m:t>
        </m:r>
        <m:r>
          <m:rPr>
            <m:sty m:val="p"/>
          </m:rPr>
          <m:t>C</m:t>
        </m:r>
        <m:r>
          <m:rPr>
            <m:sty m:val="p"/>
          </m:rPr>
          <m:t>V</m:t>
        </m:r>
        <m:r>
          <m:rPr>
            <m:sty m:val="p"/>
          </m:rPr>
          <m:t>D</m:t>
        </m:r>
        <m:r>
          <m:rPr>
            <m:sty m:val="p"/>
          </m:rPr>
          <m:t>,</m:t>
        </m:r>
        <m:r>
          <m:rPr>
            <m:sty m:val="p"/>
          </m:rPr>
          <m:t>E</m:t>
        </m:r>
        <m:r>
          <m:rPr>
            <m:sty m:val="p"/>
          </m:rPr>
          <m:t>C</m:t>
        </m:r>
        <m:r>
          <m:rPr>
            <m:sty m:val="p"/>
          </m:rPr>
          <m:t>E</m:t>
        </m:r>
        <m:r>
          <m:rPr>
            <m:sty m:val="p"/>
          </m:rPr>
          <m:t>_</m:t>
        </m:r>
        <m:r>
          <m:rPr>
            <m:sty m:val="p"/>
          </m:rPr>
          <m:t>R</m:t>
        </m:r>
        <m:r>
          <m:rPr>
            <m:sty m:val="p"/>
          </m:rPr>
          <m:t>C</m:t>
        </m:r>
        <m:r>
          <m:rPr>
            <m:sty m:val="p"/>
          </m:rPr>
          <m:t>V</m:t>
        </m:r>
        <m:r>
          <m:rPr>
            <m:sty m:val="p"/>
          </m:rPr>
          <m:t>D</m:t>
        </m:r>
        <m:r>
          <m:rPr>
            <m:sty m:val="p"/>
          </m:rPr>
          <m:t>}</m:t>
        </m:r>
      </m:oMath>
      <w:r>
        <w:t xml:space="preserve"> </w:t>
      </w:r>
      <w:r>
        <w:rPr>
          <w:rFonts w:hint="eastAsia"/>
        </w:rPr>
        <w:t xml:space="preserve">或</w:t>
      </w:r>
      <w:r>
        <w:t xml:space="preserve"> </w:t>
      </w:r>
      <m:oMath>
        <m:r>
          <m:t>o</m:t>
        </m:r>
        <m:r>
          <m:t>b</m:t>
        </m:r>
        <m:r>
          <m:t>s</m:t>
        </m:r>
        <m:r>
          <m:rPr>
            <m:sty m:val="p"/>
          </m:rPr>
          <m:t>.</m:t>
        </m:r>
        <m:r>
          <m:t>c</m:t>
        </m:r>
        <m:r>
          <m:t>a</m:t>
        </m:r>
        <m:r>
          <m:t>S</m:t>
        </m:r>
        <m:r>
          <m:t>t</m:t>
        </m:r>
        <m:r>
          <m:t>a</m:t>
        </m:r>
        <m:r>
          <m:t>t</m:t>
        </m:r>
        <m:r>
          <m:t>e</m:t>
        </m:r>
        <m:r>
          <m:rPr>
            <m:sty m:val="p"/>
          </m:rPr>
          <m:t>=</m:t>
        </m:r>
        <m:r>
          <m:rPr>
            <m:sty m:val="p"/>
          </m:rPr>
          <m:t>C</m:t>
        </m:r>
        <m:r>
          <m:rPr>
            <m:sty m:val="p"/>
          </m:rPr>
          <m:t>A</m:t>
        </m:r>
        <m:r>
          <m:rPr>
            <m:sty m:val="p"/>
          </m:rPr>
          <m:t>_</m:t>
        </m:r>
        <m:r>
          <m:rPr>
            <m:sty m:val="p"/>
          </m:rPr>
          <m:t>C</m:t>
        </m:r>
        <m:r>
          <m:rPr>
            <m:sty m:val="p"/>
          </m:rPr>
          <m:t>W</m:t>
        </m:r>
        <m:r>
          <m:rPr>
            <m:sty m:val="p"/>
          </m:rPr>
          <m:t>R</m:t>
        </m:r>
      </m:oMath>
      <w:r>
        <w:rPr>
          <w:rFonts w:hint="eastAsia"/>
        </w:rPr>
        <w:t xml:space="preserve">，返回</w:t>
      </w:r>
      <w:r>
        <w:t xml:space="preserve"> </w:t>
      </w:r>
      <m:oMath>
        <m:r>
          <m:rPr>
            <m:sty m:val="p"/>
          </m:rPr>
          <m:t>(</m:t>
        </m:r>
        <m:r>
          <m:t>T</m:t>
        </m:r>
        <m:r>
          <m:t>r</m:t>
        </m:r>
        <m:r>
          <m:t>u</m:t>
        </m:r>
        <m:r>
          <m:t>e</m:t>
        </m:r>
        <m:r>
          <m:rPr>
            <m:sty m:val="p"/>
          </m:rPr>
          <m:t>,</m:t>
        </m:r>
        <m:r>
          <m:rPr>
            <m:sty m:val="p"/>
          </m:rPr>
          <m:t>E</m:t>
        </m:r>
        <m:r>
          <m:rPr>
            <m:sty m:val="p"/>
          </m:rPr>
          <m:t>C</m:t>
        </m:r>
        <m:r>
          <m:rPr>
            <m:sty m:val="p"/>
          </m:rPr>
          <m:t>N</m:t>
        </m:r>
        <m:r>
          <m:rPr>
            <m:sty m:val="p"/>
          </m:rPr>
          <m:t>)</m:t>
        </m:r>
      </m:oMath>
      <w:r>
        <w:t xml:space="preserve">。</w:t>
      </w:r>
    </w:p>
    <w:p>
      <w:pPr>
        <w:pStyle w:val="f"/>
        <w:numPr>
          <w:ilvl w:val="0"/>
          <w:numId w:val="1001"/>
        </w:numPr>
      </w:pPr>
      <w:r>
        <w:rPr>
          <w:rFonts w:hint="eastAsia"/>
        </w:rPr>
        <w:t xml:space="preserve">否则，返回</w:t>
      </w:r>
      <w:r>
        <w:t xml:space="preserve"> </w:t>
      </w:r>
      <m:oMath>
        <m:r>
          <m:rPr>
            <m:sty m:val="p"/>
          </m:rPr>
          <m:t>(</m:t>
        </m:r>
        <m:r>
          <m:t>T</m:t>
        </m:r>
        <m:r>
          <m:t>r</m:t>
        </m:r>
        <m:r>
          <m:t>u</m:t>
        </m:r>
        <m:r>
          <m:t>e</m:t>
        </m:r>
        <m:r>
          <m:rPr>
            <m:sty m:val="p"/>
          </m:rPr>
          <m:t>,</m:t>
        </m:r>
        <m:r>
          <m:rPr>
            <m:sty m:val="p"/>
          </m:rPr>
          <m:t>L</m:t>
        </m:r>
        <m:r>
          <m:rPr>
            <m:sty m:val="p"/>
          </m:rPr>
          <m:t>O</m:t>
        </m:r>
        <m:r>
          <m:rPr>
            <m:sty m:val="p"/>
          </m:rPr>
          <m:t>S</m:t>
        </m:r>
        <m:r>
          <m:rPr>
            <m:sty m:val="p"/>
          </m:rPr>
          <m:t>S</m:t>
        </m:r>
        <m:r>
          <m:rPr>
            <m:sty m:val="p"/>
          </m:rPr>
          <m:t>)</m:t>
        </m:r>
      </m:oMath>
      <w:r>
        <w:t xml:space="preserve">。</w:t>
      </w:r>
    </w:p>
    <w:p>
      <w:pPr>
        <w:pStyle w:val="f"/>
        <w:numPr>
          <w:ilvl w:val="0"/>
          <w:numId w:val="1001"/>
        </w:numPr>
      </w:pPr>
      <w:r>
        <w:rPr>
          <w:rFonts w:hint="eastAsia"/>
        </w:rPr>
        <w:t xml:space="preserve">在非窗口收缩回调上，若</w:t>
      </w:r>
      <w:r>
        <w:t xml:space="preserve"> </w:t>
      </w:r>
      <m:oMath>
        <m:r>
          <m:t>o</m:t>
        </m:r>
        <m:r>
          <m:t>b</m:t>
        </m:r>
        <m:r>
          <m:t>s</m:t>
        </m:r>
        <m:r>
          <m:rPr>
            <m:sty m:val="p"/>
          </m:rPr>
          <m:t>.</m:t>
        </m:r>
        <m:r>
          <m:t>e</m:t>
        </m:r>
        <m:r>
          <m:t>c</m:t>
        </m:r>
        <m:r>
          <m:t>n</m:t>
        </m:r>
        <m:r>
          <m:t>S</m:t>
        </m:r>
        <m:r>
          <m:t>t</m:t>
        </m:r>
        <m:r>
          <m:t>a</m:t>
        </m:r>
        <m:r>
          <m:t>t</m:t>
        </m:r>
        <m:r>
          <m:t>e</m:t>
        </m:r>
        <m:r>
          <m:rPr>
            <m:sty m:val="p"/>
          </m:rPr>
          <m:t>∈</m:t>
        </m:r>
        <m:r>
          <m:rPr>
            <m:sty m:val="p"/>
          </m:rPr>
          <m:t>{</m:t>
        </m:r>
        <m:r>
          <m:rPr>
            <m:sty m:val="p"/>
          </m:rPr>
          <m:t>C</m:t>
        </m:r>
        <m:r>
          <m:rPr>
            <m:sty m:val="p"/>
          </m:rPr>
          <m:t>E</m:t>
        </m:r>
        <m:r>
          <m:rPr>
            <m:sty m:val="p"/>
          </m:rPr>
          <m:t>_</m:t>
        </m:r>
        <m:r>
          <m:rPr>
            <m:sty m:val="p"/>
          </m:rPr>
          <m:t>R</m:t>
        </m:r>
        <m:r>
          <m:rPr>
            <m:sty m:val="p"/>
          </m:rPr>
          <m:t>C</m:t>
        </m:r>
        <m:r>
          <m:rPr>
            <m:sty m:val="p"/>
          </m:rPr>
          <m:t>V</m:t>
        </m:r>
        <m:r>
          <m:rPr>
            <m:sty m:val="p"/>
          </m:rPr>
          <m:t>D</m:t>
        </m:r>
        <m:r>
          <m:rPr>
            <m:sty m:val="p"/>
          </m:rPr>
          <m:t>,</m:t>
        </m:r>
        <m:r>
          <m:rPr>
            <m:sty m:val="p"/>
          </m:rPr>
          <m:t>E</m:t>
        </m:r>
        <m:r>
          <m:rPr>
            <m:sty m:val="p"/>
          </m:rPr>
          <m:t>C</m:t>
        </m:r>
        <m:r>
          <m:rPr>
            <m:sty m:val="p"/>
          </m:rPr>
          <m:t>E</m:t>
        </m:r>
        <m:r>
          <m:rPr>
            <m:sty m:val="p"/>
          </m:rPr>
          <m:t>_</m:t>
        </m:r>
        <m:r>
          <m:rPr>
            <m:sty m:val="p"/>
          </m:rPr>
          <m:t>R</m:t>
        </m:r>
        <m:r>
          <m:rPr>
            <m:sty m:val="p"/>
          </m:rPr>
          <m:t>C</m:t>
        </m:r>
        <m:r>
          <m:rPr>
            <m:sty m:val="p"/>
          </m:rPr>
          <m:t>V</m:t>
        </m:r>
        <m:r>
          <m:rPr>
            <m:sty m:val="p"/>
          </m:rPr>
          <m:t>D</m:t>
        </m:r>
        <m:r>
          <m:rPr>
            <m:sty m:val="p"/>
          </m:rPr>
          <m:t>}</m:t>
        </m:r>
      </m:oMath>
      <w:r>
        <w:rPr>
          <w:rFonts w:hint="eastAsia"/>
        </w:rPr>
        <w:t xml:space="preserve">，返回</w:t>
      </w:r>
      <w:r>
        <w:t xml:space="preserve"> </w:t>
      </w:r>
      <m:oMath>
        <m:r>
          <m:rPr>
            <m:sty m:val="p"/>
          </m:rPr>
          <m:t>(</m:t>
        </m:r>
        <m:r>
          <m:t>T</m:t>
        </m:r>
        <m:r>
          <m:t>r</m:t>
        </m:r>
        <m:r>
          <m:t>u</m:t>
        </m:r>
        <m:r>
          <m:t>e</m:t>
        </m:r>
        <m:r>
          <m:rPr>
            <m:sty m:val="p"/>
          </m:rPr>
          <m:t>,</m:t>
        </m:r>
        <m:r>
          <m:rPr>
            <m:sty m:val="p"/>
          </m:rPr>
          <m:t>E</m:t>
        </m:r>
        <m:r>
          <m:rPr>
            <m:sty m:val="p"/>
          </m:rPr>
          <m:t>C</m:t>
        </m:r>
        <m:r>
          <m:rPr>
            <m:sty m:val="p"/>
          </m:rPr>
          <m:t>N</m:t>
        </m:r>
        <m:r>
          <m:rPr>
            <m:sty m:val="p"/>
          </m:rPr>
          <m:t>)</m:t>
        </m:r>
      </m:oMath>
      <w:r>
        <w:t xml:space="preserve">。</w:t>
      </w:r>
    </w:p>
    <w:p>
      <w:pPr>
        <w:pStyle w:val="f"/>
        <w:numPr>
          <w:ilvl w:val="0"/>
          <w:numId w:val="1001"/>
        </w:numPr>
      </w:pPr>
      <w:r>
        <w:rPr>
          <w:rFonts w:hint="eastAsia"/>
        </w:rPr>
        <w:t xml:space="preserve">返回</w:t>
      </w:r>
      <w:r>
        <w:t xml:space="preserve"> </w:t>
      </w:r>
      <m:oMath>
        <m:r>
          <m:rPr>
            <m:sty m:val="p"/>
          </m:rPr>
          <m:t>(</m:t>
        </m:r>
        <m:r>
          <m:t>F</m:t>
        </m:r>
        <m:r>
          <m:t>a</m:t>
        </m:r>
        <m:r>
          <m:t>l</m:t>
        </m:r>
        <m:r>
          <m:t>s</m:t>
        </m:r>
        <m:r>
          <m:t>e</m:t>
        </m:r>
        <m:r>
          <m:rPr>
            <m:sty m:val="p"/>
          </m:rPr>
          <m:t>,</m:t>
        </m:r>
        <m:r>
          <m:rPr>
            <m:sty m:val="p"/>
          </m:rPr>
          <m:t>N</m:t>
        </m:r>
        <m:r>
          <m:rPr>
            <m:sty m:val="p"/>
          </m:rPr>
          <m:t>O</m:t>
        </m:r>
        <m:r>
          <m:rPr>
            <m:sty m:val="p"/>
          </m:rPr>
          <m:t>N</m:t>
        </m:r>
        <m:r>
          <m:rPr>
            <m:sty m:val="p"/>
          </m:rPr>
          <m:t>E</m:t>
        </m:r>
        <m:r>
          <m:rPr>
            <m:sty m:val="p"/>
          </m:rPr>
          <m:t>)</m:t>
        </m:r>
      </m:oMath>
      <w:r>
        <w:t xml:space="preserve">。</w:t>
      </w:r>
    </w:p>
    <w:bookmarkEnd w:id="45"/>
    <w:bookmarkStart w:id="46" w:name="差异化拥塞响应机制"/>
    <w:p>
      <w:pPr>
        <w:pStyle w:val="2"/>
      </w:pPr>
      <w:r>
        <w:t xml:space="preserve">2.4 </w:t>
      </w:r>
      <w:r>
        <w:rPr>
          <w:rFonts w:hint="eastAsia"/>
        </w:rPr>
        <w:t xml:space="preserve">差异化拥塞响应机制</w:t>
      </w:r>
    </w:p>
    <w:p>
      <w:pPr>
        <w:pStyle w:val="f"/>
      </w:pPr>
      <w:r>
        <w:rPr>
          <w:rFonts w:hint="eastAsia"/>
        </w:rPr>
        <w:t xml:space="preserve">NewReno、CUBIC等丢包型算法通常以固定的乘性缩减规则响应拥塞，不同算法的具体保留因子并不相同，但其标准响应不会按本文所用的超时、普通丢包与ECN三类语义分别选择参数。Swift在当前实现中采用如下差异化窗口保留因子：</w:t>
      </w:r>
    </w:p>
    <w:p>
      <w:pPr>
        <w:pStyle w:val="f"/>
        <w:tabs>
          <w:tab w:val="right" w:pos="9000"/>
        </w:tabs>
      </w:pPr>
      <m:oMathPara>
        <m:oMathParaPr>
          <m:jc m:val="center"/>
        </m:oMathParaPr>
        <m:oMath>
          <m:eqArr>
            <m:e>
              <m:r>
                <m:t>n</m:t>
              </m:r>
              <m:r>
                <m:t>e</m:t>
              </m:r>
              <m:r>
                <m:t>w</m:t>
              </m:r>
              <m:r>
                <m:rPr>
                  <m:sty m:val="p"/>
                </m:rPr>
                <m:t>_</m:t>
              </m:r>
              <m:r>
                <m:t>c</m:t>
              </m:r>
              <m:r>
                <m:t>w</m:t>
              </m:r>
              <m:r>
                <m:t>n</m:t>
              </m:r>
              <m:r>
                <m:t>d</m:t>
              </m:r>
              <m:r>
                <m:t>&amp;</m:t>
              </m:r>
              <m:r>
                <m:rPr>
                  <m:sty m:val="p"/>
                </m:rPr>
                <m:t>=</m:t>
              </m:r>
              <m:r>
                <m:t>ρ</m:t>
              </m:r>
              <m:r>
                <m:rPr>
                  <m:sty m:val="p"/>
                </m:rPr>
                <m:t>⋅</m:t>
              </m:r>
              <m:r>
                <m:t>c</m:t>
              </m:r>
              <m:r>
                <m:t>w</m:t>
              </m:r>
              <m:r>
                <m:t>n</m:t>
              </m:r>
              <m:r>
                <m:t>d</m:t>
              </m:r>
              <m:r>
                <m:rPr>
                  <m:sty m:val="p"/>
                </m:rPr>
                <m:t>,</m:t>
              </m:r>
            </m:e>
            <m:e>
              <m:r>
                <m:t>ρ</m:t>
              </m:r>
              <m:r>
                <m:t>&amp;</m:t>
              </m:r>
              <m:r>
                <m:rPr>
                  <m:sty m:val="p"/>
                </m:rPr>
                <m:t>=</m:t>
              </m:r>
              <m:d>
                <m:dPr>
                  <m:begChr m:val="{"/>
                  <m:sepChr m:val=""/>
                  <m:endChr m:val=""/>
                  <m:grow/>
                </m:dPr>
                <m:e>
                  <m:m>
                    <m:mPr>
                      <m:baseJc m:val="center"/>
                      <m:plcHide m:val="on"/>
                      <m:mcs>
                        <m:mc>
                          <m:mcPr>
                            <m:count m:val="1"/>
                            <m:mcJc m:val="left"/>
                          </m:mcPr>
                        </m:mc>
                        <m:mc>
                          <m:mcPr>
                            <m:count m:val="1"/>
                            <m:mcJc m:val="left"/>
                          </m:mcPr>
                        </m:mc>
                      </m:mcs>
                    </m:mPr>
                    <m:mr>
                      <m:e>
                        <m:r>
                          <m:t>0.70</m:t>
                        </m:r>
                      </m:e>
                      <m:e>
                        <m:r>
                          <m:rPr>
                            <m:nor/>
                          </m:rPr>
                          <m:t>丢包(LOSS)</m:t>
                        </m:r>
                      </m:e>
                    </m:mr>
                    <m:mr>
                      <m:e>
                        <m:r>
                          <m:t>0.75</m:t>
                        </m:r>
                      </m:e>
                      <m:e>
                        <m:r>
                          <m:rPr>
                            <m:nor/>
                          </m:rPr>
                          <m:t>ECN标记</m:t>
                        </m:r>
                      </m:e>
                    </m:mr>
                    <m:mr>
                      <m:e>
                        <m:r>
                          <m:t>0.50</m:t>
                        </m:r>
                      </m:e>
                      <m:e>
                        <m:r>
                          <m:rPr>
                            <m:nor/>
                          </m:rPr>
                          <m:t>超时(TIMEOUT)</m:t>
                        </m:r>
                      </m:e>
                    </m:mr>
                  </m:m>
                </m:e>
              </m:d>
            </m:e>
          </m:eqArr>
        </m:oMath>
      </m:oMathPara>
      <w:r>
        <w:tab/>
        <w:t>（3）</w:t>
      </w:r>
    </w:p>
    <w:p>
      <w:pPr>
        <w:pStyle w:val="f"/>
      </w:pPr>
      <w:r>
        <w:rPr>
          <w:rFonts w:hint="eastAsia"/>
        </w:rPr>
        <w:t xml:space="preserve">这组参数体现一种工程化的严重程度排序：RED的CE标记可在丢包前出现，因此采用0.75的相对温和收缩；普通丢包采用0.70；CA_LOSS所表示的重传超时采用0.50并重新进入慢启动。上述数值是当前实现的手工预设，而非由似然估计或最优性证明得到；仓库也未保存分别关闭这些机制的消融实验，因此本文仅将其解释为实现设计。</w:t>
      </w:r>
    </w:p>
    <w:p>
      <w:pPr>
        <w:pStyle w:val="f"/>
      </w:pPr>
      <w:r>
        <w:rPr>
          <w:rFonts w:hint="eastAsia"/>
        </w:rPr>
        <w:t xml:space="preserve">慢启动阈值更新为</w:t>
      </w:r>
      <m:oMath>
        <m:r>
          <m:t>n</m:t>
        </m:r>
        <m:r>
          <m:t>e</m:t>
        </m:r>
        <m:r>
          <m:t>w</m:t>
        </m:r>
        <m:r>
          <m:rPr>
            <m:sty m:val="p"/>
          </m:rPr>
          <m:t>_</m:t>
        </m:r>
        <m:r>
          <m:t>s</m:t>
        </m:r>
        <m:r>
          <m:t>s</m:t>
        </m:r>
        <m:r>
          <m:t>t</m:t>
        </m:r>
        <m:r>
          <m:t>h</m:t>
        </m:r>
        <m:r>
          <m:t>r</m:t>
        </m:r>
        <m:r>
          <m:t>e</m:t>
        </m:r>
        <m:r>
          <m:t>s</m:t>
        </m:r>
        <m:r>
          <m:t>h</m:t>
        </m:r>
        <m:r>
          <m:rPr>
            <m:sty m:val="p"/>
          </m:rPr>
          <m:t>=</m:t>
        </m:r>
        <m:r>
          <m:rPr>
            <m:sty m:val="p"/>
          </m:rPr>
          <m:t>max</m:t>
        </m:r>
        <m:r>
          <m:rPr>
            <m:sty m:val="p"/>
          </m:rPr>
          <m:t>(</m:t>
        </m:r>
        <m:r>
          <m:t>ρ</m:t>
        </m:r>
        <m:r>
          <m:rPr>
            <m:sty m:val="p"/>
          </m:rPr>
          <m:t>⋅</m:t>
        </m:r>
        <m:r>
          <m:rPr>
            <m:sty m:val="p"/>
          </m:rPr>
          <m:t>min</m:t>
        </m:r>
        <m:r>
          <m:rPr>
            <m:sty m:val="p"/>
          </m:rPr>
          <m:t>(</m:t>
        </m:r>
        <m:r>
          <m:t>c</m:t>
        </m:r>
        <m:r>
          <m:t>w</m:t>
        </m:r>
        <m:r>
          <m:t>n</m:t>
        </m:r>
        <m:r>
          <m:t>d</m:t>
        </m:r>
        <m:r>
          <m:rPr>
            <m:sty m:val="p"/>
          </m:rPr>
          <m:t>,</m:t>
        </m:r>
        <m:r>
          <m:t>B</m:t>
        </m:r>
        <m:r>
          <m:t>D</m:t>
        </m:r>
        <m:r>
          <m:t>P</m:t>
        </m:r>
        <m:r>
          <m:rPr>
            <m:sty m:val="p"/>
          </m:rPr>
          <m:t>)</m:t>
        </m:r>
        <m:r>
          <m:rPr>
            <m:sty m:val="p"/>
          </m:rPr>
          <m:t>,</m:t>
        </m:r>
        <m:r>
          <m:t> </m:t>
        </m:r>
        <m:r>
          <m:t>n</m:t>
        </m:r>
        <m:r>
          <m:t>e</m:t>
        </m:r>
        <m:r>
          <m:t>w</m:t>
        </m:r>
        <m:r>
          <m:rPr>
            <m:sty m:val="p"/>
          </m:rPr>
          <m:t>_</m:t>
        </m:r>
        <m:r>
          <m:t>c</m:t>
        </m:r>
        <m:r>
          <m:t>w</m:t>
        </m:r>
        <m:r>
          <m:t>n</m:t>
        </m:r>
        <m:r>
          <m:t>d</m:t>
        </m:r>
        <m:r>
          <m:rPr>
            <m:sty m:val="p"/>
          </m:rPr>
          <m:t>)</m:t>
        </m:r>
      </m:oMath>
      <w:r>
        <w:rPr>
          <w:rFonts w:hint="eastAsia"/>
        </w:rPr>
        <w:t xml:space="preserve">，窗口下限为</w:t>
      </w:r>
      <m:oMath>
        <m:r>
          <m:t>4</m:t>
        </m:r>
        <m:r>
          <m:rPr>
            <m:sty m:val="p"/>
          </m:rPr>
          <m:t>×</m:t>
        </m:r>
        <m:r>
          <m:t>M</m:t>
        </m:r>
        <m:r>
          <m:t>S</m:t>
        </m:r>
        <m:r>
          <m:t>S</m:t>
        </m:r>
      </m:oMath>
      <w:r>
        <w:rPr>
          <w:rFonts w:hint="eastAsia"/>
        </w:rPr>
        <w:t xml:space="preserve">。该写法将阈值参考量限制在当前窗口与BDP估计的较小者，并确保阈值不低于新窗口；其效果需结合后续实验观察，而不被表述为一般性最优结论。</w:t>
      </w:r>
    </w:p>
    <w:p>
      <w:pPr>
        <w:pStyle w:val="f"/>
      </w:pPr>
      <w:r>
        <w:rPr>
          <w:rFonts w:hint="eastAsia"/>
        </w:rPr>
        <w:t xml:space="preserve">此外，当前实现在拥塞响应路径上还包含三项与信号不确定性直接相关的安全约束。（1）</w:t>
      </w:r>
      <w:r>
        <w:rPr>
          <w:rFonts w:hint="eastAsia"/>
          <w:b/>
          <w:bCs/>
        </w:rPr>
        <w:t xml:space="preserve">降窗后冻结</w:t>
      </w:r>
      <w:r>
        <w:rPr>
          <w:rFonts w:hint="eastAsia"/>
        </w:rPr>
        <w:t xml:space="preserve">：每次进入拥塞响应即将冻结计数器置为4个ACK事件，且该赋值先于连续递减下限判定执行，因此即使响应被</w:t>
      </w:r>
      <m:oMath>
        <m:sSub>
          <m:e>
            <m:r>
              <m:t>D</m:t>
            </m:r>
          </m:e>
          <m:sub>
            <m:r>
              <m:t>m</m:t>
            </m:r>
            <m:r>
              <m:t>a</m:t>
            </m:r>
            <m:r>
              <m:t>x</m:t>
            </m:r>
          </m:sub>
        </m:sSub>
      </m:oMath>
      <w:r>
        <w:rPr>
          <w:rFonts w:hint="eastAsia"/>
        </w:rPr>
        <w:t xml:space="preserve">抑制，队列仍获得排空窗口。（2）</w:t>
      </w:r>
      <w:r>
        <w:rPr>
          <w:rFonts w:hint="eastAsia"/>
          <w:b/>
          <w:bCs/>
        </w:rPr>
        <w:t xml:space="preserve">超时重入慢启动</w:t>
      </w:r>
      <w:r>
        <w:rPr>
          <w:rFonts w:hint="eastAsia"/>
        </w:rPr>
        <w:t xml:space="preserve">：当拥塞类型为超时时，除施加</w:t>
      </w:r>
      <m:oMath>
        <m:r>
          <m:t>ρ</m:t>
        </m:r>
        <m:r>
          <m:rPr>
            <m:sty m:val="p"/>
          </m:rPr>
          <m:t>=</m:t>
        </m:r>
        <m:r>
          <m:t>0.50</m:t>
        </m:r>
      </m:oMath>
      <w:r>
        <w:rPr>
          <w:rFonts w:hint="eastAsia"/>
        </w:rPr>
        <w:t xml:space="preserve">外还重置慢启动标志与慢启动阶段最小RTT采样，使控制律回到指数上探而非在错误的BDP估计附近继续微调。（3）</w:t>
      </w:r>
      <w:r>
        <w:rPr>
          <w:rFonts w:hint="eastAsia"/>
          <w:b/>
          <w:bCs/>
        </w:rPr>
        <w:t xml:space="preserve">陈旧动作丢弃</w:t>
      </w:r>
      <w:r>
        <w:rPr>
          <w:rFonts w:hint="eastAsia"/>
        </w:rPr>
        <w:t xml:space="preserve">：由于GetSsThresh回调接收的是常量协议栈状态，Python侧返回的</w:t>
      </w:r>
      <m:oMath>
        <m:r>
          <m:t>c</m:t>
        </m:r>
        <m:r>
          <m:t>w</m:t>
        </m:r>
        <m:r>
          <m:t>n</m:t>
        </m:r>
        <m:r>
          <m:t>d</m:t>
        </m:r>
      </m:oMath>
      <w:r>
        <w:rPr>
          <w:rFonts w:hint="eastAsia"/>
        </w:rPr>
        <w:t xml:space="preserve">需缓存至下一次IncreaseWindow才能生效；若在此期间协议栈进入CA_LOSS（重传超时已重置窗口），环境侧将直接丢弃该缓存动作，避免陈旧决策覆盖协议栈的丢包恢复过程。差异化响应算法如算法2所示。</w:t>
      </w:r>
    </w:p>
    <w:p>
      <w:pPr>
        <w:pStyle w:val="f"/>
      </w:pPr>
      <w:r>
        <w:rPr>
          <w:rFonts w:hint="eastAsia"/>
          <w:b/>
          <w:bCs/>
        </w:rPr>
        <w:t xml:space="preserve">算法2</w:t>
      </w:r>
      <w:r>
        <w:rPr>
          <w:b/>
          <w:bCs/>
        </w:rPr>
        <w:t xml:space="preserve">　</w:t>
      </w:r>
      <w:r>
        <w:rPr>
          <w:rFonts w:hint="eastAsia"/>
          <w:b/>
          <w:bCs/>
        </w:rPr>
        <w:t xml:space="preserve">差异化拥塞响应</w:t>
      </w:r>
    </w:p>
    <w:p>
      <w:pPr>
        <w:pStyle w:val="f"/>
      </w:pPr>
      <w:r>
        <w:rPr>
          <w:rFonts w:hint="eastAsia"/>
          <w:b/>
          <w:bCs/>
        </w:rPr>
        <w:t xml:space="preserve">输入：</w:t>
      </w:r>
      <w:r>
        <w:rPr>
          <w:rFonts w:hint="eastAsia"/>
        </w:rPr>
        <w:t xml:space="preserve">当前窗口</w:t>
      </w:r>
      <w:r>
        <w:t xml:space="preserve"> </w:t>
      </w:r>
      <m:oMath>
        <m:r>
          <m:t>c</m:t>
        </m:r>
        <m:r>
          <m:t>w</m:t>
        </m:r>
        <m:r>
          <m:t>n</m:t>
        </m:r>
        <m:r>
          <m:t>d</m:t>
        </m:r>
      </m:oMath>
      <w:r>
        <w:rPr>
          <w:rFonts w:hint="eastAsia"/>
        </w:rPr>
        <w:t xml:space="preserve">，拥塞类型</w:t>
      </w:r>
      <w:r>
        <w:t xml:space="preserve"> </w:t>
      </w:r>
      <m:oMath>
        <m:r>
          <m:t>t</m:t>
        </m:r>
        <m:r>
          <m:t>y</m:t>
        </m:r>
        <m:r>
          <m:t>p</m:t>
        </m:r>
        <m:r>
          <m:t>e</m:t>
        </m:r>
      </m:oMath>
      <w:r>
        <w:rPr>
          <w:rFonts w:hint="eastAsia"/>
        </w:rPr>
        <w:t xml:space="preserve">，连续递减计数器</w:t>
      </w:r>
      <w:r>
        <w:t xml:space="preserve"> </w:t>
      </w:r>
      <m:oMath>
        <m:r>
          <m:t>d</m:t>
        </m:r>
      </m:oMath>
      <w:r>
        <w:rPr>
          <w:rFonts w:hint="eastAsia"/>
        </w:rPr>
        <w:t xml:space="preserve">，BDP估计</w:t>
      </w:r>
      <w:r>
        <w:t xml:space="preserve"> </w:t>
      </w:r>
      <m:oMath>
        <m:r>
          <m:t>b</m:t>
        </m:r>
        <m:r>
          <m:t>d</m:t>
        </m:r>
        <m:r>
          <m:t>p</m:t>
        </m:r>
      </m:oMath>
    </w:p>
    <w:p>
      <w:pPr>
        <w:pStyle w:val="f"/>
      </w:pPr>
      <w:r>
        <w:rPr>
          <w:rFonts w:hint="eastAsia"/>
          <w:b/>
          <w:bCs/>
        </w:rPr>
        <w:t xml:space="preserve">输出：</w:t>
      </w:r>
      <w:r>
        <w:rPr>
          <w:rFonts w:hint="eastAsia"/>
        </w:rPr>
        <w:t xml:space="preserve">新窗口</w:t>
      </w:r>
      <w:r>
        <w:t xml:space="preserve"> </w:t>
      </w:r>
      <m:oMath>
        <m:r>
          <m:t>n</m:t>
        </m:r>
        <m:r>
          <m:t>e</m:t>
        </m:r>
        <m:r>
          <m:t>w</m:t>
        </m:r>
        <m:r>
          <m:rPr>
            <m:sty m:val="p"/>
          </m:rPr>
          <m:t>_</m:t>
        </m:r>
        <m:r>
          <m:t>c</m:t>
        </m:r>
        <m:r>
          <m:t>w</m:t>
        </m:r>
        <m:r>
          <m:t>n</m:t>
        </m:r>
        <m:r>
          <m:t>d</m:t>
        </m:r>
      </m:oMath>
      <w:r>
        <w:rPr>
          <w:rFonts w:hint="eastAsia"/>
        </w:rPr>
        <w:t xml:space="preserve">，新阈值</w:t>
      </w:r>
      <w:r>
        <w:t xml:space="preserve"> </w:t>
      </w:r>
      <m:oMath>
        <m:r>
          <m:t>n</m:t>
        </m:r>
        <m:r>
          <m:t>e</m:t>
        </m:r>
        <m:r>
          <m:t>w</m:t>
        </m:r>
        <m:r>
          <m:rPr>
            <m:sty m:val="p"/>
          </m:rPr>
          <m:t>_</m:t>
        </m:r>
        <m:r>
          <m:t>s</m:t>
        </m:r>
        <m:r>
          <m:t>s</m:t>
        </m:r>
        <m:r>
          <m:t>t</m:t>
        </m:r>
        <m:r>
          <m:t>h</m:t>
        </m:r>
        <m:r>
          <m:t>r</m:t>
        </m:r>
        <m:r>
          <m:t>e</m:t>
        </m:r>
        <m:r>
          <m:t>s</m:t>
        </m:r>
        <m:r>
          <m:t>h</m:t>
        </m:r>
      </m:oMath>
    </w:p>
    <w:p>
      <w:pPr>
        <w:pStyle w:val="f"/>
        <w:numPr>
          <w:ilvl w:val="0"/>
          <w:numId w:val="1002"/>
        </w:numPr>
      </w:pPr>
      <w:r>
        <w:rPr>
          <w:rFonts w:hint="eastAsia"/>
        </w:rPr>
        <w:t xml:space="preserve">令</w:t>
      </w:r>
      <w:r>
        <w:t xml:space="preserve"> </w:t>
      </w:r>
      <m:oMath>
        <m:r>
          <m:t>d</m:t>
        </m:r>
        <m:r>
          <m:rPr>
            <m:sty m:val="p"/>
          </m:rPr>
          <m:t>←</m:t>
        </m:r>
        <m:r>
          <m:t>d</m:t>
        </m:r>
        <m:r>
          <m:rPr>
            <m:sty m:val="p"/>
          </m:rPr>
          <m:t>+</m:t>
        </m:r>
        <m:r>
          <m:t>1</m:t>
        </m:r>
      </m:oMath>
      <w:r>
        <w:rPr>
          <w:rFonts w:hint="eastAsia"/>
        </w:rPr>
        <w:t xml:space="preserve">，连续增长次数清零，并令</w:t>
      </w:r>
      <w:r>
        <w:t xml:space="preserve"> </w:t>
      </w:r>
      <m:oMath>
        <m:r>
          <m:t>f</m:t>
        </m:r>
        <m:r>
          <m:t>r</m:t>
        </m:r>
        <m:r>
          <m:t>e</m:t>
        </m:r>
        <m:r>
          <m:t>e</m:t>
        </m:r>
        <m:r>
          <m:t>z</m:t>
        </m:r>
        <m:r>
          <m:t>e</m:t>
        </m:r>
        <m:r>
          <m:rPr>
            <m:sty m:val="p"/>
          </m:rPr>
          <m:t>←</m:t>
        </m:r>
        <m:r>
          <m:t>4</m:t>
        </m:r>
      </m:oMath>
      <w:r>
        <w:t xml:space="preserve">。</w:t>
      </w:r>
    </w:p>
    <w:p>
      <w:pPr>
        <w:pStyle w:val="f"/>
        <w:numPr>
          <w:ilvl w:val="0"/>
          <w:numId w:val="1002"/>
        </w:numPr>
      </w:pPr>
      <w:r>
        <w:rPr>
          <w:rFonts w:hint="eastAsia"/>
        </w:rPr>
        <w:t xml:space="preserve">若</w:t>
      </w:r>
      <w:r>
        <w:t xml:space="preserve"> </w:t>
      </w:r>
      <m:oMath>
        <m:r>
          <m:t>d</m:t>
        </m:r>
        <m:r>
          <m:rPr>
            <m:sty m:val="p"/>
          </m:rPr>
          <m:t>&gt;</m:t>
        </m:r>
        <m:sSub>
          <m:e>
            <m:r>
              <m:t>D</m:t>
            </m:r>
          </m:e>
          <m:sub>
            <m:r>
              <m:t>m</m:t>
            </m:r>
            <m:r>
              <m:t>a</m:t>
            </m:r>
            <m:r>
              <m:t>x</m:t>
            </m:r>
          </m:sub>
        </m:sSub>
      </m:oMath>
      <w:r>
        <w:rPr>
          <w:rFonts w:hint="eastAsia"/>
        </w:rPr>
        <w:t xml:space="preserve">，令</w:t>
      </w:r>
      <w:r>
        <w:t xml:space="preserve"> </w:t>
      </w:r>
      <m:oMath>
        <m:r>
          <m:t>n</m:t>
        </m:r>
        <m:r>
          <m:t>e</m:t>
        </m:r>
        <m:r>
          <m:t>w</m:t>
        </m:r>
        <m:r>
          <m:rPr>
            <m:sty m:val="p"/>
          </m:rPr>
          <m:t>_</m:t>
        </m:r>
        <m:r>
          <m:t>c</m:t>
        </m:r>
        <m:r>
          <m:t>w</m:t>
        </m:r>
        <m:r>
          <m:t>n</m:t>
        </m:r>
        <m:r>
          <m:t>d</m:t>
        </m:r>
        <m:r>
          <m:rPr>
            <m:sty m:val="p"/>
          </m:rPr>
          <m:t>←</m:t>
        </m:r>
        <m:r>
          <m:rPr>
            <m:sty m:val="p"/>
          </m:rPr>
          <m:t>max</m:t>
        </m:r>
        <m:r>
          <m:rPr>
            <m:sty m:val="p"/>
          </m:rPr>
          <m:t>(</m:t>
        </m:r>
        <m:r>
          <m:t>c</m:t>
        </m:r>
        <m:r>
          <m:t>w</m:t>
        </m:r>
        <m:r>
          <m:t>n</m:t>
        </m:r>
        <m:r>
          <m:t>d</m:t>
        </m:r>
        <m:r>
          <m:rPr>
            <m:sty m:val="p"/>
          </m:rPr>
          <m:t>,</m:t>
        </m:r>
        <m:r>
          <m:t>4</m:t>
        </m:r>
        <m:r>
          <m:t>M</m:t>
        </m:r>
        <m:r>
          <m:t>S</m:t>
        </m:r>
        <m:r>
          <m:t>S</m:t>
        </m:r>
        <m:r>
          <m:rPr>
            <m:sty m:val="p"/>
          </m:rPr>
          <m:t>)</m:t>
        </m:r>
      </m:oMath>
      <w:r>
        <w:t xml:space="preserve">、</w:t>
      </w:r>
      <m:oMath>
        <m:r>
          <m:t>n</m:t>
        </m:r>
        <m:r>
          <m:t>e</m:t>
        </m:r>
        <m:r>
          <m:t>w</m:t>
        </m:r>
        <m:r>
          <m:rPr>
            <m:sty m:val="p"/>
          </m:rPr>
          <m:t>_</m:t>
        </m:r>
        <m:r>
          <m:t>s</m:t>
        </m:r>
        <m:r>
          <m:t>s</m:t>
        </m:r>
        <m:r>
          <m:t>t</m:t>
        </m:r>
        <m:r>
          <m:t>h</m:t>
        </m:r>
        <m:r>
          <m:t>r</m:t>
        </m:r>
        <m:r>
          <m:t>e</m:t>
        </m:r>
        <m:r>
          <m:t>s</m:t>
        </m:r>
        <m:r>
          <m:t>h</m:t>
        </m:r>
        <m:r>
          <m:rPr>
            <m:sty m:val="p"/>
          </m:rPr>
          <m:t>←</m:t>
        </m:r>
        <m:r>
          <m:t>n</m:t>
        </m:r>
        <m:r>
          <m:t>e</m:t>
        </m:r>
        <m:r>
          <m:t>w</m:t>
        </m:r>
        <m:r>
          <m:rPr>
            <m:sty m:val="p"/>
          </m:rPr>
          <m:t>_</m:t>
        </m:r>
        <m:r>
          <m:t>c</m:t>
        </m:r>
        <m:r>
          <m:t>w</m:t>
        </m:r>
        <m:r>
          <m:t>n</m:t>
        </m:r>
        <m:r>
          <m:t>d</m:t>
        </m:r>
      </m:oMath>
      <w:r>
        <w:rPr>
          <w:rFonts w:hint="eastAsia"/>
        </w:rPr>
        <w:t xml:space="preserve">，随后返回。</w:t>
      </w:r>
    </w:p>
    <w:p>
      <w:pPr>
        <w:pStyle w:val="f"/>
        <w:numPr>
          <w:ilvl w:val="0"/>
          <w:numId w:val="1002"/>
        </w:numPr>
      </w:pPr>
      <w:r>
        <w:rPr>
          <w:rFonts w:hint="eastAsia"/>
        </w:rPr>
        <w:t xml:space="preserve">若</w:t>
      </w:r>
      <w:r>
        <w:t xml:space="preserve"> </w:t>
      </w:r>
      <m:oMath>
        <m:r>
          <m:t>t</m:t>
        </m:r>
        <m:r>
          <m:t>y</m:t>
        </m:r>
        <m:r>
          <m:t>p</m:t>
        </m:r>
        <m:r>
          <m:t>e</m:t>
        </m:r>
        <m:r>
          <m:rPr>
            <m:sty m:val="p"/>
          </m:rPr>
          <m:t>=</m:t>
        </m:r>
        <m:r>
          <m:rPr>
            <m:sty m:val="p"/>
          </m:rPr>
          <m:t>L</m:t>
        </m:r>
        <m:r>
          <m:rPr>
            <m:sty m:val="p"/>
          </m:rPr>
          <m:t>O</m:t>
        </m:r>
        <m:r>
          <m:rPr>
            <m:sty m:val="p"/>
          </m:rPr>
          <m:t>S</m:t>
        </m:r>
        <m:r>
          <m:rPr>
            <m:sty m:val="p"/>
          </m:rPr>
          <m:t>S</m:t>
        </m:r>
      </m:oMath>
      <w:r>
        <w:rPr>
          <w:rFonts w:hint="eastAsia"/>
        </w:rPr>
        <w:t xml:space="preserve">，令</w:t>
      </w:r>
      <w:r>
        <w:t xml:space="preserve"> </w:t>
      </w:r>
      <m:oMath>
        <m:r>
          <m:t>ρ</m:t>
        </m:r>
        <m:r>
          <m:rPr>
            <m:sty m:val="p"/>
          </m:rPr>
          <m:t>←</m:t>
        </m:r>
        <m:r>
          <m:t>0.70</m:t>
        </m:r>
      </m:oMath>
      <w:r>
        <w:rPr>
          <w:rFonts w:hint="eastAsia"/>
        </w:rPr>
        <w:t xml:space="preserve">；若</w:t>
      </w:r>
      <w:r>
        <w:t xml:space="preserve"> </w:t>
      </w:r>
      <m:oMath>
        <m:r>
          <m:t>t</m:t>
        </m:r>
        <m:r>
          <m:t>y</m:t>
        </m:r>
        <m:r>
          <m:t>p</m:t>
        </m:r>
        <m:r>
          <m:t>e</m:t>
        </m:r>
        <m:r>
          <m:rPr>
            <m:sty m:val="p"/>
          </m:rPr>
          <m:t>=</m:t>
        </m:r>
        <m:r>
          <m:rPr>
            <m:sty m:val="p"/>
          </m:rPr>
          <m:t>E</m:t>
        </m:r>
        <m:r>
          <m:rPr>
            <m:sty m:val="p"/>
          </m:rPr>
          <m:t>C</m:t>
        </m:r>
        <m:r>
          <m:rPr>
            <m:sty m:val="p"/>
          </m:rPr>
          <m:t>N</m:t>
        </m:r>
      </m:oMath>
      <w:r>
        <w:rPr>
          <w:rFonts w:hint="eastAsia"/>
        </w:rPr>
        <w:t xml:space="preserve">，令</w:t>
      </w:r>
      <w:r>
        <w:t xml:space="preserve"> </w:t>
      </w:r>
      <m:oMath>
        <m:r>
          <m:t>ρ</m:t>
        </m:r>
        <m:r>
          <m:rPr>
            <m:sty m:val="p"/>
          </m:rPr>
          <m:t>←</m:t>
        </m:r>
        <m:r>
          <m:t>0.75</m:t>
        </m:r>
      </m:oMath>
      <w:r>
        <w:rPr>
          <w:rFonts w:hint="eastAsia"/>
        </w:rPr>
        <w:t xml:space="preserve">；若</w:t>
      </w:r>
      <w:r>
        <w:t xml:space="preserve"> </w:t>
      </w:r>
      <m:oMath>
        <m:r>
          <m:t>t</m:t>
        </m:r>
        <m:r>
          <m:t>y</m:t>
        </m:r>
        <m:r>
          <m:t>p</m:t>
        </m:r>
        <m:r>
          <m:t>e</m:t>
        </m:r>
        <m:r>
          <m:rPr>
            <m:sty m:val="p"/>
          </m:rPr>
          <m:t>=</m:t>
        </m:r>
        <m:r>
          <m:rPr>
            <m:sty m:val="p"/>
          </m:rPr>
          <m:t>T</m:t>
        </m:r>
        <m:r>
          <m:rPr>
            <m:sty m:val="p"/>
          </m:rPr>
          <m:t>I</m:t>
        </m:r>
        <m:r>
          <m:rPr>
            <m:sty m:val="p"/>
          </m:rPr>
          <m:t>M</m:t>
        </m:r>
        <m:r>
          <m:rPr>
            <m:sty m:val="p"/>
          </m:rPr>
          <m:t>E</m:t>
        </m:r>
        <m:r>
          <m:rPr>
            <m:sty m:val="p"/>
          </m:rPr>
          <m:t>O</m:t>
        </m:r>
        <m:r>
          <m:rPr>
            <m:sty m:val="p"/>
          </m:rPr>
          <m:t>U</m:t>
        </m:r>
        <m:r>
          <m:rPr>
            <m:sty m:val="p"/>
          </m:rPr>
          <m:t>T</m:t>
        </m:r>
      </m:oMath>
      <w:r>
        <w:rPr>
          <w:rFonts w:hint="eastAsia"/>
        </w:rPr>
        <w:t xml:space="preserve">，令</w:t>
      </w:r>
      <w:r>
        <w:t xml:space="preserve"> </w:t>
      </w:r>
      <m:oMath>
        <m:r>
          <m:t>ρ</m:t>
        </m:r>
        <m:r>
          <m:rPr>
            <m:sty m:val="p"/>
          </m:rPr>
          <m:t>←</m:t>
        </m:r>
        <m:r>
          <m:t>0.50</m:t>
        </m:r>
      </m:oMath>
      <w:r>
        <w:t xml:space="preserve"> </w:t>
      </w:r>
      <w:r>
        <w:rPr>
          <w:rFonts w:hint="eastAsia"/>
        </w:rPr>
        <w:t xml:space="preserve">并重新进入慢启动。</w:t>
      </w:r>
    </w:p>
    <w:p>
      <w:pPr>
        <w:pStyle w:val="f"/>
        <w:numPr>
          <w:ilvl w:val="0"/>
          <w:numId w:val="1002"/>
        </w:numPr>
      </w:pPr>
      <w:r>
        <w:rPr>
          <w:rFonts w:hint="eastAsia"/>
        </w:rPr>
        <w:t xml:space="preserve">令</w:t>
      </w:r>
      <w:r>
        <w:t xml:space="preserve"> </w:t>
      </w:r>
      <m:oMath>
        <m:r>
          <m:t>n</m:t>
        </m:r>
        <m:r>
          <m:t>e</m:t>
        </m:r>
        <m:r>
          <m:t>w</m:t>
        </m:r>
        <m:r>
          <m:rPr>
            <m:sty m:val="p"/>
          </m:rPr>
          <m:t>_</m:t>
        </m:r>
        <m:r>
          <m:t>c</m:t>
        </m:r>
        <m:r>
          <m:t>w</m:t>
        </m:r>
        <m:r>
          <m:t>n</m:t>
        </m:r>
        <m:r>
          <m:t>d</m:t>
        </m:r>
        <m:r>
          <m:rPr>
            <m:sty m:val="p"/>
          </m:rPr>
          <m:t>←</m:t>
        </m:r>
        <m:r>
          <m:rPr>
            <m:sty m:val="p"/>
          </m:rPr>
          <m:t>max</m:t>
        </m:r>
        <m:r>
          <m:rPr>
            <m:sty m:val="p"/>
          </m:rPr>
          <m:t>(</m:t>
        </m:r>
        <m:r>
          <m:t>ρ</m:t>
        </m:r>
        <m:r>
          <m:t> </m:t>
        </m:r>
        <m:r>
          <m:t>c</m:t>
        </m:r>
        <m:r>
          <m:t>w</m:t>
        </m:r>
        <m:r>
          <m:t>n</m:t>
        </m:r>
        <m:r>
          <m:t>d</m:t>
        </m:r>
        <m:r>
          <m:rPr>
            <m:sty m:val="p"/>
          </m:rPr>
          <m:t>,</m:t>
        </m:r>
        <m:r>
          <m:t>4</m:t>
        </m:r>
        <m:r>
          <m:t>M</m:t>
        </m:r>
        <m:r>
          <m:t>S</m:t>
        </m:r>
        <m:r>
          <m:t>S</m:t>
        </m:r>
        <m:r>
          <m:rPr>
            <m:sty m:val="p"/>
          </m:rPr>
          <m:t>)</m:t>
        </m:r>
      </m:oMath>
      <w:r>
        <w:t xml:space="preserve">。</w:t>
      </w:r>
    </w:p>
    <w:p>
      <w:pPr>
        <w:pStyle w:val="f"/>
        <w:numPr>
          <w:ilvl w:val="0"/>
          <w:numId w:val="1002"/>
        </w:numPr>
      </w:pPr>
      <w:r>
        <w:rPr>
          <w:rFonts w:hint="eastAsia"/>
        </w:rPr>
        <w:t xml:space="preserve">令</w:t>
      </w:r>
      <w:r>
        <w:t xml:space="preserve"> </w:t>
      </w:r>
      <m:oMath>
        <m:r>
          <m:t>n</m:t>
        </m:r>
        <m:r>
          <m:t>e</m:t>
        </m:r>
        <m:r>
          <m:t>w</m:t>
        </m:r>
        <m:r>
          <m:rPr>
            <m:sty m:val="p"/>
          </m:rPr>
          <m:t>_</m:t>
        </m:r>
        <m:r>
          <m:t>s</m:t>
        </m:r>
        <m:r>
          <m:t>s</m:t>
        </m:r>
        <m:r>
          <m:t>t</m:t>
        </m:r>
        <m:r>
          <m:t>h</m:t>
        </m:r>
        <m:r>
          <m:t>r</m:t>
        </m:r>
        <m:r>
          <m:t>e</m:t>
        </m:r>
        <m:r>
          <m:t>s</m:t>
        </m:r>
        <m:r>
          <m:t>h</m:t>
        </m:r>
        <m:r>
          <m:rPr>
            <m:sty m:val="p"/>
          </m:rPr>
          <m:t>←</m:t>
        </m:r>
        <m:r>
          <m:rPr>
            <m:sty m:val="p"/>
          </m:rPr>
          <m:t>max</m:t>
        </m:r>
        <m:r>
          <m:rPr>
            <m:sty m:val="p"/>
          </m:rPr>
          <m:t>(</m:t>
        </m:r>
        <m:r>
          <m:t>ρ</m:t>
        </m:r>
        <m:r>
          <m:rPr>
            <m:sty m:val="p"/>
          </m:rPr>
          <m:t>min</m:t>
        </m:r>
        <m:r>
          <m:rPr>
            <m:sty m:val="p"/>
          </m:rPr>
          <m:t>(</m:t>
        </m:r>
        <m:r>
          <m:t>c</m:t>
        </m:r>
        <m:r>
          <m:t>w</m:t>
        </m:r>
        <m:r>
          <m:t>n</m:t>
        </m:r>
        <m:r>
          <m:t>d</m:t>
        </m:r>
        <m:r>
          <m:rPr>
            <m:sty m:val="p"/>
          </m:rPr>
          <m:t>,</m:t>
        </m:r>
        <m:r>
          <m:t>b</m:t>
        </m:r>
        <m:r>
          <m:t>d</m:t>
        </m:r>
        <m:r>
          <m:t>p</m:t>
        </m:r>
        <m:r>
          <m:rPr>
            <m:sty m:val="p"/>
          </m:rPr>
          <m:t>)</m:t>
        </m:r>
        <m:r>
          <m:rPr>
            <m:sty m:val="p"/>
          </m:rPr>
          <m:t>,</m:t>
        </m:r>
        <m:r>
          <m:t>n</m:t>
        </m:r>
        <m:r>
          <m:t>e</m:t>
        </m:r>
        <m:r>
          <m:t>w</m:t>
        </m:r>
        <m:r>
          <m:rPr>
            <m:sty m:val="p"/>
          </m:rPr>
          <m:t>_</m:t>
        </m:r>
        <m:r>
          <m:t>c</m:t>
        </m:r>
        <m:r>
          <m:t>w</m:t>
        </m:r>
        <m:r>
          <m:t>n</m:t>
        </m:r>
        <m:r>
          <m:t>d</m:t>
        </m:r>
        <m:r>
          <m:rPr>
            <m:sty m:val="p"/>
          </m:rPr>
          <m:t>)</m:t>
        </m:r>
      </m:oMath>
      <w:r>
        <w:t xml:space="preserve">。</w:t>
      </w:r>
    </w:p>
    <w:p>
      <w:pPr>
        <w:pStyle w:val="f"/>
        <w:numPr>
          <w:ilvl w:val="0"/>
          <w:numId w:val="1002"/>
        </w:numPr>
      </w:pPr>
      <w:r>
        <w:rPr>
          <w:rFonts w:hint="eastAsia"/>
        </w:rPr>
        <w:t xml:space="preserve">返回</w:t>
      </w:r>
      <w:r>
        <w:t xml:space="preserve"> </w:t>
      </w:r>
      <m:oMath>
        <m:r>
          <m:rPr>
            <m:sty m:val="p"/>
          </m:rPr>
          <m:t>(</m:t>
        </m:r>
        <m:r>
          <m:t>n</m:t>
        </m:r>
        <m:r>
          <m:t>e</m:t>
        </m:r>
        <m:r>
          <m:t>w</m:t>
        </m:r>
        <m:r>
          <m:rPr>
            <m:sty m:val="p"/>
          </m:rPr>
          <m:t>_</m:t>
        </m:r>
        <m:r>
          <m:t>c</m:t>
        </m:r>
        <m:r>
          <m:t>w</m:t>
        </m:r>
        <m:r>
          <m:t>n</m:t>
        </m:r>
        <m:r>
          <m:t>d</m:t>
        </m:r>
        <m:r>
          <m:rPr>
            <m:sty m:val="p"/>
          </m:rPr>
          <m:t>,</m:t>
        </m:r>
        <m:r>
          <m:t>n</m:t>
        </m:r>
        <m:r>
          <m:t>e</m:t>
        </m:r>
        <m:r>
          <m:t>w</m:t>
        </m:r>
        <m:r>
          <m:rPr>
            <m:sty m:val="p"/>
          </m:rPr>
          <m:t>_</m:t>
        </m:r>
        <m:r>
          <m:t>s</m:t>
        </m:r>
        <m:r>
          <m:t>s</m:t>
        </m:r>
        <m:r>
          <m:t>t</m:t>
        </m:r>
        <m:r>
          <m:t>h</m:t>
        </m:r>
        <m:r>
          <m:t>r</m:t>
        </m:r>
        <m:r>
          <m:t>e</m:t>
        </m:r>
        <m:r>
          <m:t>s</m:t>
        </m:r>
        <m:r>
          <m:t>h</m:t>
        </m:r>
        <m:r>
          <m:rPr>
            <m:sty m:val="p"/>
          </m:rPr>
          <m:t>)</m:t>
        </m:r>
      </m:oMath>
      <w:r>
        <w:t xml:space="preserve">。</w:t>
      </w:r>
    </w:p>
    <w:bookmarkEnd w:id="46"/>
    <w:bookmarkStart w:id="47" w:name="subsubsec:alpha"/>
    <w:p>
      <w:pPr>
        <w:pStyle w:val="2"/>
      </w:pPr>
      <w:r>
        <w:t xml:space="preserve">2.5 </w:t>
      </w:r>
      <w:r>
        <w:rPr>
          <w:rFonts w:hint="eastAsia"/>
        </w:rPr>
        <w:t xml:space="preserve">启发式反馈自适应的参数调优</w:t>
      </w:r>
    </w:p>
    <w:p>
      <w:pPr>
        <w:pStyle w:val="f"/>
      </w:pPr>
      <w:r>
        <w:rPr>
          <w:rFonts w:hint="eastAsia"/>
        </w:rPr>
        <w:t xml:space="preserve">Swift根据多种网络状态因素动态调整乘性增加因子</w:t>
      </w:r>
      <m:oMath>
        <m:r>
          <m:t>α</m:t>
        </m:r>
        <m:r>
          <m:rPr>
            <m:sty m:val="p"/>
          </m:rPr>
          <m:t>∈</m:t>
        </m:r>
        <m:r>
          <m:rPr>
            <m:sty m:val="p"/>
          </m:rPr>
          <m:t>[</m:t>
        </m:r>
        <m:r>
          <m:t>0.85</m:t>
        </m:r>
        <m:r>
          <m:rPr>
            <m:sty m:val="p"/>
          </m:rPr>
          <m:t>,</m:t>
        </m:r>
        <m:r>
          <m:t>1.30</m:t>
        </m:r>
        <m:r>
          <m:rPr>
            <m:sty m:val="p"/>
          </m:rPr>
          <m:t>]</m:t>
        </m:r>
      </m:oMath>
      <w:r>
        <w:rPr>
          <w:rFonts w:hint="eastAsia"/>
        </w:rPr>
        <w:t xml:space="preserve">（初始值1.10），控制拥塞避免阶段窗口增长速度。当前实现的调优逻辑基于RTT膨胀、反馈值EMA和连续增长趋势三个启发式维度。与固定阈值不同，RTT膨胀阈值随最小RTT增大而放宽，其设计意图是降低长RTT路径在BDP填充阶段过早收缩的可能性。</w:t>
      </w:r>
    </w:p>
    <w:p>
      <w:pPr>
        <w:pStyle w:val="f"/>
      </w:pPr>
      <w:r>
        <w:rPr>
          <w:rFonts w:hint="eastAsia"/>
          <w:b/>
          <w:bCs/>
        </w:rPr>
        <w:t xml:space="preserve">基于最小RTT感知阈值的调整</w:t>
      </w:r>
      <w:r>
        <w:rPr>
          <w:rFonts w:hint="eastAsia"/>
        </w:rPr>
        <w:t xml:space="preserve">：设</w:t>
      </w:r>
      <m:oMath>
        <m:r>
          <m:t>r</m:t>
        </m:r>
        <m:r>
          <m:rPr>
            <m:sty m:val="p"/>
          </m:rPr>
          <m:t>=</m:t>
        </m:r>
        <m:r>
          <m:t>l</m:t>
        </m:r>
        <m:r>
          <m:t>a</m:t>
        </m:r>
        <m:r>
          <m:t>s</m:t>
        </m:r>
        <m:r>
          <m:t>t</m:t>
        </m:r>
        <m:r>
          <m:t>R</m:t>
        </m:r>
        <m:r>
          <m:t>t</m:t>
        </m:r>
        <m:r>
          <m:t>t</m:t>
        </m:r>
        <m:r>
          <m:rPr>
            <m:sty m:val="p"/>
          </m:rPr>
          <m:t>/</m:t>
        </m:r>
        <m:r>
          <m:t>m</m:t>
        </m:r>
        <m:r>
          <m:t>i</m:t>
        </m:r>
        <m:r>
          <m:t>n</m:t>
        </m:r>
        <m:r>
          <m:t>R</m:t>
        </m:r>
        <m:r>
          <m:t>t</m:t>
        </m:r>
        <m:r>
          <m:t>t</m:t>
        </m:r>
      </m:oMath>
      <w:r>
        <w:rPr>
          <w:rFonts w:hint="eastAsia"/>
        </w:rPr>
        <w:t xml:space="preserve">。Swift首先根据</w:t>
      </w:r>
      <m:oMath>
        <m:r>
          <m:t>m</m:t>
        </m:r>
        <m:r>
          <m:t>i</m:t>
        </m:r>
        <m:r>
          <m:t>n</m:t>
        </m:r>
        <m:r>
          <m:t>R</m:t>
        </m:r>
        <m:r>
          <m:t>t</m:t>
        </m:r>
        <m:r>
          <m:t>t</m:t>
        </m:r>
      </m:oMath>
      <w:r>
        <w:rPr>
          <w:rFonts w:hint="eastAsia"/>
        </w:rPr>
        <w:t xml:space="preserve">计算松弛量</w:t>
      </w:r>
      <m:oMath>
        <m:r>
          <m:t>s</m:t>
        </m:r>
        <m:r>
          <m:t>l</m:t>
        </m:r>
        <m:r>
          <m:t>a</m:t>
        </m:r>
        <m:r>
          <m:t>c</m:t>
        </m:r>
        <m:r>
          <m:t>k</m:t>
        </m:r>
        <m:r>
          <m:rPr>
            <m:sty m:val="p"/>
          </m:rPr>
          <m:t>=</m:t>
        </m:r>
        <m:r>
          <m:t>0.3</m:t>
        </m:r>
        <m:r>
          <m:rPr>
            <m:sty m:val="p"/>
          </m:rPr>
          <m:t>+</m:t>
        </m:r>
        <m:r>
          <m:t>0.15</m:t>
        </m:r>
        <m:rad>
          <m:radPr>
            <m:degHide m:val="on"/>
          </m:radPr>
          <m:deg/>
          <m:e>
            <m:r>
              <m:rPr>
                <m:sty m:val="p"/>
              </m:rPr>
              <m:t>max</m:t>
            </m:r>
            <m:r>
              <m:rPr>
                <m:sty m:val="p"/>
              </m:rPr>
              <m:t>(</m:t>
            </m:r>
            <m:r>
              <m:t>0</m:t>
            </m:r>
            <m:r>
              <m:rPr>
                <m:sty m:val="p"/>
              </m:rPr>
              <m:t>,</m:t>
            </m:r>
            <m:r>
              <m:t>m</m:t>
            </m:r>
            <m:r>
              <m:t>i</m:t>
            </m:r>
            <m:r>
              <m:t>n</m:t>
            </m:r>
            <m:r>
              <m:t>R</m:t>
            </m:r>
            <m:r>
              <m:t>t</m:t>
            </m:r>
            <m:sSub>
              <m:e>
                <m:r>
                  <m:t>t</m:t>
                </m:r>
              </m:e>
              <m:sub>
                <m:r>
                  <m:t>m</m:t>
                </m:r>
                <m:r>
                  <m:t>s</m:t>
                </m:r>
              </m:sub>
            </m:sSub>
            <m:r>
              <m:rPr>
                <m:sty m:val="p"/>
              </m:rPr>
              <m:t>−</m:t>
            </m:r>
            <m:r>
              <m:t>1</m:t>
            </m:r>
            <m:r>
              <m:rPr>
                <m:sty m:val="p"/>
              </m:rPr>
              <m:t>)</m:t>
            </m:r>
          </m:e>
        </m:rad>
      </m:oMath>
      <w:r>
        <w:rPr>
          <w:rFonts w:hint="eastAsia"/>
        </w:rPr>
        <w:t xml:space="preserve">，并构造</w:t>
      </w:r>
      <m:oMath>
        <m:r>
          <m:t>l</m:t>
        </m:r>
        <m:r>
          <m:t>o</m:t>
        </m:r>
        <m:r>
          <m:t>w</m:t>
        </m:r>
        <m:r>
          <m:rPr>
            <m:sty m:val="p"/>
          </m:rPr>
          <m:t>=</m:t>
        </m:r>
        <m:r>
          <m:t>1</m:t>
        </m:r>
        <m:r>
          <m:rPr>
            <m:sty m:val="p"/>
          </m:rPr>
          <m:t>+</m:t>
        </m:r>
        <m:r>
          <m:t>s</m:t>
        </m:r>
        <m:r>
          <m:t>l</m:t>
        </m:r>
        <m:r>
          <m:t>a</m:t>
        </m:r>
        <m:r>
          <m:t>c</m:t>
        </m:r>
        <m:r>
          <m:t>k</m:t>
        </m:r>
      </m:oMath>
      <w:r>
        <w:t xml:space="preserve">、</w:t>
      </w:r>
      <m:oMath>
        <m:r>
          <m:t>m</m:t>
        </m:r>
        <m:r>
          <m:t>i</m:t>
        </m:r>
        <m:r>
          <m:t>d</m:t>
        </m:r>
        <m:r>
          <m:rPr>
            <m:sty m:val="p"/>
          </m:rPr>
          <m:t>=</m:t>
        </m:r>
        <m:r>
          <m:t>1</m:t>
        </m:r>
        <m:r>
          <m:rPr>
            <m:sty m:val="p"/>
          </m:rPr>
          <m:t>+</m:t>
        </m:r>
        <m:r>
          <m:t>2</m:t>
        </m:r>
        <m:r>
          <m:t>s</m:t>
        </m:r>
        <m:r>
          <m:t>l</m:t>
        </m:r>
        <m:r>
          <m:t>a</m:t>
        </m:r>
        <m:r>
          <m:t>c</m:t>
        </m:r>
        <m:r>
          <m:t>k</m:t>
        </m:r>
      </m:oMath>
      <w:r>
        <w:t xml:space="preserve">、</w:t>
      </w:r>
      <m:oMath>
        <m:r>
          <m:t>h</m:t>
        </m:r>
        <m:r>
          <m:t>i</m:t>
        </m:r>
        <m:r>
          <m:t>g</m:t>
        </m:r>
        <m:r>
          <m:t>h</m:t>
        </m:r>
        <m:r>
          <m:rPr>
            <m:sty m:val="p"/>
          </m:rPr>
          <m:t>=</m:t>
        </m:r>
        <m:r>
          <m:t>1</m:t>
        </m:r>
        <m:r>
          <m:rPr>
            <m:sty m:val="p"/>
          </m:rPr>
          <m:t>+</m:t>
        </m:r>
        <m:r>
          <m:t>4</m:t>
        </m:r>
        <m:r>
          <m:t>s</m:t>
        </m:r>
        <m:r>
          <m:t>l</m:t>
        </m:r>
        <m:r>
          <m:t>a</m:t>
        </m:r>
        <m:r>
          <m:t>c</m:t>
        </m:r>
        <m:r>
          <m:t>k</m:t>
        </m:r>
      </m:oMath>
      <w:r>
        <w:rPr>
          <w:rFonts w:hint="eastAsia"/>
        </w:rPr>
        <w:t xml:space="preserve">三个动态阈值。当</w:t>
      </w:r>
      <m:oMath>
        <m:r>
          <m:t>r</m:t>
        </m:r>
        <m:r>
          <m:rPr>
            <m:sty m:val="p"/>
          </m:rPr>
          <m:t>&lt;</m:t>
        </m:r>
        <m:r>
          <m:t>l</m:t>
        </m:r>
        <m:r>
          <m:t>o</m:t>
        </m:r>
        <m:r>
          <m:t>w</m:t>
        </m:r>
      </m:oMath>
      <w:r>
        <w:rPr>
          <w:rFonts w:hint="eastAsia"/>
        </w:rPr>
        <w:t xml:space="preserve">时，说明队列驻留较低，</w:t>
      </w:r>
      <m:oMath>
        <m:r>
          <m:t>α</m:t>
        </m:r>
      </m:oMath>
      <w:r>
        <w:rPr>
          <w:rFonts w:hint="eastAsia"/>
        </w:rPr>
        <w:t xml:space="preserve">按0.02或0.03小步增加；当</w:t>
      </w:r>
      <m:oMath>
        <m:r>
          <m:t>l</m:t>
        </m:r>
        <m:r>
          <m:t>o</m:t>
        </m:r>
        <m:r>
          <m:t>w</m:t>
        </m:r>
        <m:r>
          <m:rPr>
            <m:sty m:val="p"/>
          </m:rPr>
          <m:t>≤</m:t>
        </m:r>
        <m:r>
          <m:t>r</m:t>
        </m:r>
        <m:r>
          <m:rPr>
            <m:sty m:val="p"/>
          </m:rPr>
          <m:t>&lt;</m:t>
        </m:r>
        <m:r>
          <m:t>m</m:t>
        </m:r>
        <m:r>
          <m:t>i</m:t>
        </m:r>
        <m:r>
          <m:t>d</m:t>
        </m:r>
      </m:oMath>
      <w:r>
        <w:rPr>
          <w:rFonts w:hint="eastAsia"/>
        </w:rPr>
        <w:t xml:space="preserve">时，</w:t>
      </w:r>
      <m:oMath>
        <m:r>
          <m:t>α</m:t>
        </m:r>
      </m:oMath>
      <w:r>
        <w:rPr>
          <w:rFonts w:hint="eastAsia"/>
        </w:rPr>
        <w:t xml:space="preserve">仅增加0.01以维持温和探测；当</w:t>
      </w:r>
      <m:oMath>
        <m:r>
          <m:t>r</m:t>
        </m:r>
        <m:r>
          <m:rPr>
            <m:sty m:val="p"/>
          </m:rPr>
          <m:t>&gt;</m:t>
        </m:r>
        <m:r>
          <m:t>h</m:t>
        </m:r>
        <m:r>
          <m:t>i</m:t>
        </m:r>
        <m:r>
          <m:t>g</m:t>
        </m:r>
        <m:r>
          <m:t>h</m:t>
        </m:r>
      </m:oMath>
      <w:r>
        <w:rPr>
          <w:rFonts w:hint="eastAsia"/>
        </w:rPr>
        <w:t xml:space="preserve">时，说明排队膨胀明显，</w:t>
      </w:r>
      <m:oMath>
        <m:r>
          <m:t>α</m:t>
        </m:r>
      </m:oMath>
      <w:r>
        <w:rPr>
          <w:rFonts w:hint="eastAsia"/>
        </w:rPr>
        <w:t xml:space="preserve">按0.02或0.03收缩并重置连续增长计数器。</w:t>
      </w:r>
    </w:p>
    <w:p>
      <w:pPr>
        <w:pStyle w:val="f"/>
      </w:pPr>
      <w:r>
        <w:rPr>
          <w:rFonts w:hint="eastAsia"/>
          <w:b/>
          <w:bCs/>
        </w:rPr>
        <w:t xml:space="preserve">基于反馈值基线相对比较的调整</w:t>
      </w:r>
      <w:r>
        <w:rPr>
          <w:rFonts w:hint="eastAsia"/>
        </w:rPr>
        <w:t xml:space="preserve">：同时维护性能反馈值</w:t>
      </w:r>
      <m:oMath>
        <m:sSub>
          <m:e>
            <m:r>
              <m:t>r</m:t>
            </m:r>
          </m:e>
          <m:sub>
            <m:r>
              <m:t>t</m:t>
            </m:r>
          </m:sub>
        </m:sSub>
      </m:oMath>
      <w:r>
        <w:rPr>
          <w:rFonts w:hint="eastAsia"/>
        </w:rPr>
        <w:t xml:space="preserve">的快速指数移动平均</w:t>
      </w:r>
      <m:oMath>
        <m:sSub>
          <m:e>
            <m:acc>
              <m:accPr>
                <m:chr m:val="‾"/>
              </m:accPr>
              <m:e>
                <m:r>
                  <m:t>r</m:t>
                </m:r>
              </m:e>
            </m:acc>
          </m:e>
          <m:sub>
            <m:r>
              <m:t>t</m:t>
            </m:r>
          </m:sub>
        </m:sSub>
        <m:r>
          <m:rPr>
            <m:sty m:val="p"/>
          </m:rPr>
          <m:t>=</m:t>
        </m:r>
        <m:r>
          <m:rPr>
            <m:sty m:val="p"/>
          </m:rPr>
          <m:t>(</m:t>
        </m:r>
        <m:r>
          <m:t>1</m:t>
        </m:r>
        <m:r>
          <m:rPr>
            <m:sty m:val="p"/>
          </m:rPr>
          <m:t>−</m:t>
        </m:r>
        <m:r>
          <m:t>η</m:t>
        </m:r>
        <m:r>
          <m:rPr>
            <m:sty m:val="p"/>
          </m:rPr>
          <m:t>)</m:t>
        </m:r>
        <m:sSub>
          <m:e>
            <m:acc>
              <m:accPr>
                <m:chr m:val="‾"/>
              </m:accPr>
              <m:e>
                <m:r>
                  <m:t>r</m:t>
                </m:r>
              </m:e>
            </m:acc>
          </m:e>
          <m:sub>
            <m:r>
              <m:t>t</m:t>
            </m:r>
            <m:r>
              <m:rPr>
                <m:sty m:val="p"/>
              </m:rPr>
              <m:t>−</m:t>
            </m:r>
            <m:r>
              <m:t>1</m:t>
            </m:r>
          </m:sub>
        </m:sSub>
        <m:r>
          <m:rPr>
            <m:sty m:val="p"/>
          </m:rPr>
          <m:t>+</m:t>
        </m:r>
        <m:r>
          <m:t>η</m:t>
        </m:r>
        <m:sSub>
          <m:e>
            <m:r>
              <m:t>r</m:t>
            </m:r>
          </m:e>
          <m:sub>
            <m:r>
              <m:t>t</m:t>
            </m:r>
          </m:sub>
        </m:sSub>
      </m:oMath>
      <w:r>
        <w:rPr>
          <w:rFonts w:hint="eastAsia"/>
        </w:rPr>
        <w:t xml:space="preserve">（</w:t>
      </w:r>
      <m:oMath>
        <m:r>
          <m:t>η</m:t>
        </m:r>
        <m:r>
          <m:rPr>
            <m:sty m:val="p"/>
          </m:rPr>
          <m:t>=</m:t>
        </m:r>
        <m:r>
          <m:t>0.15</m:t>
        </m:r>
      </m:oMath>
      <w:r>
        <w:rPr>
          <w:rFonts w:hint="eastAsia"/>
        </w:rPr>
        <w:t xml:space="preserve">）与慢速基线</w:t>
      </w:r>
      <m:oMath>
        <m:sSub>
          <m:e>
            <m:r>
              <m:t>b</m:t>
            </m:r>
          </m:e>
          <m:sub>
            <m:r>
              <m:t>t</m:t>
            </m:r>
          </m:sub>
        </m:sSub>
        <m:r>
          <m:rPr>
            <m:sty m:val="p"/>
          </m:rPr>
          <m:t>=</m:t>
        </m:r>
        <m:r>
          <m:rPr>
            <m:sty m:val="p"/>
          </m:rPr>
          <m:t>(</m:t>
        </m:r>
        <m:r>
          <m:t>1</m:t>
        </m:r>
        <m:r>
          <m:rPr>
            <m:sty m:val="p"/>
          </m:rPr>
          <m:t>−</m:t>
        </m:r>
        <m:sSub>
          <m:e>
            <m:r>
              <m:t>η</m:t>
            </m:r>
          </m:e>
          <m:sub>
            <m:r>
              <m:t>b</m:t>
            </m:r>
          </m:sub>
        </m:sSub>
        <m:r>
          <m:rPr>
            <m:sty m:val="p"/>
          </m:rPr>
          <m:t>)</m:t>
        </m:r>
        <m:sSub>
          <m:e>
            <m:r>
              <m:t>b</m:t>
            </m:r>
          </m:e>
          <m:sub>
            <m:r>
              <m:t>t</m:t>
            </m:r>
            <m:r>
              <m:rPr>
                <m:sty m:val="p"/>
              </m:rPr>
              <m:t>−</m:t>
            </m:r>
            <m:r>
              <m:t>1</m:t>
            </m:r>
          </m:sub>
        </m:sSub>
        <m:r>
          <m:rPr>
            <m:sty m:val="p"/>
          </m:rPr>
          <m:t>+</m:t>
        </m:r>
        <m:sSub>
          <m:e>
            <m:r>
              <m:t>η</m:t>
            </m:r>
          </m:e>
          <m:sub>
            <m:r>
              <m:t>b</m:t>
            </m:r>
          </m:sub>
        </m:sSub>
        <m:sSub>
          <m:e>
            <m:r>
              <m:t>r</m:t>
            </m:r>
          </m:e>
          <m:sub>
            <m:r>
              <m:t>t</m:t>
            </m:r>
          </m:sub>
        </m:sSub>
      </m:oMath>
      <w:r>
        <w:rPr>
          <w:rFonts w:hint="eastAsia"/>
        </w:rPr>
        <w:t xml:space="preserve">（</w:t>
      </w:r>
      <m:oMath>
        <m:sSub>
          <m:e>
            <m:r>
              <m:t>η</m:t>
            </m:r>
          </m:e>
          <m:sub>
            <m:r>
              <m:t>b</m:t>
            </m:r>
          </m:sub>
        </m:sSub>
        <m:r>
          <m:rPr>
            <m:sty m:val="p"/>
          </m:rPr>
          <m:t>=</m:t>
        </m:r>
        <m:r>
          <m:t>0.02</m:t>
        </m:r>
      </m:oMath>
      <w:r>
        <w:rPr>
          <w:rFonts w:hint="eastAsia"/>
        </w:rPr>
        <w:t xml:space="preserve">）。仅当</w:t>
      </w:r>
      <m:oMath>
        <m:acc>
          <m:accPr>
            <m:chr m:val="‾"/>
          </m:accPr>
          <m:e>
            <m:r>
              <m:t>r</m:t>
            </m:r>
          </m:e>
        </m:acc>
        <m:r>
          <m:rPr>
            <m:sty m:val="p"/>
          </m:rPr>
          <m:t>&gt;</m:t>
        </m:r>
        <m:r>
          <m:t>b</m:t>
        </m:r>
        <m:r>
          <m:rPr>
            <m:sty m:val="p"/>
          </m:rPr>
          <m:t>+</m:t>
        </m:r>
        <m:r>
          <m:t>m</m:t>
        </m:r>
      </m:oMath>
      <w:r>
        <w:rPr>
          <w:rFonts w:hint="eastAsia"/>
        </w:rPr>
        <w:t xml:space="preserve">时令</w:t>
      </w:r>
      <m:oMath>
        <m:r>
          <m:t>α</m:t>
        </m:r>
        <m:r>
          <m:rPr>
            <m:sty m:val="p"/>
          </m:rPr>
          <m:t>+</m:t>
        </m:r>
        <m:r>
          <m:rPr>
            <m:sty m:val="p"/>
          </m:rPr>
          <m:t>=</m:t>
        </m:r>
        <m:r>
          <m:t>0.01</m:t>
        </m:r>
      </m:oMath>
      <w:r>
        <w:rPr>
          <w:rFonts w:hint="eastAsia"/>
        </w:rPr>
        <w:t xml:space="preserve">，当</w:t>
      </w:r>
      <m:oMath>
        <m:acc>
          <m:accPr>
            <m:chr m:val="‾"/>
          </m:accPr>
          <m:e>
            <m:r>
              <m:t>r</m:t>
            </m:r>
          </m:e>
        </m:acc>
        <m:r>
          <m:rPr>
            <m:sty m:val="p"/>
          </m:rPr>
          <m:t>&lt;</m:t>
        </m:r>
        <m:r>
          <m:t>b</m:t>
        </m:r>
        <m:r>
          <m:rPr>
            <m:sty m:val="p"/>
          </m:rPr>
          <m:t>−</m:t>
        </m:r>
        <m:r>
          <m:t>4</m:t>
        </m:r>
        <m:r>
          <m:t>m</m:t>
        </m:r>
      </m:oMath>
      <w:r>
        <w:rPr>
          <w:rFonts w:hint="eastAsia"/>
        </w:rPr>
        <w:t xml:space="preserve">时令</w:t>
      </w:r>
      <m:oMath>
        <m:r>
          <m:t>α</m:t>
        </m:r>
        <m:r>
          <m:rPr>
            <m:sty m:val="p"/>
          </m:rPr>
          <m:t>−</m:t>
        </m:r>
        <m:r>
          <m:rPr>
            <m:sty m:val="p"/>
          </m:rPr>
          <m:t>=</m:t>
        </m:r>
        <m:r>
          <m:t>0.01</m:t>
        </m:r>
      </m:oMath>
      <w:r>
        <w:rPr>
          <w:rFonts w:hint="eastAsia"/>
        </w:rPr>
        <w:t xml:space="preserve">，其中</w:t>
      </w:r>
      <m:oMath>
        <m:r>
          <m:t>m</m:t>
        </m:r>
        <m:r>
          <m:rPr>
            <m:sty m:val="p"/>
          </m:rPr>
          <m:t>=</m:t>
        </m:r>
        <m:r>
          <m:rPr>
            <m:sty m:val="p"/>
          </m:rPr>
          <m:t>max</m:t>
        </m:r>
        <m:r>
          <m:rPr>
            <m:sty m:val="p"/>
          </m:rPr>
          <m:t>(</m:t>
        </m:r>
        <m:r>
          <m:t>0.25</m:t>
        </m:r>
        <m:r>
          <m:rPr>
            <m:sty m:val="p"/>
          </m:rPr>
          <m:t>,</m:t>
        </m:r>
        <m:r>
          <m:t>0.1</m:t>
        </m:r>
        <m:r>
          <m:rPr>
            <m:sty m:val="p"/>
          </m:rPr>
          <m:t>|</m:t>
        </m:r>
        <m:r>
          <m:t>b</m:t>
        </m:r>
        <m:r>
          <m:rPr>
            <m:sty m:val="p"/>
          </m:rPr>
          <m:t>|</m:t>
        </m:r>
        <m:r>
          <m:rPr>
            <m:sty m:val="p"/>
          </m:rPr>
          <m:t>)</m:t>
        </m:r>
      </m:oMath>
      <w:r>
        <w:rPr>
          <w:rFonts w:hint="eastAsia"/>
        </w:rPr>
        <w:t xml:space="preserve">。环境在</w:t>
      </w:r>
      <w:r>
        <w:rPr>
          <w:rStyle w:val="VerbatimChar"/>
        </w:rPr>
        <w:t xml:space="preserve">IncreaseWindow</w:t>
      </w:r>
      <w:r>
        <w:rPr>
          <w:rFonts w:hint="eastAsia"/>
        </w:rPr>
        <w:t xml:space="preserve">事件上定义</w:t>
      </w:r>
      <m:oMath>
        <m:r>
          <m:t>r</m:t>
        </m:r>
        <m:r>
          <m:rPr>
            <m:sty m:val="p"/>
          </m:rPr>
          <m:t>=</m:t>
        </m:r>
        <m:r>
          <m:rPr>
            <m:sty m:val="p"/>
          </m:rPr>
          <m:t>min</m:t>
        </m:r>
        <m:r>
          <m:rPr>
            <m:sty m:val="p"/>
          </m:rPr>
          <m:t>(</m:t>
        </m:r>
        <m:r>
          <m:t>0.5</m:t>
        </m:r>
        <m:r>
          <m:t> </m:t>
        </m:r>
        <m:r>
          <m:t>s</m:t>
        </m:r>
        <m:r>
          <m:t>e</m:t>
        </m:r>
        <m:r>
          <m:t>g</m:t>
        </m:r>
        <m:r>
          <m:t>m</m:t>
        </m:r>
        <m:r>
          <m:t>e</m:t>
        </m:r>
        <m:r>
          <m:t>n</m:t>
        </m:r>
        <m:r>
          <m:t>t</m:t>
        </m:r>
        <m:r>
          <m:t>s</m:t>
        </m:r>
        <m:r>
          <m:t>A</m:t>
        </m:r>
        <m:r>
          <m:t>c</m:t>
        </m:r>
        <m:r>
          <m:t>k</m:t>
        </m:r>
        <m:r>
          <m:t>e</m:t>
        </m:r>
        <m:r>
          <m:t>d</m:t>
        </m:r>
        <m:r>
          <m:rPr>
            <m:sty m:val="p"/>
          </m:rPr>
          <m:t>,</m:t>
        </m:r>
        <m:r>
          <m:t>5</m:t>
        </m:r>
        <m:r>
          <m:rPr>
            <m:sty m:val="p"/>
          </m:rPr>
          <m:t>)</m:t>
        </m:r>
        <m:r>
          <m:rPr>
            <m:sty m:val="p"/>
          </m:rPr>
          <m:t>−</m:t>
        </m:r>
        <m:sSub>
          <m:e>
            <m:r>
              <m:t>p</m:t>
            </m:r>
          </m:e>
          <m:sub>
            <m:r>
              <m:t>r</m:t>
            </m:r>
            <m:r>
              <m:t>t</m:t>
            </m:r>
            <m:r>
              <m:t>t</m:t>
            </m:r>
          </m:sub>
        </m:sSub>
      </m:oMath>
      <w:r>
        <w:rPr>
          <w:rFonts w:hint="eastAsia"/>
        </w:rPr>
        <w:t xml:space="preserve">；仅当</w:t>
      </w:r>
      <m:oMath>
        <m:r>
          <m:t>l</m:t>
        </m:r>
        <m:r>
          <m:t>a</m:t>
        </m:r>
        <m:r>
          <m:t>s</m:t>
        </m:r>
        <m:r>
          <m:t>t</m:t>
        </m:r>
        <m:r>
          <m:t>R</m:t>
        </m:r>
        <m:r>
          <m:t>t</m:t>
        </m:r>
        <m:r>
          <m:t>t</m:t>
        </m:r>
        <m:r>
          <m:rPr>
            <m:sty m:val="p"/>
          </m:rPr>
          <m:t>/</m:t>
        </m:r>
        <m:r>
          <m:t>R</m:t>
        </m:r>
        <m:r>
          <m:t>T</m:t>
        </m:r>
        <m:sSub>
          <m:e>
            <m:r>
              <m:t>T</m:t>
            </m:r>
          </m:e>
          <m:sub>
            <m:r>
              <m:t>m</m:t>
            </m:r>
            <m:r>
              <m:t>i</m:t>
            </m:r>
            <m:r>
              <m:t>n</m:t>
            </m:r>
          </m:sub>
        </m:sSub>
        <m:r>
          <m:rPr>
            <m:sty m:val="p"/>
          </m:rPr>
          <m:t>&gt;</m:t>
        </m:r>
        <m:r>
          <m:t>1.5</m:t>
        </m:r>
      </m:oMath>
      <w:r>
        <w:rPr>
          <w:rFonts w:hint="eastAsia"/>
        </w:rPr>
        <w:t xml:space="preserve">时，</w:t>
      </w:r>
      <m:oMath>
        <m:sSub>
          <m:e>
            <m:r>
              <m:t>p</m:t>
            </m:r>
          </m:e>
          <m:sub>
            <m:r>
              <m:t>r</m:t>
            </m:r>
            <m:r>
              <m:t>t</m:t>
            </m:r>
            <m:r>
              <m:t>t</m:t>
            </m:r>
          </m:sub>
        </m:sSub>
        <m:r>
          <m:rPr>
            <m:sty m:val="p"/>
          </m:rPr>
          <m:t>=</m:t>
        </m:r>
        <m:r>
          <m:rPr>
            <m:sty m:val="p"/>
          </m:rPr>
          <m:t>min</m:t>
        </m:r>
        <m:r>
          <m:rPr>
            <m:sty m:val="p"/>
          </m:rPr>
          <m:t>(</m:t>
        </m:r>
        <m:r>
          <m:t>0.3</m:t>
        </m:r>
        <m:r>
          <m:rPr>
            <m:sty m:val="p"/>
          </m:rPr>
          <m:t>(</m:t>
        </m:r>
        <m:r>
          <m:t>l</m:t>
        </m:r>
        <m:r>
          <m:t>a</m:t>
        </m:r>
        <m:r>
          <m:t>s</m:t>
        </m:r>
        <m:r>
          <m:t>t</m:t>
        </m:r>
        <m:r>
          <m:t>R</m:t>
        </m:r>
        <m:r>
          <m:t>t</m:t>
        </m:r>
        <m:r>
          <m:t>t</m:t>
        </m:r>
        <m:r>
          <m:rPr>
            <m:sty m:val="p"/>
          </m:rPr>
          <m:t>/</m:t>
        </m:r>
        <m:r>
          <m:t>R</m:t>
        </m:r>
        <m:r>
          <m:t>T</m:t>
        </m:r>
        <m:sSub>
          <m:e>
            <m:r>
              <m:t>T</m:t>
            </m:r>
          </m:e>
          <m:sub>
            <m:r>
              <m:t>m</m:t>
            </m:r>
            <m:r>
              <m:t>i</m:t>
            </m:r>
            <m:r>
              <m:t>n</m:t>
            </m:r>
          </m:sub>
        </m:sSub>
        <m:r>
          <m:rPr>
            <m:sty m:val="p"/>
          </m:rPr>
          <m:t>−</m:t>
        </m:r>
        <m:r>
          <m:t>1.5</m:t>
        </m:r>
        <m:r>
          <m:rPr>
            <m:sty m:val="p"/>
          </m:rPr>
          <m:t>)</m:t>
        </m:r>
        <m:r>
          <m:rPr>
            <m:sty m:val="p"/>
          </m:rPr>
          <m:t>,</m:t>
        </m:r>
        <m:r>
          <m:t>3</m:t>
        </m:r>
        <m:r>
          <m:rPr>
            <m:sty m:val="p"/>
          </m:rPr>
          <m:t>)</m:t>
        </m:r>
      </m:oMath>
      <w:r>
        <w:rPr>
          <w:rFonts w:hint="eastAsia"/>
        </w:rPr>
        <w:t xml:space="preserve">。在</w:t>
      </w:r>
      <w:r>
        <w:rPr>
          <w:rStyle w:val="VerbatimChar"/>
        </w:rPr>
        <w:t xml:space="preserve">GetSsThresh</w:t>
      </w:r>
      <w:r>
        <w:rPr>
          <w:rFonts w:hint="eastAsia"/>
        </w:rPr>
        <w:t xml:space="preserve">回调上，ECN、CA_LOSS和其他丢包分别赋值</w:t>
      </w:r>
      <m:oMath>
        <m:r>
          <m:rPr>
            <m:sty m:val="p"/>
          </m:rPr>
          <m:t>−</m:t>
        </m:r>
        <m:r>
          <m:t>3</m:t>
        </m:r>
      </m:oMath>
      <w:r>
        <w:t xml:space="preserve">、</w:t>
      </w:r>
      <m:oMath>
        <m:r>
          <m:rPr>
            <m:sty m:val="p"/>
          </m:rPr>
          <m:t>−</m:t>
        </m:r>
        <m:r>
          <m:t>20</m:t>
        </m:r>
      </m:oMath>
      <w:r>
        <w:rPr>
          <w:rFonts w:hint="eastAsia"/>
        </w:rPr>
        <w:t xml:space="preserve">和</w:t>
      </w:r>
      <m:oMath>
        <m:r>
          <m:rPr>
            <m:sty m:val="p"/>
          </m:rPr>
          <m:t>−</m:t>
        </m:r>
        <m:r>
          <m:t>10</m:t>
        </m:r>
      </m:oMath>
      <w:r>
        <w:rPr>
          <w:rFonts w:hint="eastAsia"/>
        </w:rPr>
        <w:t xml:space="preserve">。因此，调节条件主要比较快速EMA与慢速基线的相对偏移，同时动态裕量仍随基线绝对值变化。</w:t>
      </w:r>
    </w:p>
    <w:p>
      <w:pPr>
        <w:pStyle w:val="f"/>
      </w:pPr>
      <w:r>
        <w:rPr>
          <w:rFonts w:hint="eastAsia"/>
          <w:b/>
          <w:bCs/>
        </w:rPr>
        <w:t xml:space="preserve">基于连续增长趋势的调整</w:t>
      </w:r>
      <w:r>
        <w:rPr>
          <w:rFonts w:hint="eastAsia"/>
        </w:rPr>
        <w:t xml:space="preserve">：窗口连续增长超过8次时，规则令</w:t>
      </w:r>
      <m:oMath>
        <m:r>
          <m:t>α</m:t>
        </m:r>
        <m:r>
          <m:rPr>
            <m:sty m:val="p"/>
          </m:rPr>
          <m:t>+</m:t>
        </m:r>
        <m:r>
          <m:rPr>
            <m:sty m:val="p"/>
          </m:rPr>
          <m:t>=</m:t>
        </m:r>
        <m:r>
          <m:t>0.01</m:t>
        </m:r>
      </m:oMath>
      <w:r>
        <w:rPr>
          <w:rFonts w:hint="eastAsia"/>
        </w:rPr>
        <w:t xml:space="preserve">。所有调整均限制在</w:t>
      </w:r>
      <m:oMath>
        <m:r>
          <m:rPr>
            <m:sty m:val="p"/>
          </m:rPr>
          <m:t>[</m:t>
        </m:r>
        <m:r>
          <m:t>0.85</m:t>
        </m:r>
        <m:r>
          <m:rPr>
            <m:sty m:val="p"/>
          </m:rPr>
          <m:t>,</m:t>
        </m:r>
        <m:r>
          <m:t>1.30</m:t>
        </m:r>
        <m:r>
          <m:rPr>
            <m:sty m:val="p"/>
          </m:rPr>
          <m:t>]</m:t>
        </m:r>
      </m:oMath>
      <w:r>
        <w:rPr>
          <w:rFonts w:hint="eastAsia"/>
        </w:rPr>
        <w:t xml:space="preserve">内，以约束无线、蜂窝和广域网参数剖面下的调整幅度；该边界是预设安全范围，而非经消融证明的最优区间。完整的</w:t>
      </w:r>
      <m:oMath>
        <m:r>
          <m:t>α</m:t>
        </m:r>
      </m:oMath>
      <w:r>
        <w:rPr>
          <w:rFonts w:hint="eastAsia"/>
        </w:rPr>
        <w:t xml:space="preserve">自适应过程如算法3所示。</w:t>
      </w:r>
    </w:p>
    <w:p>
      <w:pPr>
        <w:pStyle w:val="f"/>
      </w:pPr>
      <w:r>
        <w:rPr>
          <w:rFonts w:hint="eastAsia"/>
          <w:b/>
          <w:bCs/>
        </w:rPr>
        <w:t xml:space="preserve">算法3</w:t>
      </w:r>
      <w:r>
        <w:rPr>
          <w:b/>
          <w:bCs/>
        </w:rPr>
        <w:t xml:space="preserve">　</w:t>
      </w:r>
      <w:r>
        <w:rPr>
          <w:rFonts w:hint="eastAsia"/>
          <w:b/>
          <w:bCs/>
        </w:rPr>
        <w:t xml:space="preserve">RTT与反馈感知的参数自适应</w:t>
      </w:r>
    </w:p>
    <w:p>
      <w:pPr>
        <w:pStyle w:val="f"/>
      </w:pPr>
      <w:r>
        <w:rPr>
          <w:rFonts w:hint="eastAsia"/>
          <w:b/>
          <w:bCs/>
        </w:rPr>
        <w:t xml:space="preserve">输入：</w:t>
      </w:r>
      <w:r>
        <w:rPr>
          <w:rFonts w:hint="eastAsia"/>
        </w:rPr>
        <w:t xml:space="preserve">当前</w:t>
      </w:r>
      <w:r>
        <w:t xml:space="preserve"> </w:t>
      </w:r>
      <m:oMath>
        <m:r>
          <m:t>α</m:t>
        </m:r>
      </m:oMath>
      <w:r>
        <w:rPr>
          <w:rFonts w:hint="eastAsia"/>
        </w:rPr>
        <w:t xml:space="preserve">，观测值</w:t>
      </w:r>
      <w:r>
        <w:t xml:space="preserve"> </w:t>
      </w:r>
      <m:oMath>
        <m:r>
          <m:t>o</m:t>
        </m:r>
        <m:r>
          <m:t>b</m:t>
        </m:r>
        <m:r>
          <m:t>s</m:t>
        </m:r>
      </m:oMath>
      <w:r>
        <w:rPr>
          <w:rFonts w:hint="eastAsia"/>
        </w:rPr>
        <w:t xml:space="preserve">，连续增长次数</w:t>
      </w:r>
      <w:r>
        <w:t xml:space="preserve"> </w:t>
      </w:r>
      <m:oMath>
        <m:r>
          <m:t>g</m:t>
        </m:r>
      </m:oMath>
      <w:r>
        <w:rPr>
          <w:rFonts w:hint="eastAsia"/>
        </w:rPr>
        <w:t xml:space="preserve">，反馈快速均值</w:t>
      </w:r>
      <w:r>
        <w:t xml:space="preserve"> </w:t>
      </w:r>
      <m:oMath>
        <m:acc>
          <m:accPr>
            <m:chr m:val="‾"/>
          </m:accPr>
          <m:e>
            <m:r>
              <m:t>r</m:t>
            </m:r>
          </m:e>
        </m:acc>
      </m:oMath>
      <w:r>
        <w:rPr>
          <w:rFonts w:hint="eastAsia"/>
        </w:rPr>
        <w:t xml:space="preserve">，反馈慢速基线</w:t>
      </w:r>
      <w:r>
        <w:t xml:space="preserve"> </w:t>
      </w:r>
      <m:oMath>
        <m:r>
          <m:t>b</m:t>
        </m:r>
      </m:oMath>
    </w:p>
    <w:p>
      <w:pPr>
        <w:pStyle w:val="f"/>
      </w:pPr>
      <w:r>
        <w:rPr>
          <w:rFonts w:hint="eastAsia"/>
          <w:b/>
          <w:bCs/>
        </w:rPr>
        <w:t xml:space="preserve">输出：</w:t>
      </w:r>
      <w:r>
        <w:rPr>
          <w:rFonts w:hint="eastAsia"/>
        </w:rPr>
        <w:t xml:space="preserve">更新后的</w:t>
      </w:r>
      <w:r>
        <w:t xml:space="preserve"> </w:t>
      </w:r>
      <m:oMath>
        <m:r>
          <m:t>α</m:t>
        </m:r>
      </m:oMath>
    </w:p>
    <w:p>
      <w:pPr>
        <w:pStyle w:val="f"/>
        <w:numPr>
          <w:ilvl w:val="0"/>
          <w:numId w:val="1003"/>
        </w:numPr>
      </w:pPr>
      <w:r>
        <w:rPr>
          <w:rFonts w:hint="eastAsia"/>
        </w:rPr>
        <w:t xml:space="preserve">计算</w:t>
      </w:r>
      <w:r>
        <w:t xml:space="preserve"> </w:t>
      </w:r>
      <m:oMath>
        <m:r>
          <m:t>r</m:t>
        </m:r>
        <m:r>
          <m:rPr>
            <m:sty m:val="p"/>
          </m:rPr>
          <m:t>←</m:t>
        </m:r>
        <m:r>
          <m:t>o</m:t>
        </m:r>
        <m:r>
          <m:t>b</m:t>
        </m:r>
        <m:r>
          <m:t>s</m:t>
        </m:r>
        <m:r>
          <m:rPr>
            <m:sty m:val="p"/>
          </m:rPr>
          <m:t>.</m:t>
        </m:r>
        <m:r>
          <m:t>l</m:t>
        </m:r>
        <m:r>
          <m:t>a</m:t>
        </m:r>
        <m:r>
          <m:t>s</m:t>
        </m:r>
        <m:r>
          <m:t>t</m:t>
        </m:r>
        <m:r>
          <m:t>R</m:t>
        </m:r>
        <m:r>
          <m:t>t</m:t>
        </m:r>
        <m:r>
          <m:t>t</m:t>
        </m:r>
        <m:r>
          <m:rPr>
            <m:sty m:val="p"/>
          </m:rPr>
          <m:t>/</m:t>
        </m:r>
        <m:r>
          <m:t>o</m:t>
        </m:r>
        <m:r>
          <m:t>b</m:t>
        </m:r>
        <m:r>
          <m:t>s</m:t>
        </m:r>
        <m:r>
          <m:rPr>
            <m:sty m:val="p"/>
          </m:rPr>
          <m:t>.</m:t>
        </m:r>
        <m:r>
          <m:t>m</m:t>
        </m:r>
        <m:r>
          <m:t>i</m:t>
        </m:r>
        <m:r>
          <m:t>n</m:t>
        </m:r>
        <m:r>
          <m:t>R</m:t>
        </m:r>
        <m:r>
          <m:t>t</m:t>
        </m:r>
        <m:r>
          <m:t>t</m:t>
        </m:r>
      </m:oMath>
      <w:r>
        <w:t xml:space="preserve">。</w:t>
      </w:r>
    </w:p>
    <w:p>
      <w:pPr>
        <w:pStyle w:val="f"/>
        <w:numPr>
          <w:ilvl w:val="0"/>
          <w:numId w:val="1003"/>
        </w:numPr>
      </w:pPr>
      <w:r>
        <w:rPr>
          <w:rFonts w:hint="eastAsia"/>
        </w:rPr>
        <w:t xml:space="preserve">计算</w:t>
      </w:r>
      <w:r>
        <w:t xml:space="preserve"> </w:t>
      </w:r>
      <m:oMath>
        <m:r>
          <m:t>s</m:t>
        </m:r>
        <m:r>
          <m:t>l</m:t>
        </m:r>
        <m:r>
          <m:t>a</m:t>
        </m:r>
        <m:r>
          <m:t>c</m:t>
        </m:r>
        <m:r>
          <m:t>k</m:t>
        </m:r>
        <m:r>
          <m:rPr>
            <m:sty m:val="p"/>
          </m:rPr>
          <m:t>←</m:t>
        </m:r>
        <m:r>
          <m:t>0.3</m:t>
        </m:r>
        <m:r>
          <m:rPr>
            <m:sty m:val="p"/>
          </m:rPr>
          <m:t>+</m:t>
        </m:r>
        <m:r>
          <m:t>0.15</m:t>
        </m:r>
        <m:rad>
          <m:radPr>
            <m:degHide m:val="on"/>
          </m:radPr>
          <m:deg/>
          <m:e>
            <m:r>
              <m:rPr>
                <m:sty m:val="p"/>
              </m:rPr>
              <m:t>max</m:t>
            </m:r>
            <m:r>
              <m:rPr>
                <m:sty m:val="p"/>
              </m:rPr>
              <m:t>(</m:t>
            </m:r>
            <m:r>
              <m:t>0</m:t>
            </m:r>
            <m:r>
              <m:rPr>
                <m:sty m:val="p"/>
              </m:rPr>
              <m:t>,</m:t>
            </m:r>
            <m:r>
              <m:t>o</m:t>
            </m:r>
            <m:r>
              <m:t>b</m:t>
            </m:r>
            <m:r>
              <m:t>s</m:t>
            </m:r>
            <m:r>
              <m:rPr>
                <m:sty m:val="p"/>
              </m:rPr>
              <m:t>.</m:t>
            </m:r>
            <m:r>
              <m:t>m</m:t>
            </m:r>
            <m:r>
              <m:t>i</m:t>
            </m:r>
            <m:r>
              <m:t>n</m:t>
            </m:r>
            <m:r>
              <m:t>R</m:t>
            </m:r>
            <m:r>
              <m:t>t</m:t>
            </m:r>
            <m:sSub>
              <m:e>
                <m:r>
                  <m:t>t</m:t>
                </m:r>
              </m:e>
              <m:sub>
                <m:r>
                  <m:t>m</m:t>
                </m:r>
                <m:r>
                  <m:t>s</m:t>
                </m:r>
              </m:sub>
            </m:sSub>
            <m:r>
              <m:rPr>
                <m:sty m:val="p"/>
              </m:rPr>
              <m:t>−</m:t>
            </m:r>
            <m:r>
              <m:t>1</m:t>
            </m:r>
            <m:r>
              <m:rPr>
                <m:sty m:val="p"/>
              </m:rPr>
              <m:t>)</m:t>
            </m:r>
          </m:e>
        </m:rad>
      </m:oMath>
      <w:r>
        <w:rPr>
          <w:rFonts w:hint="eastAsia"/>
        </w:rPr>
        <w:t xml:space="preserve">，并令</w:t>
      </w:r>
      <w:r>
        <w:t xml:space="preserve"> </w:t>
      </w:r>
      <m:oMath>
        <m:r>
          <m:t>l</m:t>
        </m:r>
        <m:r>
          <m:t>o</m:t>
        </m:r>
        <m:r>
          <m:t>w</m:t>
        </m:r>
        <m:r>
          <m:rPr>
            <m:sty m:val="p"/>
          </m:rPr>
          <m:t>=</m:t>
        </m:r>
        <m:r>
          <m:t>1</m:t>
        </m:r>
        <m:r>
          <m:rPr>
            <m:sty m:val="p"/>
          </m:rPr>
          <m:t>+</m:t>
        </m:r>
        <m:r>
          <m:t>s</m:t>
        </m:r>
        <m:r>
          <m:t>l</m:t>
        </m:r>
        <m:r>
          <m:t>a</m:t>
        </m:r>
        <m:r>
          <m:t>c</m:t>
        </m:r>
        <m:r>
          <m:t>k</m:t>
        </m:r>
      </m:oMath>
      <w:r>
        <w:t xml:space="preserve">、</w:t>
      </w:r>
      <m:oMath>
        <m:r>
          <m:t>m</m:t>
        </m:r>
        <m:r>
          <m:t>i</m:t>
        </m:r>
        <m:r>
          <m:t>d</m:t>
        </m:r>
        <m:r>
          <m:rPr>
            <m:sty m:val="p"/>
          </m:rPr>
          <m:t>=</m:t>
        </m:r>
        <m:r>
          <m:t>1</m:t>
        </m:r>
        <m:r>
          <m:rPr>
            <m:sty m:val="p"/>
          </m:rPr>
          <m:t>+</m:t>
        </m:r>
        <m:r>
          <m:t>2</m:t>
        </m:r>
        <m:r>
          <m:t>s</m:t>
        </m:r>
        <m:r>
          <m:t>l</m:t>
        </m:r>
        <m:r>
          <m:t>a</m:t>
        </m:r>
        <m:r>
          <m:t>c</m:t>
        </m:r>
        <m:r>
          <m:t>k</m:t>
        </m:r>
      </m:oMath>
      <w:r>
        <w:t xml:space="preserve">、</w:t>
      </w:r>
      <m:oMath>
        <m:r>
          <m:t>h</m:t>
        </m:r>
        <m:r>
          <m:t>i</m:t>
        </m:r>
        <m:r>
          <m:t>g</m:t>
        </m:r>
        <m:r>
          <m:t>h</m:t>
        </m:r>
        <m:r>
          <m:rPr>
            <m:sty m:val="p"/>
          </m:rPr>
          <m:t>=</m:t>
        </m:r>
        <m:r>
          <m:t>1</m:t>
        </m:r>
        <m:r>
          <m:rPr>
            <m:sty m:val="p"/>
          </m:rPr>
          <m:t>+</m:t>
        </m:r>
        <m:r>
          <m:t>4</m:t>
        </m:r>
        <m:r>
          <m:t>s</m:t>
        </m:r>
        <m:r>
          <m:t>l</m:t>
        </m:r>
        <m:r>
          <m:t>a</m:t>
        </m:r>
        <m:r>
          <m:t>c</m:t>
        </m:r>
        <m:r>
          <m:t>k</m:t>
        </m:r>
      </m:oMath>
      <w:r>
        <w:t xml:space="preserve">。</w:t>
      </w:r>
    </w:p>
    <w:p>
      <w:pPr>
        <w:pStyle w:val="f"/>
        <w:numPr>
          <w:ilvl w:val="0"/>
          <w:numId w:val="1003"/>
        </w:numPr>
      </w:pPr>
      <w:r>
        <w:rPr>
          <w:rFonts w:hint="eastAsia"/>
        </w:rPr>
        <w:t xml:space="preserve">若</w:t>
      </w:r>
      <w:r>
        <w:t xml:space="preserve"> </w:t>
      </w:r>
      <m:oMath>
        <m:r>
          <m:t>r</m:t>
        </m:r>
        <m:r>
          <m:rPr>
            <m:sty m:val="p"/>
          </m:rPr>
          <m:t>&lt;</m:t>
        </m:r>
        <m:r>
          <m:t>l</m:t>
        </m:r>
        <m:r>
          <m:t>o</m:t>
        </m:r>
        <m:r>
          <m:t>w</m:t>
        </m:r>
      </m:oMath>
      <w:r>
        <w:rPr>
          <w:rFonts w:hint="eastAsia"/>
        </w:rPr>
        <w:t xml:space="preserve">，按最小RTT将</w:t>
      </w:r>
      <w:r>
        <w:t xml:space="preserve"> </w:t>
      </w:r>
      <m:oMath>
        <m:r>
          <m:t>α</m:t>
        </m:r>
      </m:oMath>
      <w:r>
        <w:t xml:space="preserve"> </w:t>
      </w:r>
      <w:r>
        <w:rPr>
          <w:rFonts w:hint="eastAsia"/>
        </w:rPr>
        <w:t xml:space="preserve">增加0.02或0.03，并令</w:t>
      </w:r>
      <w:r>
        <w:t xml:space="preserve"> </w:t>
      </w:r>
      <m:oMath>
        <m:r>
          <m:t>g</m:t>
        </m:r>
        <m:r>
          <m:rPr>
            <m:sty m:val="p"/>
          </m:rPr>
          <m:t>←</m:t>
        </m:r>
        <m:r>
          <m:t>g</m:t>
        </m:r>
        <m:r>
          <m:rPr>
            <m:sty m:val="p"/>
          </m:rPr>
          <m:t>+</m:t>
        </m:r>
        <m:r>
          <m:t>1</m:t>
        </m:r>
      </m:oMath>
      <w:r>
        <w:rPr>
          <w:rFonts w:hint="eastAsia"/>
        </w:rPr>
        <w:t xml:space="preserve">；否则若</w:t>
      </w:r>
      <w:r>
        <w:t xml:space="preserve"> </w:t>
      </w:r>
      <m:oMath>
        <m:r>
          <m:t>r</m:t>
        </m:r>
        <m:r>
          <m:rPr>
            <m:sty m:val="p"/>
          </m:rPr>
          <m:t>&lt;</m:t>
        </m:r>
        <m:r>
          <m:t>m</m:t>
        </m:r>
        <m:r>
          <m:t>i</m:t>
        </m:r>
        <m:r>
          <m:t>d</m:t>
        </m:r>
      </m:oMath>
      <w:r>
        <w:rPr>
          <w:rFonts w:hint="eastAsia"/>
        </w:rPr>
        <w:t xml:space="preserve">，将</w:t>
      </w:r>
      <w:r>
        <w:t xml:space="preserve"> </w:t>
      </w:r>
      <m:oMath>
        <m:r>
          <m:t>α</m:t>
        </m:r>
      </m:oMath>
      <w:r>
        <w:t xml:space="preserve"> </w:t>
      </w:r>
      <w:r>
        <w:rPr>
          <w:rFonts w:hint="eastAsia"/>
        </w:rPr>
        <w:t xml:space="preserve">增加0.01；否则若</w:t>
      </w:r>
      <w:r>
        <w:t xml:space="preserve"> </w:t>
      </w:r>
      <m:oMath>
        <m:r>
          <m:t>r</m:t>
        </m:r>
        <m:r>
          <m:rPr>
            <m:sty m:val="p"/>
          </m:rPr>
          <m:t>&gt;</m:t>
        </m:r>
        <m:r>
          <m:t>h</m:t>
        </m:r>
        <m:r>
          <m:t>i</m:t>
        </m:r>
        <m:r>
          <m:t>g</m:t>
        </m:r>
        <m:r>
          <m:t>h</m:t>
        </m:r>
      </m:oMath>
      <w:r>
        <w:rPr>
          <w:rFonts w:hint="eastAsia"/>
        </w:rPr>
        <w:t xml:space="preserve">，按最小RTT将</w:t>
      </w:r>
      <w:r>
        <w:t xml:space="preserve"> </w:t>
      </w:r>
      <m:oMath>
        <m:r>
          <m:t>α</m:t>
        </m:r>
      </m:oMath>
      <w:r>
        <w:t xml:space="preserve"> </w:t>
      </w:r>
      <w:r>
        <w:rPr>
          <w:rFonts w:hint="eastAsia"/>
        </w:rPr>
        <w:t xml:space="preserve">减少0.02或0.03，并令</w:t>
      </w:r>
      <w:r>
        <w:t xml:space="preserve"> </w:t>
      </w:r>
      <m:oMath>
        <m:r>
          <m:t>g</m:t>
        </m:r>
        <m:r>
          <m:rPr>
            <m:sty m:val="p"/>
          </m:rPr>
          <m:t>←</m:t>
        </m:r>
        <m:r>
          <m:t>0</m:t>
        </m:r>
      </m:oMath>
      <w:r>
        <w:t xml:space="preserve">。</w:t>
      </w:r>
    </w:p>
    <w:p>
      <w:pPr>
        <w:pStyle w:val="f"/>
        <w:numPr>
          <w:ilvl w:val="0"/>
          <w:numId w:val="1003"/>
        </w:numPr>
      </w:pPr>
      <w:r>
        <w:rPr>
          <w:rFonts w:hint="eastAsia"/>
        </w:rPr>
        <w:t xml:space="preserve">令</w:t>
      </w:r>
      <w:r>
        <w:t xml:space="preserve"> </w:t>
      </w:r>
      <m:oMath>
        <m:r>
          <m:t>m</m:t>
        </m:r>
        <m:r>
          <m:rPr>
            <m:sty m:val="p"/>
          </m:rPr>
          <m:t>←</m:t>
        </m:r>
        <m:r>
          <m:rPr>
            <m:sty m:val="p"/>
          </m:rPr>
          <m:t>max</m:t>
        </m:r>
        <m:r>
          <m:rPr>
            <m:sty m:val="p"/>
          </m:rPr>
          <m:t>(</m:t>
        </m:r>
        <m:r>
          <m:t>0.25</m:t>
        </m:r>
        <m:r>
          <m:rPr>
            <m:sty m:val="p"/>
          </m:rPr>
          <m:t>,</m:t>
        </m:r>
        <m:r>
          <m:t>0.1</m:t>
        </m:r>
        <m:r>
          <m:rPr>
            <m:sty m:val="p"/>
          </m:rPr>
          <m:t>|</m:t>
        </m:r>
        <m:r>
          <m:t>b</m:t>
        </m:r>
        <m:r>
          <m:rPr>
            <m:sty m:val="p"/>
          </m:rPr>
          <m:t>|</m:t>
        </m:r>
        <m:r>
          <m:rPr>
            <m:sty m:val="p"/>
          </m:rPr>
          <m:t>)</m:t>
        </m:r>
      </m:oMath>
      <w:r>
        <w:rPr>
          <w:rFonts w:hint="eastAsia"/>
        </w:rPr>
        <w:t xml:space="preserve">。若</w:t>
      </w:r>
      <w:r>
        <w:t xml:space="preserve"> </w:t>
      </w:r>
      <m:oMath>
        <m:acc>
          <m:accPr>
            <m:chr m:val="‾"/>
          </m:accPr>
          <m:e>
            <m:r>
              <m:t>r</m:t>
            </m:r>
          </m:e>
        </m:acc>
        <m:r>
          <m:rPr>
            <m:sty m:val="p"/>
          </m:rPr>
          <m:t>&gt;</m:t>
        </m:r>
        <m:r>
          <m:t>b</m:t>
        </m:r>
        <m:r>
          <m:rPr>
            <m:sty m:val="p"/>
          </m:rPr>
          <m:t>+</m:t>
        </m:r>
        <m:r>
          <m:t>m</m:t>
        </m:r>
      </m:oMath>
      <w:r>
        <w:rPr>
          <w:rFonts w:hint="eastAsia"/>
        </w:rPr>
        <w:t xml:space="preserve">，将</w:t>
      </w:r>
      <w:r>
        <w:t xml:space="preserve"> </w:t>
      </w:r>
      <m:oMath>
        <m:r>
          <m:t>α</m:t>
        </m:r>
      </m:oMath>
      <w:r>
        <w:t xml:space="preserve"> </w:t>
      </w:r>
      <w:r>
        <w:rPr>
          <w:rFonts w:hint="eastAsia"/>
        </w:rPr>
        <w:t xml:space="preserve">增加0.01；若</w:t>
      </w:r>
      <w:r>
        <w:t xml:space="preserve"> </w:t>
      </w:r>
      <m:oMath>
        <m:acc>
          <m:accPr>
            <m:chr m:val="‾"/>
          </m:accPr>
          <m:e>
            <m:r>
              <m:t>r</m:t>
            </m:r>
          </m:e>
        </m:acc>
        <m:r>
          <m:rPr>
            <m:sty m:val="p"/>
          </m:rPr>
          <m:t>&lt;</m:t>
        </m:r>
        <m:r>
          <m:t>b</m:t>
        </m:r>
        <m:r>
          <m:rPr>
            <m:sty m:val="p"/>
          </m:rPr>
          <m:t>−</m:t>
        </m:r>
        <m:r>
          <m:t>4</m:t>
        </m:r>
        <m:r>
          <m:t>m</m:t>
        </m:r>
      </m:oMath>
      <w:r>
        <w:rPr>
          <w:rFonts w:hint="eastAsia"/>
        </w:rPr>
        <w:t xml:space="preserve">，将</w:t>
      </w:r>
      <w:r>
        <w:t xml:space="preserve"> </w:t>
      </w:r>
      <m:oMath>
        <m:r>
          <m:t>α</m:t>
        </m:r>
      </m:oMath>
      <w:r>
        <w:t xml:space="preserve"> </w:t>
      </w:r>
      <w:r>
        <w:rPr>
          <w:rFonts w:hint="eastAsia"/>
        </w:rPr>
        <w:t xml:space="preserve">减少0.01。</w:t>
      </w:r>
    </w:p>
    <w:p>
      <w:pPr>
        <w:pStyle w:val="f"/>
        <w:numPr>
          <w:ilvl w:val="0"/>
          <w:numId w:val="1003"/>
        </w:numPr>
      </w:pPr>
      <w:r>
        <w:rPr>
          <w:rFonts w:hint="eastAsia"/>
        </w:rPr>
        <w:t xml:space="preserve">若</w:t>
      </w:r>
      <w:r>
        <w:t xml:space="preserve"> </w:t>
      </w:r>
      <m:oMath>
        <m:r>
          <m:t>g</m:t>
        </m:r>
        <m:r>
          <m:rPr>
            <m:sty m:val="p"/>
          </m:rPr>
          <m:t>&gt;</m:t>
        </m:r>
        <m:r>
          <m:t>8</m:t>
        </m:r>
      </m:oMath>
      <w:r>
        <w:rPr>
          <w:rFonts w:hint="eastAsia"/>
        </w:rPr>
        <w:t xml:space="preserve">，将</w:t>
      </w:r>
      <w:r>
        <w:t xml:space="preserve"> </w:t>
      </w:r>
      <m:oMath>
        <m:r>
          <m:t>α</m:t>
        </m:r>
      </m:oMath>
      <w:r>
        <w:t xml:space="preserve"> </w:t>
      </w:r>
      <w:r>
        <w:rPr>
          <w:rFonts w:hint="eastAsia"/>
        </w:rPr>
        <w:t xml:space="preserve">增加0.01。</w:t>
      </w:r>
    </w:p>
    <w:p>
      <w:pPr>
        <w:pStyle w:val="f"/>
        <w:numPr>
          <w:ilvl w:val="0"/>
          <w:numId w:val="1003"/>
        </w:numPr>
      </w:pPr>
      <w:r>
        <w:rPr>
          <w:rFonts w:hint="eastAsia"/>
        </w:rPr>
        <w:t xml:space="preserve">返回</w:t>
      </w:r>
      <w:r>
        <w:t xml:space="preserve"> </w:t>
      </w:r>
      <m:oMath>
        <m:r>
          <m:rPr>
            <m:sty m:val="p"/>
          </m:rPr>
          <m:t>clamp</m:t>
        </m:r>
        <m:r>
          <m:rPr>
            <m:sty m:val="p"/>
          </m:rPr>
          <m:t>(</m:t>
        </m:r>
        <m:r>
          <m:t>α</m:t>
        </m:r>
        <m:r>
          <m:rPr>
            <m:sty m:val="p"/>
          </m:rPr>
          <m:t>,</m:t>
        </m:r>
        <m:r>
          <m:t>0.85</m:t>
        </m:r>
        <m:r>
          <m:rPr>
            <m:sty m:val="p"/>
          </m:rPr>
          <m:t>,</m:t>
        </m:r>
        <m:r>
          <m:t>1.30</m:t>
        </m:r>
        <m:r>
          <m:rPr>
            <m:sty m:val="p"/>
          </m:rPr>
          <m:t>)</m:t>
        </m:r>
      </m:oMath>
      <w:r>
        <w:t xml:space="preserve">。</w:t>
      </w:r>
    </w:p>
    <w:bookmarkEnd w:id="47"/>
    <w:bookmarkStart w:id="48" w:name="融合控制策略"/>
    <w:p>
      <w:pPr>
        <w:pStyle w:val="2"/>
      </w:pPr>
      <w:r>
        <w:t xml:space="preserve">2.6 </w:t>
      </w:r>
      <w:r>
        <w:rPr>
          <w:rFonts w:hint="eastAsia"/>
        </w:rPr>
        <w:t xml:space="preserve">融合控制策略</w:t>
      </w:r>
    </w:p>
    <w:p>
      <w:pPr>
        <w:pStyle w:val="f"/>
      </w:pPr>
      <w:r>
        <w:rPr>
          <w:rFonts w:hint="eastAsia"/>
        </w:rPr>
        <w:t xml:space="preserve">Swift将BDP估计、目标窗口渐进逼近和安全边界约束相结合。BDP估计采用窗口最大值滤波器（Windowed</w:t>
      </w:r>
      <w:r>
        <w:t xml:space="preserve"> </w:t>
      </w:r>
      <w:r>
        <w:rPr>
          <w:rFonts w:hint="eastAsia"/>
        </w:rPr>
        <w:t xml:space="preserve">Max-Filter）：投递速率由滑动时间窗口内的累计确认字节数计算，</w:t>
      </w:r>
      <m:oMath>
        <m:r>
          <m:t>D</m:t>
        </m:r>
        <m:r>
          <m:t>R</m:t>
        </m:r>
        <m:r>
          <m:rPr>
            <m:sty m:val="p"/>
          </m:rPr>
          <m:t>=</m:t>
        </m:r>
        <m:r>
          <m:rPr>
            <m:sty m:val="p"/>
          </m:rPr>
          <m:t>Δ</m:t>
        </m:r>
        <m:r>
          <m:t>b</m:t>
        </m:r>
        <m:r>
          <m:t>y</m:t>
        </m:r>
        <m:r>
          <m:t>t</m:t>
        </m:r>
        <m:r>
          <m:t>e</m:t>
        </m:r>
        <m:sSub>
          <m:e>
            <m:r>
              <m:t>s</m:t>
            </m:r>
          </m:e>
          <m:sub>
            <m:r>
              <m:t>a</m:t>
            </m:r>
            <m:r>
              <m:t>c</m:t>
            </m:r>
            <m:r>
              <m:t>k</m:t>
            </m:r>
            <m:r>
              <m:t>e</m:t>
            </m:r>
            <m:r>
              <m:t>d</m:t>
            </m:r>
          </m:sub>
        </m:sSub>
        <m:r>
          <m:rPr>
            <m:sty m:val="p"/>
          </m:rPr>
          <m:t>/</m:t>
        </m:r>
        <m:r>
          <m:rPr>
            <m:sty m:val="p"/>
          </m:rPr>
          <m:t>Δ</m:t>
        </m:r>
        <m:r>
          <m:t>t</m:t>
        </m:r>
      </m:oMath>
      <w:r>
        <w:rPr>
          <w:rFonts w:hint="eastAsia"/>
        </w:rPr>
        <w:t xml:space="preserve">，时间窗口跨度取</w:t>
      </w:r>
      <m:oMath>
        <m:r>
          <m:rPr>
            <m:sty m:val="p"/>
          </m:rPr>
          <m:t>min</m:t>
        </m:r>
        <m:r>
          <m:rPr>
            <m:sty m:val="p"/>
          </m:rPr>
          <m:t>(</m:t>
        </m:r>
        <m:r>
          <m:rPr>
            <m:sty m:val="p"/>
          </m:rPr>
          <m:t>max</m:t>
        </m:r>
        <m:r>
          <m:rPr>
            <m:sty m:val="p"/>
          </m:rPr>
          <m:t>(</m:t>
        </m:r>
        <m:r>
          <m:t>2</m:t>
        </m:r>
        <m:r>
          <m:rPr>
            <m:sty m:val="p"/>
          </m:rPr>
          <m:t>×</m:t>
        </m:r>
        <m:r>
          <m:t>R</m:t>
        </m:r>
        <m:r>
          <m:t>T</m:t>
        </m:r>
        <m:sSub>
          <m:e>
            <m:r>
              <m:t>T</m:t>
            </m:r>
          </m:e>
          <m:sub>
            <m:r>
              <m:t>m</m:t>
            </m:r>
            <m:r>
              <m:t>i</m:t>
            </m:r>
            <m:r>
              <m:t>n</m:t>
            </m:r>
          </m:sub>
        </m:sSub>
        <m:r>
          <m:rPr>
            <m:sty m:val="p"/>
          </m:rPr>
          <m:t>,</m:t>
        </m:r>
        <m:r>
          <m:t>5</m:t>
        </m:r>
        <m:r>
          <m:t> </m:t>
        </m:r>
        <m:r>
          <m:rPr>
            <m:nor/>
          </m:rPr>
          <m:t>ms</m:t>
        </m:r>
        <m:r>
          <m:rPr>
            <m:sty m:val="p"/>
          </m:rPr>
          <m:t>)</m:t>
        </m:r>
        <m:r>
          <m:rPr>
            <m:sty m:val="p"/>
          </m:rPr>
          <m:t>,</m:t>
        </m:r>
        <m:r>
          <m:t>1</m:t>
        </m:r>
        <m:r>
          <m:t> </m:t>
        </m:r>
        <m:r>
          <m:rPr>
            <m:nor/>
          </m:rPr>
          <m:t>s</m:t>
        </m:r>
        <m:r>
          <m:rPr>
            <m:sty m:val="p"/>
          </m:rPr>
          <m:t>)</m:t>
        </m:r>
      </m:oMath>
      <w:r>
        <w:rPr>
          <w:rFonts w:hint="eastAsia"/>
        </w:rPr>
        <w:t xml:space="preserve">，使速率反映ACK时钟（即瓶颈排空速率）而非单个ACK的载荷（后者会按每RTT的ACK数量成倍低估带宽）；速率样本存入容量为</w:t>
      </w:r>
      <m:oMath>
        <m:sSub>
          <m:e>
            <m:r>
              <m:t>W</m:t>
            </m:r>
          </m:e>
          <m:sub>
            <m:r>
              <m:t>b</m:t>
            </m:r>
            <m:r>
              <m:t>w</m:t>
            </m:r>
          </m:sub>
        </m:sSub>
        <m:r>
          <m:rPr>
            <m:sty m:val="p"/>
          </m:rPr>
          <m:t>=</m:t>
        </m:r>
        <m:r>
          <m:t>40</m:t>
        </m:r>
      </m:oMath>
      <w:r>
        <w:rPr>
          <w:rFonts w:hint="eastAsia"/>
        </w:rPr>
        <w:t xml:space="preserve">的滑动窗口队列，取窗口内最大值</w:t>
      </w:r>
      <m:oMath>
        <m:r>
          <m:t>B</m:t>
        </m:r>
        <m:sSub>
          <m:e>
            <m:r>
              <m:t>W</m:t>
            </m:r>
          </m:e>
          <m:sub>
            <m:r>
              <m:t>m</m:t>
            </m:r>
            <m:r>
              <m:t>a</m:t>
            </m:r>
            <m:r>
              <m:t>x</m:t>
            </m:r>
          </m:sub>
        </m:sSub>
      </m:oMath>
      <w:r>
        <w:rPr>
          <w:rFonts w:hint="eastAsia"/>
        </w:rPr>
        <w:t xml:space="preserve">作为瓶颈带宽估计；RTT采样窗口容量为</w:t>
      </w:r>
      <m:oMath>
        <m:sSub>
          <m:e>
            <m:r>
              <m:t>W</m:t>
            </m:r>
          </m:e>
          <m:sub>
            <m:r>
              <m:t>r</m:t>
            </m:r>
            <m:r>
              <m:t>t</m:t>
            </m:r>
            <m:r>
              <m:t>t</m:t>
            </m:r>
          </m:sub>
        </m:sSub>
        <m:r>
          <m:rPr>
            <m:sty m:val="p"/>
          </m:rPr>
          <m:t>=</m:t>
        </m:r>
        <m:r>
          <m:t>40</m:t>
        </m:r>
      </m:oMath>
      <w:r>
        <w:rPr>
          <w:rFonts w:hint="eastAsia"/>
        </w:rPr>
        <w:t xml:space="preserve">，并持续跟踪全局最小RTT。BDP计算为</w:t>
      </w:r>
      <m:oMath>
        <m:r>
          <m:t>B</m:t>
        </m:r>
        <m:r>
          <m:t>D</m:t>
        </m:r>
        <m:r>
          <m:t>P</m:t>
        </m:r>
        <m:r>
          <m:rPr>
            <m:sty m:val="p"/>
          </m:rPr>
          <m:t>=</m:t>
        </m:r>
        <m:r>
          <m:t>B</m:t>
        </m:r>
        <m:sSub>
          <m:e>
            <m:r>
              <m:t>W</m:t>
            </m:r>
          </m:e>
          <m:sub>
            <m:r>
              <m:t>m</m:t>
            </m:r>
            <m:r>
              <m:t>a</m:t>
            </m:r>
            <m:r>
              <m:t>x</m:t>
            </m:r>
          </m:sub>
        </m:sSub>
        <m:r>
          <m:rPr>
            <m:sty m:val="p"/>
          </m:rPr>
          <m:t>×</m:t>
        </m:r>
        <m:r>
          <m:t>R</m:t>
        </m:r>
        <m:r>
          <m:t>T</m:t>
        </m:r>
        <m:sSub>
          <m:e>
            <m:r>
              <m:t>T</m:t>
            </m:r>
          </m:e>
          <m:sub>
            <m:r>
              <m:t>m</m:t>
            </m:r>
            <m:r>
              <m:t>i</m:t>
            </m:r>
            <m:r>
              <m:t>n</m:t>
            </m:r>
          </m:sub>
        </m:sSub>
      </m:oMath>
      <w:r>
        <w:rPr>
          <w:rFonts w:hint="eastAsia"/>
        </w:rPr>
        <w:t xml:space="preserve">；当BDP估计无效时回退至当前窗口值。BDP估计算法如算法4所示。</w:t>
      </w:r>
    </w:p>
    <w:p>
      <w:pPr>
        <w:pStyle w:val="f"/>
      </w:pPr>
      <w:r>
        <w:rPr>
          <w:rFonts w:hint="eastAsia"/>
          <w:b/>
          <w:bCs/>
        </w:rPr>
        <w:t xml:space="preserve">算法4</w:t>
      </w:r>
      <w:r>
        <w:rPr>
          <w:b/>
          <w:bCs/>
        </w:rPr>
        <w:t xml:space="preserve">　</w:t>
      </w:r>
      <w:r>
        <w:rPr>
          <w:rFonts w:hint="eastAsia"/>
          <w:b/>
          <w:bCs/>
        </w:rPr>
        <w:t xml:space="preserve">滑动最大值滤波BDP估计</w:t>
      </w:r>
    </w:p>
    <w:p>
      <w:pPr>
        <w:pStyle w:val="f"/>
      </w:pPr>
      <w:r>
        <w:rPr>
          <w:rFonts w:hint="eastAsia"/>
          <w:b/>
          <w:bCs/>
        </w:rPr>
        <w:t xml:space="preserve">输入：</w:t>
      </w:r>
      <w:r>
        <w:rPr>
          <w:rFonts w:hint="eastAsia"/>
        </w:rPr>
        <w:t xml:space="preserve">流状态</w:t>
      </w:r>
      <w:r>
        <w:t xml:space="preserve"> </w:t>
      </w:r>
      <m:oMath>
        <m:r>
          <m:t>s</m:t>
        </m:r>
        <m:r>
          <m:t>t</m:t>
        </m:r>
        <m:r>
          <m:t>a</m:t>
        </m:r>
        <m:r>
          <m:t>t</m:t>
        </m:r>
        <m:r>
          <m:t>e</m:t>
        </m:r>
      </m:oMath>
      <w:r>
        <w:rPr>
          <w:rFonts w:hint="eastAsia"/>
        </w:rPr>
        <w:t xml:space="preserve">，观测值</w:t>
      </w:r>
      <w:r>
        <w:t xml:space="preserve"> </w:t>
      </w:r>
      <m:oMath>
        <m:r>
          <m:t>o</m:t>
        </m:r>
        <m:r>
          <m:t>b</m:t>
        </m:r>
        <m:r>
          <m:t>s</m:t>
        </m:r>
      </m:oMath>
    </w:p>
    <w:p>
      <w:pPr>
        <w:pStyle w:val="f"/>
      </w:pPr>
      <w:r>
        <w:rPr>
          <w:rFonts w:hint="eastAsia"/>
          <w:b/>
          <w:bCs/>
        </w:rPr>
        <w:t xml:space="preserve">输出：</w:t>
      </w:r>
      <w:r>
        <w:rPr>
          <w:rFonts w:hint="eastAsia"/>
        </w:rPr>
        <w:t xml:space="preserve">BDP估计值</w:t>
      </w:r>
    </w:p>
    <w:p>
      <w:pPr>
        <w:pStyle w:val="f"/>
        <w:numPr>
          <w:ilvl w:val="0"/>
          <w:numId w:val="1004"/>
        </w:numPr>
      </w:pPr>
      <w:r>
        <w:rPr>
          <w:rFonts w:hint="eastAsia"/>
        </w:rPr>
        <w:t xml:space="preserve">累加确认字节：</w:t>
      </w:r>
      <m:oMath>
        <m:r>
          <m:t>s</m:t>
        </m:r>
        <m:r>
          <m:t>t</m:t>
        </m:r>
        <m:r>
          <m:t>a</m:t>
        </m:r>
        <m:r>
          <m:t>t</m:t>
        </m:r>
        <m:r>
          <m:t>e</m:t>
        </m:r>
        <m:r>
          <m:rPr>
            <m:sty m:val="p"/>
          </m:rPr>
          <m:t>.</m:t>
        </m:r>
        <m:r>
          <m:t>b</m:t>
        </m:r>
        <m:r>
          <m:t>y</m:t>
        </m:r>
        <m:r>
          <m:t>t</m:t>
        </m:r>
        <m:r>
          <m:t>e</m:t>
        </m:r>
        <m:r>
          <m:t>s</m:t>
        </m:r>
        <m:r>
          <m:rPr>
            <m:sty m:val="p"/>
          </m:rPr>
          <m:t>_</m:t>
        </m:r>
        <m:r>
          <m:t>a</m:t>
        </m:r>
        <m:r>
          <m:t>c</m:t>
        </m:r>
        <m:r>
          <m:t>k</m:t>
        </m:r>
        <m:r>
          <m:t>e</m:t>
        </m:r>
        <m:r>
          <m:t>d</m:t>
        </m:r>
        <m:r>
          <m:rPr>
            <m:sty m:val="p"/>
          </m:rPr>
          <m:t>←</m:t>
        </m:r>
        <m:r>
          <m:t>s</m:t>
        </m:r>
        <m:r>
          <m:t>t</m:t>
        </m:r>
        <m:r>
          <m:t>a</m:t>
        </m:r>
        <m:r>
          <m:t>t</m:t>
        </m:r>
        <m:r>
          <m:t>e</m:t>
        </m:r>
        <m:r>
          <m:rPr>
            <m:sty m:val="p"/>
          </m:rPr>
          <m:t>.</m:t>
        </m:r>
        <m:r>
          <m:t>b</m:t>
        </m:r>
        <m:r>
          <m:t>y</m:t>
        </m:r>
        <m:r>
          <m:t>t</m:t>
        </m:r>
        <m:r>
          <m:t>e</m:t>
        </m:r>
        <m:r>
          <m:t>s</m:t>
        </m:r>
        <m:r>
          <m:rPr>
            <m:sty m:val="p"/>
          </m:rPr>
          <m:t>_</m:t>
        </m:r>
        <m:r>
          <m:t>a</m:t>
        </m:r>
        <m:r>
          <m:t>c</m:t>
        </m:r>
        <m:r>
          <m:t>k</m:t>
        </m:r>
        <m:r>
          <m:t>e</m:t>
        </m:r>
        <m:r>
          <m:t>d</m:t>
        </m:r>
        <m:r>
          <m:rPr>
            <m:sty m:val="p"/>
          </m:rPr>
          <m:t>+</m:t>
        </m:r>
        <m:r>
          <m:t>o</m:t>
        </m:r>
        <m:r>
          <m:t>b</m:t>
        </m:r>
        <m:r>
          <m:t>s</m:t>
        </m:r>
        <m:r>
          <m:rPr>
            <m:sty m:val="p"/>
          </m:rPr>
          <m:t>.</m:t>
        </m:r>
        <m:r>
          <m:t>s</m:t>
        </m:r>
        <m:r>
          <m:t>e</m:t>
        </m:r>
        <m:r>
          <m:t>g</m:t>
        </m:r>
        <m:r>
          <m:t>A</m:t>
        </m:r>
        <m:r>
          <m:t>c</m:t>
        </m:r>
        <m:r>
          <m:t>k</m:t>
        </m:r>
        <m:r>
          <m:t>e</m:t>
        </m:r>
        <m:r>
          <m:t>d</m:t>
        </m:r>
        <m:r>
          <m:rPr>
            <m:sty m:val="p"/>
          </m:rPr>
          <m:t>×</m:t>
        </m:r>
        <m:r>
          <m:t>o</m:t>
        </m:r>
        <m:r>
          <m:t>b</m:t>
        </m:r>
        <m:r>
          <m:t>s</m:t>
        </m:r>
        <m:r>
          <m:rPr>
            <m:sty m:val="p"/>
          </m:rPr>
          <m:t>.</m:t>
        </m:r>
        <m:r>
          <m:t>s</m:t>
        </m:r>
        <m:r>
          <m:t>e</m:t>
        </m:r>
        <m:r>
          <m:t>g</m:t>
        </m:r>
        <m:r>
          <m:t>S</m:t>
        </m:r>
        <m:r>
          <m:t>i</m:t>
        </m:r>
        <m:r>
          <m:t>z</m:t>
        </m:r>
        <m:r>
          <m:t>e</m:t>
        </m:r>
      </m:oMath>
      <w:r>
        <w:t xml:space="preserve">。</w:t>
      </w:r>
    </w:p>
    <w:p>
      <w:pPr>
        <w:pStyle w:val="f"/>
        <w:numPr>
          <w:ilvl w:val="0"/>
          <w:numId w:val="1004"/>
        </w:numPr>
      </w:pPr>
      <w:r>
        <w:rPr>
          <w:rFonts w:hint="eastAsia"/>
        </w:rPr>
        <w:t xml:space="preserve">令速率窗口跨度</w:t>
      </w:r>
      <w:r>
        <w:t xml:space="preserve"> </w:t>
      </w:r>
      <m:oMath>
        <m:r>
          <m:t>W</m:t>
        </m:r>
        <m:r>
          <m:rPr>
            <m:sty m:val="p"/>
          </m:rPr>
          <m:t>←</m:t>
        </m:r>
        <m:r>
          <m:rPr>
            <m:sty m:val="p"/>
          </m:rPr>
          <m:t>min</m:t>
        </m:r>
        <m:r>
          <m:rPr>
            <m:sty m:val="p"/>
          </m:rPr>
          <m:t>(</m:t>
        </m:r>
        <m:r>
          <m:rPr>
            <m:sty m:val="p"/>
          </m:rPr>
          <m:t>max</m:t>
        </m:r>
        <m:r>
          <m:rPr>
            <m:sty m:val="p"/>
          </m:rPr>
          <m:t>(</m:t>
        </m:r>
        <m:r>
          <m:t>2</m:t>
        </m:r>
        <m:r>
          <m:t>R</m:t>
        </m:r>
        <m:r>
          <m:t>T</m:t>
        </m:r>
        <m:sSub>
          <m:e>
            <m:r>
              <m:t>T</m:t>
            </m:r>
          </m:e>
          <m:sub>
            <m:r>
              <m:t>m</m:t>
            </m:r>
            <m:r>
              <m:t>i</m:t>
            </m:r>
            <m:r>
              <m:t>n</m:t>
            </m:r>
          </m:sub>
        </m:sSub>
        <m:r>
          <m:rPr>
            <m:sty m:val="p"/>
          </m:rPr>
          <m:t>,</m:t>
        </m:r>
        <m:r>
          <m:t>5</m:t>
        </m:r>
        <m:r>
          <m:t> </m:t>
        </m:r>
        <m:r>
          <m:rPr>
            <m:sty m:val="p"/>
          </m:rPr>
          <m:t>m</m:t>
        </m:r>
        <m:r>
          <m:rPr>
            <m:sty m:val="p"/>
          </m:rPr>
          <m:t>s</m:t>
        </m:r>
        <m:r>
          <m:rPr>
            <m:sty m:val="p"/>
          </m:rPr>
          <m:t>)</m:t>
        </m:r>
        <m:r>
          <m:rPr>
            <m:sty m:val="p"/>
          </m:rPr>
          <m:t>,</m:t>
        </m:r>
        <m:r>
          <m:t>1</m:t>
        </m:r>
        <m:r>
          <m:t> </m:t>
        </m:r>
        <m:r>
          <m:rPr>
            <m:sty m:val="p"/>
          </m:rPr>
          <m:t>s</m:t>
        </m:r>
        <m:r>
          <m:rPr>
            <m:sty m:val="p"/>
          </m:rPr>
          <m:t>)</m:t>
        </m:r>
      </m:oMath>
      <w:r>
        <w:t xml:space="preserve">。</w:t>
      </w:r>
    </w:p>
    <w:p>
      <w:pPr>
        <w:pStyle w:val="f"/>
        <w:numPr>
          <w:ilvl w:val="0"/>
          <w:numId w:val="1004"/>
        </w:numPr>
      </w:pPr>
      <w:r>
        <w:rPr>
          <w:rFonts w:hint="eastAsia"/>
        </w:rPr>
        <w:t xml:space="preserve">在最近窗口</w:t>
      </w:r>
      <w:r>
        <w:t xml:space="preserve"> </w:t>
      </w:r>
      <m:oMath>
        <m:r>
          <m:t>W</m:t>
        </m:r>
      </m:oMath>
      <w:r>
        <w:t xml:space="preserve"> </w:t>
      </w:r>
      <w:r>
        <w:rPr>
          <w:rFonts w:hint="eastAsia"/>
        </w:rPr>
        <w:t xml:space="preserve">上计算</w:t>
      </w:r>
      <w:r>
        <w:t xml:space="preserve"> </w:t>
      </w:r>
      <m:oMath>
        <m:r>
          <m:t>d</m:t>
        </m:r>
        <m:r>
          <m:t>r</m:t>
        </m:r>
        <m:r>
          <m:rPr>
            <m:sty m:val="p"/>
          </m:rPr>
          <m:t>←</m:t>
        </m:r>
        <m:r>
          <m:rPr>
            <m:sty m:val="p"/>
          </m:rPr>
          <m:t>Δ</m:t>
        </m:r>
        <m:r>
          <m:t>b</m:t>
        </m:r>
        <m:r>
          <m:t>y</m:t>
        </m:r>
        <m:r>
          <m:t>t</m:t>
        </m:r>
        <m:r>
          <m:t>e</m:t>
        </m:r>
        <m:r>
          <m:t>s</m:t>
        </m:r>
        <m:r>
          <m:rPr>
            <m:sty m:val="p"/>
          </m:rPr>
          <m:t>_</m:t>
        </m:r>
        <m:r>
          <m:t>a</m:t>
        </m:r>
        <m:r>
          <m:t>c</m:t>
        </m:r>
        <m:r>
          <m:t>k</m:t>
        </m:r>
        <m:r>
          <m:t>e</m:t>
        </m:r>
        <m:r>
          <m:t>d</m:t>
        </m:r>
        <m:r>
          <m:rPr>
            <m:sty m:val="p"/>
          </m:rPr>
          <m:t>/</m:t>
        </m:r>
        <m:r>
          <m:rPr>
            <m:sty m:val="p"/>
          </m:rPr>
          <m:t>Δ</m:t>
        </m:r>
        <m:r>
          <m:t>t</m:t>
        </m:r>
      </m:oMath>
      <w:r>
        <w:rPr>
          <w:rFonts w:hint="eastAsia"/>
        </w:rPr>
        <w:t xml:space="preserve">，并将</w:t>
      </w:r>
      <w:r>
        <w:t xml:space="preserve"> </w:t>
      </w:r>
      <m:oMath>
        <m:r>
          <m:t>d</m:t>
        </m:r>
        <m:r>
          <m:t>r</m:t>
        </m:r>
      </m:oMath>
      <w:r>
        <w:t xml:space="preserve"> </w:t>
      </w:r>
      <w:r>
        <w:rPr>
          <w:rFonts w:hint="eastAsia"/>
        </w:rPr>
        <w:t xml:space="preserve">加入容量为40的带宽样本队列。</w:t>
      </w:r>
    </w:p>
    <w:p>
      <w:pPr>
        <w:pStyle w:val="f"/>
        <w:numPr>
          <w:ilvl w:val="0"/>
          <w:numId w:val="1004"/>
        </w:numPr>
      </w:pPr>
      <w:r>
        <w:rPr>
          <w:rFonts w:hint="eastAsia"/>
        </w:rPr>
        <w:t xml:space="preserve">令</w:t>
      </w:r>
      <w:r>
        <w:t xml:space="preserve"> </w:t>
      </w:r>
      <m:oMath>
        <m:r>
          <m:t>B</m:t>
        </m:r>
        <m:sSub>
          <m:e>
            <m:r>
              <m:t>W</m:t>
            </m:r>
          </m:e>
          <m:sub>
            <m:r>
              <m:t>m</m:t>
            </m:r>
            <m:r>
              <m:t>a</m:t>
            </m:r>
            <m:r>
              <m:t>x</m:t>
            </m:r>
          </m:sub>
        </m:sSub>
        <m:r>
          <m:rPr>
            <m:sty m:val="p"/>
          </m:rPr>
          <m:t>←</m:t>
        </m:r>
        <m:r>
          <m:rPr>
            <m:sty m:val="p"/>
          </m:rPr>
          <m:t>max</m:t>
        </m:r>
        <m:r>
          <m:rPr>
            <m:sty m:val="p"/>
          </m:rPr>
          <m:t>(</m:t>
        </m:r>
        <m:r>
          <m:t>s</m:t>
        </m:r>
        <m:r>
          <m:t>t</m:t>
        </m:r>
        <m:r>
          <m:t>a</m:t>
        </m:r>
        <m:r>
          <m:t>t</m:t>
        </m:r>
        <m:r>
          <m:t>e</m:t>
        </m:r>
        <m:r>
          <m:rPr>
            <m:sty m:val="p"/>
          </m:rPr>
          <m:t>.</m:t>
        </m:r>
        <m:r>
          <m:t>b</m:t>
        </m:r>
        <m:r>
          <m:t>w</m:t>
        </m:r>
        <m:r>
          <m:rPr>
            <m:sty m:val="p"/>
          </m:rPr>
          <m:t>_</m:t>
        </m:r>
        <m:r>
          <m:t>s</m:t>
        </m:r>
        <m:r>
          <m:t>a</m:t>
        </m:r>
        <m:r>
          <m:t>m</m:t>
        </m:r>
        <m:r>
          <m:t>p</m:t>
        </m:r>
        <m:r>
          <m:t>l</m:t>
        </m:r>
        <m:r>
          <m:t>e</m:t>
        </m:r>
        <m:r>
          <m:t>s</m:t>
        </m:r>
        <m:r>
          <m:rPr>
            <m:sty m:val="p"/>
          </m:rPr>
          <m:t>)</m:t>
        </m:r>
      </m:oMath>
      <w:r>
        <w:t xml:space="preserve">。</w:t>
      </w:r>
    </w:p>
    <w:p>
      <w:pPr>
        <w:pStyle w:val="f"/>
        <w:numPr>
          <w:ilvl w:val="0"/>
          <w:numId w:val="1004"/>
        </w:numPr>
      </w:pPr>
      <w:r>
        <w:rPr>
          <w:rFonts w:hint="eastAsia"/>
        </w:rPr>
        <w:t xml:space="preserve">更新</w:t>
      </w:r>
      <w:r>
        <w:t xml:space="preserve"> </w:t>
      </w:r>
      <m:oMath>
        <m:r>
          <m:t>R</m:t>
        </m:r>
        <m:r>
          <m:t>T</m:t>
        </m:r>
        <m:sSub>
          <m:e>
            <m:r>
              <m:t>T</m:t>
            </m:r>
          </m:e>
          <m:sub>
            <m:r>
              <m:t>m</m:t>
            </m:r>
            <m:r>
              <m:t>i</m:t>
            </m:r>
            <m:r>
              <m:t>n</m:t>
            </m:r>
          </m:sub>
        </m:sSub>
        <m:r>
          <m:rPr>
            <m:sty m:val="p"/>
          </m:rPr>
          <m:t>←</m:t>
        </m:r>
        <m:r>
          <m:rPr>
            <m:sty m:val="p"/>
          </m:rPr>
          <m:t>min</m:t>
        </m:r>
        <m:r>
          <m:rPr>
            <m:sty m:val="p"/>
          </m:rPr>
          <m:t>(</m:t>
        </m:r>
        <m:r>
          <m:t>s</m:t>
        </m:r>
        <m:r>
          <m:t>t</m:t>
        </m:r>
        <m:r>
          <m:t>a</m:t>
        </m:r>
        <m:r>
          <m:t>t</m:t>
        </m:r>
        <m:r>
          <m:t>e</m:t>
        </m:r>
        <m:r>
          <m:rPr>
            <m:sty m:val="p"/>
          </m:rPr>
          <m:t>.</m:t>
        </m:r>
        <m:r>
          <m:t>m</m:t>
        </m:r>
        <m:r>
          <m:t>i</m:t>
        </m:r>
        <m:r>
          <m:t>n</m:t>
        </m:r>
        <m:r>
          <m:rPr>
            <m:sty m:val="p"/>
          </m:rPr>
          <m:t>_</m:t>
        </m:r>
        <m:r>
          <m:t>r</m:t>
        </m:r>
        <m:r>
          <m:t>t</m:t>
        </m:r>
        <m:r>
          <m:t>t</m:t>
        </m:r>
        <m:r>
          <m:rPr>
            <m:sty m:val="p"/>
          </m:rPr>
          <m:t>,</m:t>
        </m:r>
        <m:r>
          <m:t>o</m:t>
        </m:r>
        <m:r>
          <m:t>b</m:t>
        </m:r>
        <m:r>
          <m:t>s</m:t>
        </m:r>
        <m:r>
          <m:rPr>
            <m:sty m:val="p"/>
          </m:rPr>
          <m:t>.</m:t>
        </m:r>
        <m:r>
          <m:t>m</m:t>
        </m:r>
        <m:r>
          <m:t>i</m:t>
        </m:r>
        <m:r>
          <m:t>n</m:t>
        </m:r>
        <m:r>
          <m:t>R</m:t>
        </m:r>
        <m:r>
          <m:t>t</m:t>
        </m:r>
        <m:r>
          <m:t>t</m:t>
        </m:r>
        <m:r>
          <m:rPr>
            <m:sty m:val="p"/>
          </m:rPr>
          <m:t>)</m:t>
        </m:r>
      </m:oMath>
      <w:r>
        <w:t xml:space="preserve">。</w:t>
      </w:r>
    </w:p>
    <w:p>
      <w:pPr>
        <w:pStyle w:val="f"/>
        <w:numPr>
          <w:ilvl w:val="0"/>
          <w:numId w:val="1004"/>
        </w:numPr>
      </w:pPr>
      <w:r>
        <w:rPr>
          <w:rFonts w:hint="eastAsia"/>
        </w:rPr>
        <w:t xml:space="preserve">计算</w:t>
      </w:r>
      <w:r>
        <w:t xml:space="preserve"> </w:t>
      </w:r>
      <m:oMath>
        <m:r>
          <m:t>b</m:t>
        </m:r>
        <m:r>
          <m:t>d</m:t>
        </m:r>
        <m:r>
          <m:t>p</m:t>
        </m:r>
        <m:r>
          <m:rPr>
            <m:sty m:val="p"/>
          </m:rPr>
          <m:t>←</m:t>
        </m:r>
        <m:r>
          <m:t>B</m:t>
        </m:r>
        <m:sSub>
          <m:e>
            <m:r>
              <m:t>W</m:t>
            </m:r>
          </m:e>
          <m:sub>
            <m:r>
              <m:t>m</m:t>
            </m:r>
            <m:r>
              <m:t>a</m:t>
            </m:r>
            <m:r>
              <m:t>x</m:t>
            </m:r>
          </m:sub>
        </m:sSub>
        <m:r>
          <m:rPr>
            <m:sty m:val="p"/>
          </m:rPr>
          <m:t>×</m:t>
        </m:r>
        <m:r>
          <m:t>R</m:t>
        </m:r>
        <m:r>
          <m:t>T</m:t>
        </m:r>
        <m:sSub>
          <m:e>
            <m:r>
              <m:t>T</m:t>
            </m:r>
          </m:e>
          <m:sub>
            <m:r>
              <m:t>m</m:t>
            </m:r>
            <m:r>
              <m:t>i</m:t>
            </m:r>
            <m:r>
              <m:t>n</m:t>
            </m:r>
          </m:sub>
        </m:sSub>
      </m:oMath>
      <w:r>
        <w:rPr>
          <w:rFonts w:hint="eastAsia"/>
        </w:rPr>
        <w:t xml:space="preserve">；若</w:t>
      </w:r>
      <w:r>
        <w:t xml:space="preserve"> </w:t>
      </w:r>
      <m:oMath>
        <m:r>
          <m:t>b</m:t>
        </m:r>
        <m:r>
          <m:t>d</m:t>
        </m:r>
        <m:r>
          <m:t>p</m:t>
        </m:r>
        <m:r>
          <m:rPr>
            <m:sty m:val="p"/>
          </m:rPr>
          <m:t>≤</m:t>
        </m:r>
        <m:r>
          <m:t>0</m:t>
        </m:r>
      </m:oMath>
      <w:r>
        <w:rPr>
          <w:rFonts w:hint="eastAsia"/>
        </w:rPr>
        <w:t xml:space="preserve">，则令</w:t>
      </w:r>
      <w:r>
        <w:t xml:space="preserve"> </w:t>
      </w:r>
      <m:oMath>
        <m:r>
          <m:t>b</m:t>
        </m:r>
        <m:r>
          <m:t>d</m:t>
        </m:r>
        <m:r>
          <m:t>p</m:t>
        </m:r>
        <m:r>
          <m:rPr>
            <m:sty m:val="p"/>
          </m:rPr>
          <m:t>←</m:t>
        </m:r>
        <m:r>
          <m:rPr>
            <m:sty m:val="p"/>
          </m:rPr>
          <m:t>max</m:t>
        </m:r>
        <m:r>
          <m:rPr>
            <m:sty m:val="p"/>
          </m:rPr>
          <m:t>(</m:t>
        </m:r>
        <m:r>
          <m:t>o</m:t>
        </m:r>
        <m:r>
          <m:t>b</m:t>
        </m:r>
        <m:r>
          <m:t>s</m:t>
        </m:r>
        <m:r>
          <m:rPr>
            <m:sty m:val="p"/>
          </m:rPr>
          <m:t>.</m:t>
        </m:r>
        <m:r>
          <m:t>c</m:t>
        </m:r>
        <m:r>
          <m:t>w</m:t>
        </m:r>
        <m:r>
          <m:t>n</m:t>
        </m:r>
        <m:r>
          <m:t>d</m:t>
        </m:r>
        <m:r>
          <m:rPr>
            <m:sty m:val="p"/>
          </m:rPr>
          <m:t>,</m:t>
        </m:r>
        <m:r>
          <m:t>1</m:t>
        </m:r>
        <m:r>
          <m:rPr>
            <m:sty m:val="p"/>
          </m:rPr>
          <m:t>)</m:t>
        </m:r>
      </m:oMath>
      <w:r>
        <w:t xml:space="preserve">。</w:t>
      </w:r>
    </w:p>
    <w:p>
      <w:pPr>
        <w:pStyle w:val="f"/>
        <w:numPr>
          <w:ilvl w:val="0"/>
          <w:numId w:val="1004"/>
        </w:numPr>
      </w:pPr>
      <w:r>
        <w:rPr>
          <w:rFonts w:hint="eastAsia"/>
        </w:rPr>
        <w:t xml:space="preserve">返回</w:t>
      </w:r>
      <w:r>
        <w:t xml:space="preserve"> </w:t>
      </w:r>
      <m:oMath>
        <m:r>
          <m:t>b</m:t>
        </m:r>
        <m:r>
          <m:t>d</m:t>
        </m:r>
        <m:r>
          <m:t>p</m:t>
        </m:r>
      </m:oMath>
      <w:r>
        <w:t xml:space="preserve">。</w:t>
      </w:r>
    </w:p>
    <w:p>
      <w:pPr>
        <w:pStyle w:val="f"/>
      </w:pPr>
      <w:r>
        <w:rPr>
          <w:rFonts w:hint="eastAsia"/>
          <w:b/>
          <w:bCs/>
        </w:rPr>
        <w:t xml:space="preserve">慢启动阶段</w:t>
      </w:r>
      <w:r>
        <w:rPr>
          <w:rFonts w:hint="eastAsia"/>
        </w:rPr>
        <w:t xml:space="preserve">（</w:t>
      </w:r>
      <m:oMath>
        <m:r>
          <m:t>c</m:t>
        </m:r>
        <m:r>
          <m:t>w</m:t>
        </m:r>
        <m:r>
          <m:t>n</m:t>
        </m:r>
        <m:r>
          <m:t>d</m:t>
        </m:r>
        <m:r>
          <m:rPr>
            <m:sty m:val="p"/>
          </m:rPr>
          <m:t>&lt;</m:t>
        </m:r>
        <m:r>
          <m:t>s</m:t>
        </m:r>
        <m:r>
          <m:t>s</m:t>
        </m:r>
        <m:r>
          <m:t>t</m:t>
        </m:r>
        <m:r>
          <m:t>h</m:t>
        </m:r>
        <m:r>
          <m:t>r</m:t>
        </m:r>
        <m:r>
          <m:t>e</m:t>
        </m:r>
        <m:r>
          <m:t>s</m:t>
        </m:r>
        <m:r>
          <m:t>h</m:t>
        </m:r>
      </m:oMath>
      <w:r>
        <w:rPr>
          <w:rFonts w:hint="eastAsia"/>
        </w:rPr>
        <w:t xml:space="preserve">）：目标窗口</w:t>
      </w:r>
      <m:oMath>
        <m:r>
          <m:t>t</m:t>
        </m:r>
        <m:r>
          <m:t>a</m:t>
        </m:r>
        <m:r>
          <m:t>r</m:t>
        </m:r>
        <m:r>
          <m:t>g</m:t>
        </m:r>
        <m:r>
          <m:t>e</m:t>
        </m:r>
        <m:r>
          <m:t>t</m:t>
        </m:r>
        <m:r>
          <m:rPr>
            <m:sty m:val="p"/>
          </m:rPr>
          <m:t>=</m:t>
        </m:r>
        <m:r>
          <m:t>2</m:t>
        </m:r>
        <m:r>
          <m:rPr>
            <m:sty m:val="p"/>
          </m:rPr>
          <m:t>×</m:t>
        </m:r>
        <m:r>
          <m:t>B</m:t>
        </m:r>
        <m:r>
          <m:t>D</m:t>
        </m:r>
        <m:r>
          <m:t>P</m:t>
        </m:r>
      </m:oMath>
      <w:r>
        <w:rPr>
          <w:rFonts w:hint="eastAsia"/>
        </w:rPr>
        <w:t xml:space="preserve">（下限</w:t>
      </w:r>
      <m:oMath>
        <m:r>
          <m:t>10</m:t>
        </m:r>
        <m:r>
          <m:rPr>
            <m:sty m:val="p"/>
          </m:rPr>
          <m:t>×</m:t>
        </m:r>
        <m:r>
          <m:t>M</m:t>
        </m:r>
        <m:r>
          <m:t>S</m:t>
        </m:r>
        <m:r>
          <m:t>S</m:t>
        </m:r>
      </m:oMath>
      <w:r>
        <w:rPr>
          <w:rFonts w:hint="eastAsia"/>
        </w:rPr>
        <w:t xml:space="preserve">）。Swift采用HyStart风格退出规则：当当前RTT超过慢启动阶段最小RTT的动态阈值时结束慢启动；阈值按最小RTT分段取1.25、1.30或1.40，其设计意图是在短RTT路径上较早响应RTT膨胀，并在长RTT路径上保留更宽松的填充空间。标准增量为</w:t>
      </w:r>
      <m:oMath>
        <m:r>
          <m:t>s</m:t>
        </m:r>
        <m:r>
          <m:t>e</m:t>
        </m:r>
        <m:r>
          <m:t>g</m:t>
        </m:r>
        <m:r>
          <m:t>m</m:t>
        </m:r>
        <m:r>
          <m:t>e</m:t>
        </m:r>
        <m:r>
          <m:t>n</m:t>
        </m:r>
        <m:r>
          <m:t>t</m:t>
        </m:r>
        <m:r>
          <m:t>s</m:t>
        </m:r>
        <m:r>
          <m:t>A</m:t>
        </m:r>
        <m:r>
          <m:t>c</m:t>
        </m:r>
        <m:r>
          <m:t>k</m:t>
        </m:r>
        <m:r>
          <m:t>e</m:t>
        </m:r>
        <m:r>
          <m:t>d</m:t>
        </m:r>
        <m:r>
          <m:rPr>
            <m:sty m:val="p"/>
          </m:rPr>
          <m:t>×</m:t>
        </m:r>
        <m:r>
          <m:t>M</m:t>
        </m:r>
        <m:r>
          <m:t>S</m:t>
        </m:r>
        <m:r>
          <m:t>S</m:t>
        </m:r>
      </m:oMath>
      <w:r>
        <w:rPr>
          <w:rFonts w:hint="eastAsia"/>
        </w:rPr>
        <w:t xml:space="preserve">；仅当</w:t>
      </w:r>
      <m:oMath>
        <m:r>
          <m:t>c</m:t>
        </m:r>
        <m:r>
          <m:t>w</m:t>
        </m:r>
        <m:r>
          <m:t>n</m:t>
        </m:r>
        <m:r>
          <m:t>d</m:t>
        </m:r>
        <m:r>
          <m:rPr>
            <m:sty m:val="p"/>
          </m:rPr>
          <m:t>&lt;</m:t>
        </m:r>
        <m:r>
          <m:t>0.3</m:t>
        </m:r>
        <m:r>
          <m:t>B</m:t>
        </m:r>
        <m:r>
          <m:t>D</m:t>
        </m:r>
        <m:r>
          <m:t>P</m:t>
        </m:r>
      </m:oMath>
      <w:r>
        <w:rPr>
          <w:rFonts w:hint="eastAsia"/>
        </w:rPr>
        <w:t xml:space="preserve">且</w:t>
      </w:r>
      <m:oMath>
        <m:r>
          <m:t>l</m:t>
        </m:r>
        <m:r>
          <m:t>a</m:t>
        </m:r>
        <m:r>
          <m:t>s</m:t>
        </m:r>
        <m:r>
          <m:t>t</m:t>
        </m:r>
        <m:r>
          <m:t>R</m:t>
        </m:r>
        <m:r>
          <m:t>t</m:t>
        </m:r>
        <m:r>
          <m:t>t</m:t>
        </m:r>
        <m:r>
          <m:rPr>
            <m:sty m:val="p"/>
          </m:rPr>
          <m:t>&lt;</m:t>
        </m:r>
        <m:r>
          <m:t>1.2</m:t>
        </m:r>
        <m:r>
          <m:t>R</m:t>
        </m:r>
        <m:r>
          <m:t>T</m:t>
        </m:r>
        <m:sSub>
          <m:e>
            <m:r>
              <m:t>T</m:t>
            </m:r>
          </m:e>
          <m:sub>
            <m:r>
              <m:t>m</m:t>
            </m:r>
            <m:r>
              <m:t>i</m:t>
            </m:r>
            <m:r>
              <m:t>n</m:t>
            </m:r>
          </m:sub>
        </m:sSub>
      </m:oMath>
      <w:r>
        <w:rPr>
          <w:rFonts w:hint="eastAsia"/>
        </w:rPr>
        <w:t xml:space="preserve">时，增量提升为</w:t>
      </w:r>
      <m:oMath>
        <m:r>
          <m:t>2</m:t>
        </m:r>
        <m:r>
          <m:rPr>
            <m:sty m:val="p"/>
          </m:rPr>
          <m:t>×</m:t>
        </m:r>
        <m:r>
          <m:t>s</m:t>
        </m:r>
        <m:r>
          <m:t>e</m:t>
        </m:r>
        <m:r>
          <m:t>g</m:t>
        </m:r>
        <m:r>
          <m:t>m</m:t>
        </m:r>
        <m:r>
          <m:t>e</m:t>
        </m:r>
        <m:r>
          <m:t>n</m:t>
        </m:r>
        <m:r>
          <m:t>t</m:t>
        </m:r>
        <m:r>
          <m:t>s</m:t>
        </m:r>
        <m:r>
          <m:t>A</m:t>
        </m:r>
        <m:r>
          <m:t>c</m:t>
        </m:r>
        <m:r>
          <m:t>k</m:t>
        </m:r>
        <m:r>
          <m:t>e</m:t>
        </m:r>
        <m:r>
          <m:t>d</m:t>
        </m:r>
        <m:r>
          <m:rPr>
            <m:sty m:val="p"/>
          </m:rPr>
          <m:t>×</m:t>
        </m:r>
        <m:r>
          <m:t>M</m:t>
        </m:r>
        <m:r>
          <m:t>S</m:t>
        </m:r>
        <m:r>
          <m:t>S</m:t>
        </m:r>
      </m:oMath>
      <w:r>
        <w:t xml:space="preserve">。</w:t>
      </w:r>
    </w:p>
    <w:p>
      <w:pPr>
        <w:pStyle w:val="f"/>
      </w:pPr>
      <w:r>
        <w:rPr>
          <w:rFonts w:hint="eastAsia"/>
          <w:b/>
          <w:bCs/>
        </w:rPr>
        <w:t xml:space="preserve">拥塞避免阶段</w:t>
      </w:r>
      <w:r>
        <w:rPr>
          <w:rFonts w:hint="eastAsia"/>
        </w:rPr>
        <w:t xml:space="preserve">（</w:t>
      </w:r>
      <m:oMath>
        <m:r>
          <m:t>c</m:t>
        </m:r>
        <m:r>
          <m:t>w</m:t>
        </m:r>
        <m:r>
          <m:t>n</m:t>
        </m:r>
        <m:r>
          <m:t>d</m:t>
        </m:r>
        <m:r>
          <m:rPr>
            <m:sty m:val="p"/>
          </m:rPr>
          <m:t>≥</m:t>
        </m:r>
        <m:r>
          <m:t>s</m:t>
        </m:r>
        <m:r>
          <m:t>s</m:t>
        </m:r>
        <m:r>
          <m:t>t</m:t>
        </m:r>
        <m:r>
          <m:t>h</m:t>
        </m:r>
        <m:r>
          <m:t>r</m:t>
        </m:r>
        <m:r>
          <m:t>e</m:t>
        </m:r>
        <m:r>
          <m:t>s</m:t>
        </m:r>
        <m:r>
          <m:t>h</m:t>
        </m:r>
      </m:oMath>
      <w:r>
        <w:rPr>
          <w:rFonts w:hint="eastAsia"/>
        </w:rPr>
        <w:t xml:space="preserve">）：当前实现先计算目标窗口</w:t>
      </w:r>
      <m:oMath>
        <m:r>
          <m:t>t</m:t>
        </m:r>
        <m:r>
          <m:t>a</m:t>
        </m:r>
        <m:r>
          <m:t>r</m:t>
        </m:r>
        <m:r>
          <m:t>g</m:t>
        </m:r>
        <m:r>
          <m:t>e</m:t>
        </m:r>
        <m:r>
          <m:t>t</m:t>
        </m:r>
        <m:r>
          <m:rPr>
            <m:sty m:val="p"/>
          </m:rPr>
          <m:t>=</m:t>
        </m:r>
        <m:r>
          <m:t>α</m:t>
        </m:r>
        <m:r>
          <m:rPr>
            <m:sty m:val="p"/>
          </m:rPr>
          <m:t>×</m:t>
        </m:r>
        <m:r>
          <m:t>B</m:t>
        </m:r>
        <m:r>
          <m:t>D</m:t>
        </m:r>
        <m:r>
          <m:t>P</m:t>
        </m:r>
      </m:oMath>
      <w:r>
        <w:rPr>
          <w:rFonts w:hint="eastAsia"/>
        </w:rPr>
        <w:t xml:space="preserve">（BDP无效时回退到当前窗口），再以有界步长向目标靠拢。当</w:t>
      </w:r>
      <m:oMath>
        <m:r>
          <m:t>t</m:t>
        </m:r>
        <m:r>
          <m:t>a</m:t>
        </m:r>
        <m:r>
          <m:t>r</m:t>
        </m:r>
        <m:r>
          <m:t>g</m:t>
        </m:r>
        <m:r>
          <m:t>e</m:t>
        </m:r>
        <m:r>
          <m:t>t</m:t>
        </m:r>
        <m:r>
          <m:rPr>
            <m:sty m:val="p"/>
          </m:rPr>
          <m:t>&gt;</m:t>
        </m:r>
        <m:r>
          <m:t>c</m:t>
        </m:r>
        <m:r>
          <m:t>w</m:t>
        </m:r>
        <m:r>
          <m:t>n</m:t>
        </m:r>
        <m:r>
          <m:t>d</m:t>
        </m:r>
      </m:oMath>
      <w:r>
        <w:rPr>
          <w:rFonts w:hint="eastAsia"/>
        </w:rPr>
        <w:t xml:space="preserve">时，窗口按</w:t>
      </w:r>
      <m:oMath>
        <m:r>
          <m:rPr>
            <m:sty m:val="p"/>
          </m:rPr>
          <m:t>max</m:t>
        </m:r>
        <m:r>
          <m:rPr>
            <m:sty m:val="p"/>
          </m:rPr>
          <m:t>(</m:t>
        </m:r>
        <m:r>
          <m:t>γ</m:t>
        </m:r>
        <m:r>
          <m:rPr>
            <m:sty m:val="p"/>
          </m:rPr>
          <m:t>×</m:t>
        </m:r>
        <m:r>
          <m:t>M</m:t>
        </m:r>
        <m:r>
          <m:t>S</m:t>
        </m:r>
        <m:r>
          <m:t>S</m:t>
        </m:r>
        <m:r>
          <m:rPr>
            <m:sty m:val="p"/>
          </m:rPr>
          <m:t>,</m:t>
        </m:r>
        <m:r>
          <m:t>M</m:t>
        </m:r>
        <m:r>
          <m:t>S</m:t>
        </m:r>
        <m:r>
          <m:t>S</m:t>
        </m:r>
        <m:r>
          <m:rPr>
            <m:sty m:val="p"/>
          </m:rPr>
          <m:t>,</m:t>
        </m:r>
        <m:r>
          <m:rPr>
            <m:sty m:val="p"/>
          </m:rPr>
          <m:t>(</m:t>
        </m:r>
        <m:r>
          <m:t>t</m:t>
        </m:r>
        <m:r>
          <m:t>a</m:t>
        </m:r>
        <m:r>
          <m:t>r</m:t>
        </m:r>
        <m:r>
          <m:t>g</m:t>
        </m:r>
        <m:r>
          <m:t>e</m:t>
        </m:r>
        <m:r>
          <m:t>t</m:t>
        </m:r>
        <m:r>
          <m:rPr>
            <m:sty m:val="p"/>
          </m:rPr>
          <m:t>−</m:t>
        </m:r>
        <m:r>
          <m:t>c</m:t>
        </m:r>
        <m:r>
          <m:t>w</m:t>
        </m:r>
        <m:r>
          <m:t>n</m:t>
        </m:r>
        <m:r>
          <m:t>d</m:t>
        </m:r>
        <m:r>
          <m:rPr>
            <m:sty m:val="p"/>
          </m:rPr>
          <m:t>)</m:t>
        </m:r>
        <m:r>
          <m:rPr>
            <m:sty m:val="p"/>
          </m:rPr>
          <m:t>/</m:t>
        </m:r>
        <m:r>
          <m:t>16</m:t>
        </m:r>
        <m:r>
          <m:rPr>
            <m:sty m:val="p"/>
          </m:rPr>
          <m:t>)</m:t>
        </m:r>
      </m:oMath>
      <w:r>
        <w:rPr>
          <w:rFonts w:hint="eastAsia"/>
        </w:rPr>
        <w:t xml:space="preserve">上探，并以</w:t>
      </w:r>
      <m:oMath>
        <m:r>
          <m:t>t</m:t>
        </m:r>
        <m:r>
          <m:t>a</m:t>
        </m:r>
        <m:r>
          <m:t>r</m:t>
        </m:r>
        <m:r>
          <m:t>g</m:t>
        </m:r>
        <m:r>
          <m:t>e</m:t>
        </m:r>
        <m:r>
          <m:t>t</m:t>
        </m:r>
        <m:r>
          <m:rPr>
            <m:sty m:val="p"/>
          </m:rPr>
          <m:t>+</m:t>
        </m:r>
        <m:r>
          <m:t>γ</m:t>
        </m:r>
        <m:r>
          <m:rPr>
            <m:sty m:val="p"/>
          </m:rPr>
          <m:t>×</m:t>
        </m:r>
        <m:r>
          <m:t>M</m:t>
        </m:r>
        <m:r>
          <m:t>S</m:t>
        </m:r>
        <m:r>
          <m:t>S</m:t>
        </m:r>
      </m:oMath>
      <w:r>
        <w:rPr>
          <w:rFonts w:hint="eastAsia"/>
        </w:rPr>
        <w:t xml:space="preserve">为本次上限；该规则以当前差值的</w:t>
      </w:r>
      <m:oMath>
        <m:r>
          <m:t>1</m:t>
        </m:r>
        <m:r>
          <m:rPr>
            <m:sty m:val="p"/>
          </m:rPr>
          <m:t>/</m:t>
        </m:r>
        <m:r>
          <m:t>16</m:t>
        </m:r>
      </m:oMath>
      <w:r>
        <w:rPr>
          <w:rFonts w:hint="eastAsia"/>
        </w:rPr>
        <w:t xml:space="preserve">作为候选步长，但不宣称固定在16个ACK事件内完成收敛。当</w:t>
      </w:r>
      <m:oMath>
        <m:r>
          <m:t>t</m:t>
        </m:r>
        <m:r>
          <m:t>a</m:t>
        </m:r>
        <m:r>
          <m:t>r</m:t>
        </m:r>
        <m:r>
          <m:t>g</m:t>
        </m:r>
        <m:r>
          <m:t>e</m:t>
        </m:r>
        <m:r>
          <m:t>t</m:t>
        </m:r>
        <m:r>
          <m:rPr>
            <m:sty m:val="p"/>
          </m:rPr>
          <m:t>&lt;</m:t>
        </m:r>
        <m:r>
          <m:t>c</m:t>
        </m:r>
        <m:r>
          <m:t>w</m:t>
        </m:r>
        <m:r>
          <m:t>n</m:t>
        </m:r>
        <m:r>
          <m:t>d</m:t>
        </m:r>
      </m:oMath>
      <w:r>
        <w:rPr>
          <w:rFonts w:hint="eastAsia"/>
        </w:rPr>
        <w:t xml:space="preserve">时，每个ACK事件按</w:t>
      </w:r>
      <m:oMath>
        <m:r>
          <m:rPr>
            <m:sty m:val="p"/>
          </m:rPr>
          <m:t>max</m:t>
        </m:r>
        <m:r>
          <m:rPr>
            <m:sty m:val="p"/>
          </m:rPr>
          <m:t>(</m:t>
        </m:r>
        <m:r>
          <m:rPr>
            <m:sty m:val="p"/>
          </m:rPr>
          <m:t>(</m:t>
        </m:r>
        <m:r>
          <m:t>c</m:t>
        </m:r>
        <m:r>
          <m:t>w</m:t>
        </m:r>
        <m:r>
          <m:t>n</m:t>
        </m:r>
        <m:r>
          <m:t>d</m:t>
        </m:r>
        <m:r>
          <m:rPr>
            <m:sty m:val="p"/>
          </m:rPr>
          <m:t>−</m:t>
        </m:r>
        <m:r>
          <m:t>t</m:t>
        </m:r>
        <m:r>
          <m:t>a</m:t>
        </m:r>
        <m:r>
          <m:t>r</m:t>
        </m:r>
        <m:r>
          <m:t>g</m:t>
        </m:r>
        <m:r>
          <m:t>e</m:t>
        </m:r>
        <m:r>
          <m:t>t</m:t>
        </m:r>
        <m:r>
          <m:rPr>
            <m:sty m:val="p"/>
          </m:rPr>
          <m:t>)</m:t>
        </m:r>
        <m:r>
          <m:rPr>
            <m:sty m:val="p"/>
          </m:rPr>
          <m:t>/</m:t>
        </m:r>
        <m:r>
          <m:t>2</m:t>
        </m:r>
        <m:r>
          <m:rPr>
            <m:sty m:val="p"/>
          </m:rPr>
          <m:t>,</m:t>
        </m:r>
        <m:r>
          <m:t>M</m:t>
        </m:r>
        <m:r>
          <m:t>S</m:t>
        </m:r>
        <m:r>
          <m:t>S</m:t>
        </m:r>
        <m:r>
          <m:rPr>
            <m:sty m:val="p"/>
          </m:rPr>
          <m:t>)</m:t>
        </m:r>
      </m:oMath>
      <w:r>
        <w:rPr>
          <w:rFonts w:hint="eastAsia"/>
        </w:rPr>
        <w:t xml:space="preserve">回落且不低于</w:t>
      </w:r>
      <m:oMath>
        <m:r>
          <m:t>t</m:t>
        </m:r>
        <m:r>
          <m:t>a</m:t>
        </m:r>
        <m:r>
          <m:t>r</m:t>
        </m:r>
        <m:r>
          <m:t>g</m:t>
        </m:r>
        <m:r>
          <m:t>e</m:t>
        </m:r>
        <m:r>
          <m:t>t</m:t>
        </m:r>
      </m:oMath>
      <w:r>
        <w:rPr>
          <w:rFonts w:hint="eastAsia"/>
        </w:rPr>
        <w:t xml:space="preserve">；当二者相等时，按</w:t>
      </w:r>
      <m:oMath>
        <m:r>
          <m:t>γ</m:t>
        </m:r>
        <m:r>
          <m:rPr>
            <m:sty m:val="p"/>
          </m:rPr>
          <m:t>×</m:t>
        </m:r>
        <m:r>
          <m:t>M</m:t>
        </m:r>
        <m:r>
          <m:t>S</m:t>
        </m:r>
        <m:r>
          <m:t>S</m:t>
        </m:r>
      </m:oMath>
      <w:r>
        <w:rPr>
          <w:rFonts w:hint="eastAsia"/>
        </w:rPr>
        <w:t xml:space="preserve">执行每事件加性增长。当前实现取</w:t>
      </w:r>
      <m:oMath>
        <m:r>
          <m:t>γ</m:t>
        </m:r>
        <m:r>
          <m:rPr>
            <m:sty m:val="p"/>
          </m:rPr>
          <m:t>=</m:t>
        </m:r>
        <m:r>
          <m:t>1.0</m:t>
        </m:r>
      </m:oMath>
      <w:r>
        <w:rPr>
          <w:rFonts w:hint="eastAsia"/>
        </w:rPr>
        <w:t xml:space="preserve">。若降窗冻结计数器非零，本次事件直接返回当前窗口并将计数器减一。</w:t>
      </w:r>
    </w:p>
    <w:p>
      <w:pPr>
        <w:pStyle w:val="f"/>
      </w:pPr>
      <w:r>
        <w:rPr>
          <w:rFonts w:hint="eastAsia"/>
          <w:b/>
          <w:bCs/>
        </w:rPr>
        <w:t xml:space="preserve">管道利用率感知增量与安全边界</w:t>
      </w:r>
      <w:r>
        <w:rPr>
          <w:rFonts w:hint="eastAsia"/>
        </w:rPr>
        <w:t xml:space="preserve">：管道利用率</w:t>
      </w:r>
      <m:oMath>
        <m:r>
          <m:t>u</m:t>
        </m:r>
        <m:r>
          <m:rPr>
            <m:sty m:val="p"/>
          </m:rPr>
          <m:t>=</m:t>
        </m:r>
        <m:r>
          <m:t>b</m:t>
        </m:r>
        <m:r>
          <m:t>y</m:t>
        </m:r>
        <m:r>
          <m:t>t</m:t>
        </m:r>
        <m:r>
          <m:t>e</m:t>
        </m:r>
        <m:r>
          <m:t>s</m:t>
        </m:r>
        <m:r>
          <m:t>I</m:t>
        </m:r>
        <m:r>
          <m:t>n</m:t>
        </m:r>
        <m:r>
          <m:t>F</m:t>
        </m:r>
        <m:r>
          <m:t>l</m:t>
        </m:r>
        <m:r>
          <m:t>i</m:t>
        </m:r>
        <m:r>
          <m:t>g</m:t>
        </m:r>
        <m:r>
          <m:t>h</m:t>
        </m:r>
        <m:r>
          <m:t>t</m:t>
        </m:r>
        <m:r>
          <m:rPr>
            <m:sty m:val="p"/>
          </m:rPr>
          <m:t>/</m:t>
        </m:r>
        <m:r>
          <m:t>c</m:t>
        </m:r>
        <m:r>
          <m:t>w</m:t>
        </m:r>
        <m:r>
          <m:t>n</m:t>
        </m:r>
        <m:r>
          <m:t>d</m:t>
        </m:r>
      </m:oMath>
      <w:r>
        <w:rPr>
          <w:rFonts w:hint="eastAsia"/>
        </w:rPr>
        <w:t xml:space="preserve">用于识别未充分填充的链路。该增量仅在</w:t>
      </w:r>
      <m:oMath>
        <m:r>
          <m:t>l</m:t>
        </m:r>
        <m:r>
          <m:t>a</m:t>
        </m:r>
        <m:r>
          <m:t>s</m:t>
        </m:r>
        <m:r>
          <m:t>t</m:t>
        </m:r>
        <m:r>
          <m:t>R</m:t>
        </m:r>
        <m:r>
          <m:t>t</m:t>
        </m:r>
        <m:r>
          <m:t>t</m:t>
        </m:r>
        <m:r>
          <m:rPr>
            <m:sty m:val="p"/>
          </m:rPr>
          <m:t>&lt;</m:t>
        </m:r>
        <m:r>
          <m:t>1.3</m:t>
        </m:r>
        <m:r>
          <m:t> </m:t>
        </m:r>
        <m:r>
          <m:t>R</m:t>
        </m:r>
        <m:r>
          <m:t>T</m:t>
        </m:r>
        <m:sSub>
          <m:e>
            <m:r>
              <m:t>T</m:t>
            </m:r>
          </m:e>
          <m:sub>
            <m:r>
              <m:t>m</m:t>
            </m:r>
            <m:r>
              <m:t>i</m:t>
            </m:r>
            <m:r>
              <m:t>n</m:t>
            </m:r>
          </m:sub>
        </m:sSub>
      </m:oMath>
      <w:r>
        <w:rPr>
          <w:rFonts w:hint="eastAsia"/>
        </w:rPr>
        <w:t xml:space="preserve">时生效：当</w:t>
      </w:r>
      <m:oMath>
        <m:r>
          <m:t>u</m:t>
        </m:r>
        <m:r>
          <m:rPr>
            <m:sty m:val="p"/>
          </m:rPr>
          <m:t>&lt;</m:t>
        </m:r>
        <m:r>
          <m:t>0.4</m:t>
        </m:r>
      </m:oMath>
      <w:r>
        <w:rPr>
          <w:rFonts w:hint="eastAsia"/>
        </w:rPr>
        <w:t xml:space="preserve">时，短RTT路径追加</w:t>
      </w:r>
      <m:oMath>
        <m:r>
          <m:t>2</m:t>
        </m:r>
        <m:r>
          <m:rPr>
            <m:sty m:val="p"/>
          </m:rPr>
          <m:t>×</m:t>
        </m:r>
        <m:r>
          <m:t>M</m:t>
        </m:r>
        <m:r>
          <m:t>S</m:t>
        </m:r>
        <m:r>
          <m:t>S</m:t>
        </m:r>
      </m:oMath>
      <w:r>
        <w:rPr>
          <w:rFonts w:hint="eastAsia"/>
        </w:rPr>
        <w:t xml:space="preserve">，最小RTT超过5</w:t>
      </w:r>
      <w:r>
        <w:t xml:space="preserve"> </w:t>
      </w:r>
      <w:r>
        <w:rPr>
          <w:rFonts w:hint="eastAsia"/>
        </w:rPr>
        <w:t xml:space="preserve">ms的长RTT路径追加</w:t>
      </w:r>
      <m:oMath>
        <m:r>
          <m:t>1</m:t>
        </m:r>
        <m:r>
          <m:rPr>
            <m:sty m:val="p"/>
          </m:rPr>
          <m:t>×</m:t>
        </m:r>
        <m:r>
          <m:t>M</m:t>
        </m:r>
        <m:r>
          <m:t>S</m:t>
        </m:r>
        <m:r>
          <m:t>S</m:t>
        </m:r>
      </m:oMath>
      <w:r>
        <w:rPr>
          <w:rFonts w:hint="eastAsia"/>
        </w:rPr>
        <w:t xml:space="preserve">；当</w:t>
      </w:r>
      <m:oMath>
        <m:r>
          <m:t>0.4</m:t>
        </m:r>
        <m:r>
          <m:rPr>
            <m:sty m:val="p"/>
          </m:rPr>
          <m:t>≤</m:t>
        </m:r>
        <m:r>
          <m:t>u</m:t>
        </m:r>
        <m:r>
          <m:rPr>
            <m:sty m:val="p"/>
          </m:rPr>
          <m:t>&lt;</m:t>
        </m:r>
        <m:r>
          <m:t>0.5</m:t>
        </m:r>
      </m:oMath>
      <w:r>
        <w:rPr>
          <w:rFonts w:hint="eastAsia"/>
        </w:rPr>
        <w:t xml:space="preserve">时，仅短RTT路径追加</w:t>
      </w:r>
      <m:oMath>
        <m:r>
          <m:t>1</m:t>
        </m:r>
        <m:r>
          <m:rPr>
            <m:sty m:val="p"/>
          </m:rPr>
          <m:t>×</m:t>
        </m:r>
        <m:r>
          <m:t>M</m:t>
        </m:r>
        <m:r>
          <m:t>S</m:t>
        </m:r>
        <m:r>
          <m:t>S</m:t>
        </m:r>
      </m:oMath>
      <w:r>
        <w:rPr>
          <w:rFonts w:hint="eastAsia"/>
        </w:rPr>
        <w:t xml:space="preserve">。这一分级规则用于限制长RTT路径上的额外增量。最终窗口被约束在</w:t>
      </w:r>
      <m:oMath>
        <m:r>
          <m:rPr>
            <m:sty m:val="p"/>
          </m:rPr>
          <m:t>[</m:t>
        </m:r>
        <m:r>
          <m:t>4</m:t>
        </m:r>
        <m:r>
          <m:rPr>
            <m:sty m:val="p"/>
          </m:rPr>
          <m:t>×</m:t>
        </m:r>
        <m:r>
          <m:t>M</m:t>
        </m:r>
        <m:r>
          <m:t>S</m:t>
        </m:r>
        <m:r>
          <m:t>S</m:t>
        </m:r>
        <m:r>
          <m:rPr>
            <m:sty m:val="p"/>
          </m:rPr>
          <m:t>,</m:t>
        </m:r>
        <m:r>
          <m:rPr>
            <m:sty m:val="p"/>
          </m:rPr>
          <m:t>max</m:t>
        </m:r>
        <m:r>
          <m:rPr>
            <m:sty m:val="p"/>
          </m:rPr>
          <m:t>(</m:t>
        </m:r>
        <m:r>
          <m:t>4</m:t>
        </m:r>
        <m:r>
          <m:rPr>
            <m:sty m:val="p"/>
          </m:rPr>
          <m:t>×</m:t>
        </m:r>
        <m:r>
          <m:t>B</m:t>
        </m:r>
        <m:r>
          <m:t>D</m:t>
        </m:r>
        <m:r>
          <m:t>P</m:t>
        </m:r>
        <m:r>
          <m:rPr>
            <m:sty m:val="p"/>
          </m:rPr>
          <m:t>,</m:t>
        </m:r>
        <m:r>
          <m:t>200</m:t>
        </m:r>
        <m:r>
          <m:rPr>
            <m:sty m:val="p"/>
          </m:rPr>
          <m:t>×</m:t>
        </m:r>
        <m:r>
          <m:t>M</m:t>
        </m:r>
        <m:r>
          <m:t>S</m:t>
        </m:r>
        <m:r>
          <m:t>S</m:t>
        </m:r>
        <m:r>
          <m:rPr>
            <m:sty m:val="p"/>
          </m:rPr>
          <m:t>)</m:t>
        </m:r>
        <m:r>
          <m:rPr>
            <m:sty m:val="p"/>
          </m:rPr>
          <m:t>]</m:t>
        </m:r>
      </m:oMath>
      <w:r>
        <w:rPr>
          <w:rFonts w:hint="eastAsia"/>
        </w:rPr>
        <w:t xml:space="preserve">内，以限制BDP估计陈旧时的窗口范围。融合控制策略的完整算法如算法5所示。</w:t>
      </w:r>
    </w:p>
    <w:p>
      <w:pPr>
        <w:pStyle w:val="f"/>
      </w:pPr>
      <w:r>
        <w:rPr>
          <w:rFonts w:hint="eastAsia"/>
          <w:b/>
          <w:bCs/>
        </w:rPr>
        <w:t xml:space="preserve">算法5</w:t>
      </w:r>
      <w:r>
        <w:rPr>
          <w:b/>
          <w:bCs/>
        </w:rPr>
        <w:t xml:space="preserve">　</w:t>
      </w:r>
      <w:r>
        <w:rPr>
          <w:rFonts w:hint="eastAsia"/>
          <w:b/>
          <w:bCs/>
        </w:rPr>
        <w:t xml:space="preserve">混合速率—窗口融合控制</w:t>
      </w:r>
    </w:p>
    <w:p>
      <w:pPr>
        <w:pStyle w:val="f"/>
      </w:pPr>
      <w:r>
        <w:rPr>
          <w:rFonts w:hint="eastAsia"/>
          <w:b/>
          <w:bCs/>
        </w:rPr>
        <w:t xml:space="preserve">输入：</w:t>
      </w:r>
      <w:r>
        <w:rPr>
          <w:rFonts w:hint="eastAsia"/>
        </w:rPr>
        <w:t xml:space="preserve">观测值</w:t>
      </w:r>
      <w:r>
        <w:t xml:space="preserve"> </w:t>
      </w:r>
      <m:oMath>
        <m:r>
          <m:t>o</m:t>
        </m:r>
        <m:r>
          <m:t>b</m:t>
        </m:r>
        <m:r>
          <m:t>s</m:t>
        </m:r>
      </m:oMath>
      <w:r>
        <w:rPr>
          <w:rFonts w:hint="eastAsia"/>
        </w:rPr>
        <w:t xml:space="preserve">，参数</w:t>
      </w:r>
      <w:r>
        <w:t xml:space="preserve"> </w:t>
      </w:r>
      <m:oMath>
        <m:r>
          <m:t>α</m:t>
        </m:r>
      </m:oMath>
      <w:r>
        <w:rPr>
          <w:rFonts w:hint="eastAsia"/>
        </w:rPr>
        <w:t xml:space="preserve">，BDP估计</w:t>
      </w:r>
      <w:r>
        <w:t xml:space="preserve"> </w:t>
      </w:r>
      <m:oMath>
        <m:r>
          <m:t>b</m:t>
        </m:r>
        <m:r>
          <m:t>d</m:t>
        </m:r>
        <m:r>
          <m:t>p</m:t>
        </m:r>
      </m:oMath>
      <w:r>
        <w:rPr>
          <w:rFonts w:hint="eastAsia"/>
        </w:rPr>
        <w:t xml:space="preserve">，冻结计数器</w:t>
      </w:r>
      <w:r>
        <w:t xml:space="preserve"> </w:t>
      </w:r>
      <m:oMath>
        <m:r>
          <m:t>f</m:t>
        </m:r>
      </m:oMath>
    </w:p>
    <w:p>
      <w:pPr>
        <w:pStyle w:val="f"/>
      </w:pPr>
      <w:r>
        <w:rPr>
          <w:rFonts w:hint="eastAsia"/>
          <w:b/>
          <w:bCs/>
        </w:rPr>
        <w:t xml:space="preserve">输出：</w:t>
      </w:r>
      <w:r>
        <w:rPr>
          <w:rFonts w:hint="eastAsia"/>
        </w:rPr>
        <w:t xml:space="preserve">新窗口</w:t>
      </w:r>
      <w:r>
        <w:t xml:space="preserve"> </w:t>
      </w:r>
      <m:oMath>
        <m:r>
          <m:t>n</m:t>
        </m:r>
        <m:r>
          <m:t>e</m:t>
        </m:r>
        <m:r>
          <m:t>w</m:t>
        </m:r>
        <m:r>
          <m:rPr>
            <m:sty m:val="p"/>
          </m:rPr>
          <m:t>_</m:t>
        </m:r>
        <m:r>
          <m:t>c</m:t>
        </m:r>
        <m:r>
          <m:t>w</m:t>
        </m:r>
        <m:r>
          <m:t>n</m:t>
        </m:r>
        <m:r>
          <m:t>d</m:t>
        </m:r>
      </m:oMath>
    </w:p>
    <w:p>
      <w:pPr>
        <w:pStyle w:val="f"/>
        <w:numPr>
          <w:ilvl w:val="0"/>
          <w:numId w:val="1005"/>
        </w:numPr>
      </w:pPr>
      <w:r>
        <w:rPr>
          <w:rFonts w:hint="eastAsia"/>
        </w:rPr>
        <w:t xml:space="preserve">若</w:t>
      </w:r>
      <w:r>
        <w:t xml:space="preserve"> </w:t>
      </w:r>
      <m:oMath>
        <m:r>
          <m:t>f</m:t>
        </m:r>
        <m:r>
          <m:rPr>
            <m:sty m:val="p"/>
          </m:rPr>
          <m:t>&gt;</m:t>
        </m:r>
        <m:r>
          <m:t>0</m:t>
        </m:r>
      </m:oMath>
      <w:r>
        <w:rPr>
          <w:rFonts w:hint="eastAsia"/>
        </w:rPr>
        <w:t xml:space="preserve">，令</w:t>
      </w:r>
      <w:r>
        <w:t xml:space="preserve"> </w:t>
      </w:r>
      <m:oMath>
        <m:r>
          <m:t>f</m:t>
        </m:r>
        <m:r>
          <m:rPr>
            <m:sty m:val="p"/>
          </m:rPr>
          <m:t>←</m:t>
        </m:r>
        <m:r>
          <m:t>f</m:t>
        </m:r>
        <m:r>
          <m:rPr>
            <m:sty m:val="p"/>
          </m:rPr>
          <m:t>−</m:t>
        </m:r>
        <m:r>
          <m:t>1</m:t>
        </m:r>
      </m:oMath>
      <w:r>
        <w:t xml:space="preserve"> </w:t>
      </w:r>
      <w:r>
        <w:rPr>
          <w:rFonts w:hint="eastAsia"/>
        </w:rPr>
        <w:t xml:space="preserve">并返回</w:t>
      </w:r>
      <w:r>
        <w:t xml:space="preserve"> </w:t>
      </w:r>
      <m:oMath>
        <m:r>
          <m:t>o</m:t>
        </m:r>
        <m:r>
          <m:t>b</m:t>
        </m:r>
        <m:r>
          <m:t>s</m:t>
        </m:r>
        <m:r>
          <m:rPr>
            <m:sty m:val="p"/>
          </m:rPr>
          <m:t>.</m:t>
        </m:r>
        <m:r>
          <m:t>c</m:t>
        </m:r>
        <m:r>
          <m:t>w</m:t>
        </m:r>
        <m:r>
          <m:t>n</m:t>
        </m:r>
        <m:r>
          <m:t>d</m:t>
        </m:r>
      </m:oMath>
      <w:r>
        <w:rPr>
          <w:rFonts w:hint="eastAsia"/>
        </w:rPr>
        <w:t xml:space="preserve">；否则将连续递减计数器清零。</w:t>
      </w:r>
    </w:p>
    <w:p>
      <w:pPr>
        <w:pStyle w:val="f"/>
        <w:numPr>
          <w:ilvl w:val="0"/>
          <w:numId w:val="1005"/>
        </w:numPr>
      </w:pPr>
      <w:r>
        <w:rPr>
          <w:rFonts w:hint="eastAsia"/>
        </w:rPr>
        <w:t xml:space="preserve">若</w:t>
      </w:r>
      <w:r>
        <w:t xml:space="preserve"> </w:t>
      </w:r>
      <m:oMath>
        <m:r>
          <m:t>o</m:t>
        </m:r>
        <m:r>
          <m:t>b</m:t>
        </m:r>
        <m:r>
          <m:t>s</m:t>
        </m:r>
        <m:r>
          <m:rPr>
            <m:sty m:val="p"/>
          </m:rPr>
          <m:t>.</m:t>
        </m:r>
        <m:r>
          <m:t>c</m:t>
        </m:r>
        <m:r>
          <m:t>w</m:t>
        </m:r>
        <m:r>
          <m:t>n</m:t>
        </m:r>
        <m:r>
          <m:t>d</m:t>
        </m:r>
        <m:r>
          <m:rPr>
            <m:sty m:val="p"/>
          </m:rPr>
          <m:t>&lt;</m:t>
        </m:r>
        <m:r>
          <m:t>o</m:t>
        </m:r>
        <m:r>
          <m:t>b</m:t>
        </m:r>
        <m:r>
          <m:t>s</m:t>
        </m:r>
        <m:r>
          <m:rPr>
            <m:sty m:val="p"/>
          </m:rPr>
          <m:t>.</m:t>
        </m:r>
        <m:r>
          <m:t>s</m:t>
        </m:r>
        <m:r>
          <m:t>s</m:t>
        </m:r>
        <m:r>
          <m:t>t</m:t>
        </m:r>
        <m:r>
          <m:t>h</m:t>
        </m:r>
        <m:r>
          <m:t>r</m:t>
        </m:r>
        <m:r>
          <m:t>e</m:t>
        </m:r>
        <m:r>
          <m:t>s</m:t>
        </m:r>
        <m:r>
          <m:t>h</m:t>
        </m:r>
      </m:oMath>
      <w:r>
        <w:t xml:space="preserve"> </w:t>
      </w:r>
      <w:r>
        <w:rPr>
          <w:rFonts w:hint="eastAsia"/>
        </w:rPr>
        <w:t xml:space="preserve">且流处于慢启动，执行按</w:t>
      </w:r>
      <w:r>
        <w:t xml:space="preserve"> </w:t>
      </w:r>
      <m:oMath>
        <m:r>
          <m:t>R</m:t>
        </m:r>
        <m:r>
          <m:t>T</m:t>
        </m:r>
        <m:sSub>
          <m:e>
            <m:r>
              <m:t>T</m:t>
            </m:r>
          </m:e>
          <m:sub>
            <m:r>
              <m:t>m</m:t>
            </m:r>
            <m:r>
              <m:t>i</m:t>
            </m:r>
            <m:r>
              <m:t>n</m:t>
            </m:r>
          </m:sub>
        </m:sSub>
      </m:oMath>
      <w:r>
        <w:t xml:space="preserve"> </w:t>
      </w:r>
      <w:r>
        <w:rPr>
          <w:rFonts w:hint="eastAsia"/>
        </w:rPr>
        <w:t xml:space="preserve">分段的HyStart风格RTT膨胀退出，令</w:t>
      </w:r>
      <w:r>
        <w:t xml:space="preserve"> </w:t>
      </w:r>
      <m:oMath>
        <m:r>
          <m:t>t</m:t>
        </m:r>
        <m:r>
          <m:t>a</m:t>
        </m:r>
        <m:r>
          <m:t>r</m:t>
        </m:r>
        <m:r>
          <m:t>g</m:t>
        </m:r>
        <m:r>
          <m:t>e</m:t>
        </m:r>
        <m:r>
          <m:t>t</m:t>
        </m:r>
        <m:r>
          <m:rPr>
            <m:sty m:val="p"/>
          </m:rPr>
          <m:t>←</m:t>
        </m:r>
        <m:r>
          <m:rPr>
            <m:sty m:val="p"/>
          </m:rPr>
          <m:t>max</m:t>
        </m:r>
        <m:r>
          <m:rPr>
            <m:sty m:val="p"/>
          </m:rPr>
          <m:t>(</m:t>
        </m:r>
        <m:r>
          <m:t>2</m:t>
        </m:r>
        <m:r>
          <m:t>b</m:t>
        </m:r>
        <m:r>
          <m:t>d</m:t>
        </m:r>
        <m:r>
          <m:t>p</m:t>
        </m:r>
        <m:r>
          <m:rPr>
            <m:sty m:val="p"/>
          </m:rPr>
          <m:t>,</m:t>
        </m:r>
        <m:r>
          <m:t>10</m:t>
        </m:r>
        <m:r>
          <m:t>M</m:t>
        </m:r>
        <m:r>
          <m:t>S</m:t>
        </m:r>
        <m:r>
          <m:t>S</m:t>
        </m:r>
        <m:r>
          <m:rPr>
            <m:sty m:val="p"/>
          </m:rPr>
          <m:t>)</m:t>
        </m:r>
      </m:oMath>
      <w:r>
        <w:rPr>
          <w:rFonts w:hint="eastAsia"/>
        </w:rPr>
        <w:t xml:space="preserve">，并按确认段数计算增量。</w:t>
      </w:r>
    </w:p>
    <w:p>
      <w:pPr>
        <w:pStyle w:val="f"/>
        <w:numPr>
          <w:ilvl w:val="0"/>
          <w:numId w:val="1005"/>
        </w:numPr>
      </w:pPr>
      <w:r>
        <w:rPr>
          <w:rFonts w:hint="eastAsia"/>
        </w:rPr>
        <w:t xml:space="preserve">否则令</w:t>
      </w:r>
      <w:r>
        <w:t xml:space="preserve"> </w:t>
      </w:r>
      <m:oMath>
        <m:r>
          <m:t>t</m:t>
        </m:r>
        <m:r>
          <m:t>a</m:t>
        </m:r>
        <m:r>
          <m:t>r</m:t>
        </m:r>
        <m:r>
          <m:t>g</m:t>
        </m:r>
        <m:r>
          <m:t>e</m:t>
        </m:r>
        <m:r>
          <m:t>t</m:t>
        </m:r>
        <m:r>
          <m:rPr>
            <m:sty m:val="p"/>
          </m:rPr>
          <m:t>←</m:t>
        </m:r>
        <m:r>
          <m:t>α</m:t>
        </m:r>
        <m:r>
          <m:t>b</m:t>
        </m:r>
        <m:r>
          <m:t>d</m:t>
        </m:r>
        <m:r>
          <m:t>p</m:t>
        </m:r>
      </m:oMath>
      <w:r>
        <w:rPr>
          <w:rFonts w:hint="eastAsia"/>
        </w:rPr>
        <w:t xml:space="preserve">；目标高于当前窗口时按</w:t>
      </w:r>
      <w:r>
        <w:t xml:space="preserve"> </w:t>
      </w:r>
      <m:oMath>
        <m:r>
          <m:rPr>
            <m:sty m:val="p"/>
          </m:rPr>
          <m:t>max</m:t>
        </m:r>
        <m:r>
          <m:rPr>
            <m:sty m:val="p"/>
          </m:rPr>
          <m:t>(</m:t>
        </m:r>
        <m:r>
          <m:t>γ</m:t>
        </m:r>
        <m:r>
          <m:t>M</m:t>
        </m:r>
        <m:r>
          <m:t>S</m:t>
        </m:r>
        <m:r>
          <m:t>S</m:t>
        </m:r>
        <m:r>
          <m:rPr>
            <m:sty m:val="p"/>
          </m:rPr>
          <m:t>,</m:t>
        </m:r>
        <m:r>
          <m:t>M</m:t>
        </m:r>
        <m:r>
          <m:t>S</m:t>
        </m:r>
        <m:r>
          <m:t>S</m:t>
        </m:r>
        <m:r>
          <m:rPr>
            <m:sty m:val="p"/>
          </m:rPr>
          <m:t>,</m:t>
        </m:r>
        <m:r>
          <m:rPr>
            <m:sty m:val="p"/>
          </m:rPr>
          <m:t>(</m:t>
        </m:r>
        <m:r>
          <m:t>t</m:t>
        </m:r>
        <m:r>
          <m:t>a</m:t>
        </m:r>
        <m:r>
          <m:t>r</m:t>
        </m:r>
        <m:r>
          <m:t>g</m:t>
        </m:r>
        <m:r>
          <m:t>e</m:t>
        </m:r>
        <m:r>
          <m:t>t</m:t>
        </m:r>
        <m:r>
          <m:rPr>
            <m:sty m:val="p"/>
          </m:rPr>
          <m:t>−</m:t>
        </m:r>
        <m:r>
          <m:t>o</m:t>
        </m:r>
        <m:r>
          <m:t>b</m:t>
        </m:r>
        <m:r>
          <m:t>s</m:t>
        </m:r>
        <m:r>
          <m:rPr>
            <m:sty m:val="p"/>
          </m:rPr>
          <m:t>.</m:t>
        </m:r>
        <m:r>
          <m:t>c</m:t>
        </m:r>
        <m:r>
          <m:t>w</m:t>
        </m:r>
        <m:r>
          <m:t>n</m:t>
        </m:r>
        <m:r>
          <m:t>d</m:t>
        </m:r>
        <m:r>
          <m:rPr>
            <m:sty m:val="p"/>
          </m:rPr>
          <m:t>)</m:t>
        </m:r>
        <m:r>
          <m:rPr>
            <m:sty m:val="p"/>
          </m:rPr>
          <m:t>/</m:t>
        </m:r>
        <m:r>
          <m:t>16</m:t>
        </m:r>
        <m:r>
          <m:rPr>
            <m:sty m:val="p"/>
          </m:rPr>
          <m:t>)</m:t>
        </m:r>
      </m:oMath>
      <w:r>
        <w:t xml:space="preserve"> </w:t>
      </w:r>
      <w:r>
        <w:rPr>
          <w:rFonts w:hint="eastAsia"/>
        </w:rPr>
        <w:t xml:space="preserve">上探，目标低于当前窗口时按不低于</w:t>
      </w:r>
      <w:r>
        <w:t xml:space="preserve"> </w:t>
      </w:r>
      <m:oMath>
        <m:r>
          <m:t>t</m:t>
        </m:r>
        <m:r>
          <m:t>a</m:t>
        </m:r>
        <m:r>
          <m:t>r</m:t>
        </m:r>
        <m:r>
          <m:t>g</m:t>
        </m:r>
        <m:r>
          <m:t>e</m:t>
        </m:r>
        <m:r>
          <m:t>t</m:t>
        </m:r>
      </m:oMath>
      <w:r>
        <w:t xml:space="preserve"> </w:t>
      </w:r>
      <w:r>
        <w:rPr>
          <w:rFonts w:hint="eastAsia"/>
        </w:rPr>
        <w:t xml:space="preserve">的有界步长回落，二者相等时执行加性增长。</w:t>
      </w:r>
    </w:p>
    <w:p>
      <w:pPr>
        <w:pStyle w:val="f"/>
        <w:numPr>
          <w:ilvl w:val="0"/>
          <w:numId w:val="1005"/>
        </w:numPr>
      </w:pPr>
      <w:r>
        <w:rPr>
          <w:rFonts w:hint="eastAsia"/>
        </w:rPr>
        <w:t xml:space="preserve">若</w:t>
      </w:r>
      <w:r>
        <w:t xml:space="preserve"> </w:t>
      </w:r>
      <m:oMath>
        <m:r>
          <m:t>o</m:t>
        </m:r>
        <m:r>
          <m:t>b</m:t>
        </m:r>
        <m:r>
          <m:t>s</m:t>
        </m:r>
        <m:r>
          <m:rPr>
            <m:sty m:val="p"/>
          </m:rPr>
          <m:t>.</m:t>
        </m:r>
        <m:r>
          <m:t>l</m:t>
        </m:r>
        <m:r>
          <m:t>a</m:t>
        </m:r>
        <m:r>
          <m:t>s</m:t>
        </m:r>
        <m:r>
          <m:t>t</m:t>
        </m:r>
        <m:r>
          <m:t>R</m:t>
        </m:r>
        <m:r>
          <m:t>t</m:t>
        </m:r>
        <m:r>
          <m:t>t</m:t>
        </m:r>
        <m:r>
          <m:rPr>
            <m:sty m:val="p"/>
          </m:rPr>
          <m:t>&lt;</m:t>
        </m:r>
        <m:r>
          <m:t>1.3</m:t>
        </m:r>
        <m:r>
          <m:t>R</m:t>
        </m:r>
        <m:r>
          <m:t>T</m:t>
        </m:r>
        <m:sSub>
          <m:e>
            <m:r>
              <m:t>T</m:t>
            </m:r>
          </m:e>
          <m:sub>
            <m:r>
              <m:t>m</m:t>
            </m:r>
            <m:r>
              <m:t>i</m:t>
            </m:r>
            <m:r>
              <m:t>n</m:t>
            </m:r>
          </m:sub>
        </m:sSub>
      </m:oMath>
      <w:r>
        <w:rPr>
          <w:rFonts w:hint="eastAsia"/>
        </w:rPr>
        <w:t xml:space="preserve">，根据</w:t>
      </w:r>
      <w:r>
        <w:t xml:space="preserve"> </w:t>
      </w:r>
      <m:oMath>
        <m:r>
          <m:t>u</m:t>
        </m:r>
        <m:r>
          <m:rPr>
            <m:sty m:val="p"/>
          </m:rPr>
          <m:t>=</m:t>
        </m:r>
        <m:r>
          <m:t>o</m:t>
        </m:r>
        <m:r>
          <m:t>b</m:t>
        </m:r>
        <m:r>
          <m:t>s</m:t>
        </m:r>
        <m:r>
          <m:rPr>
            <m:sty m:val="p"/>
          </m:rPr>
          <m:t>.</m:t>
        </m:r>
        <m:r>
          <m:t>b</m:t>
        </m:r>
        <m:r>
          <m:t>y</m:t>
        </m:r>
        <m:r>
          <m:t>t</m:t>
        </m:r>
        <m:r>
          <m:t>e</m:t>
        </m:r>
        <m:r>
          <m:t>s</m:t>
        </m:r>
        <m:r>
          <m:t>I</m:t>
        </m:r>
        <m:r>
          <m:t>n</m:t>
        </m:r>
        <m:r>
          <m:t>F</m:t>
        </m:r>
        <m:r>
          <m:t>l</m:t>
        </m:r>
        <m:r>
          <m:t>i</m:t>
        </m:r>
        <m:r>
          <m:t>g</m:t>
        </m:r>
        <m:r>
          <m:t>h</m:t>
        </m:r>
        <m:r>
          <m:t>t</m:t>
        </m:r>
        <m:r>
          <m:rPr>
            <m:sty m:val="p"/>
          </m:rPr>
          <m:t>/</m:t>
        </m:r>
        <m:r>
          <m:t>o</m:t>
        </m:r>
        <m:r>
          <m:t>b</m:t>
        </m:r>
        <m:r>
          <m:t>s</m:t>
        </m:r>
        <m:r>
          <m:rPr>
            <m:sty m:val="p"/>
          </m:rPr>
          <m:t>.</m:t>
        </m:r>
        <m:r>
          <m:t>c</m:t>
        </m:r>
        <m:r>
          <m:t>w</m:t>
        </m:r>
        <m:r>
          <m:t>n</m:t>
        </m:r>
        <m:r>
          <m:t>d</m:t>
        </m:r>
      </m:oMath>
      <w:r>
        <w:t xml:space="preserve"> </w:t>
      </w:r>
      <w:r>
        <w:rPr>
          <w:rFonts w:hint="eastAsia"/>
        </w:rPr>
        <w:t xml:space="preserve">和最小RTT分级追加管道利用率感知增量。</w:t>
      </w:r>
    </w:p>
    <w:p>
      <w:pPr>
        <w:pStyle w:val="f"/>
        <w:numPr>
          <w:ilvl w:val="0"/>
          <w:numId w:val="1005"/>
        </w:numPr>
      </w:pPr>
      <w:r>
        <w:rPr>
          <w:rFonts w:hint="eastAsia"/>
        </w:rPr>
        <w:t xml:space="preserve">令</w:t>
      </w:r>
      <w:r>
        <w:t xml:space="preserve"> </w:t>
      </w:r>
      <m:oMath>
        <m:r>
          <m:t>n</m:t>
        </m:r>
        <m:r>
          <m:t>e</m:t>
        </m:r>
        <m:r>
          <m:t>w</m:t>
        </m:r>
        <m:r>
          <m:rPr>
            <m:sty m:val="p"/>
          </m:rPr>
          <m:t>_</m:t>
        </m:r>
        <m:r>
          <m:t>c</m:t>
        </m:r>
        <m:r>
          <m:t>w</m:t>
        </m:r>
        <m:r>
          <m:t>n</m:t>
        </m:r>
        <m:r>
          <m:t>d</m:t>
        </m:r>
        <m:r>
          <m:rPr>
            <m:sty m:val="p"/>
          </m:rPr>
          <m:t>←</m:t>
        </m:r>
        <m:r>
          <m:rPr>
            <m:sty m:val="p"/>
          </m:rPr>
          <m:t>clamp</m:t>
        </m:r>
        <m:r>
          <m:rPr>
            <m:sty m:val="p"/>
          </m:rPr>
          <m:t>(</m:t>
        </m:r>
        <m:r>
          <m:t>n</m:t>
        </m:r>
        <m:r>
          <m:t>e</m:t>
        </m:r>
        <m:r>
          <m:t>w</m:t>
        </m:r>
        <m:r>
          <m:rPr>
            <m:sty m:val="p"/>
          </m:rPr>
          <m:t>_</m:t>
        </m:r>
        <m:r>
          <m:t>c</m:t>
        </m:r>
        <m:r>
          <m:t>w</m:t>
        </m:r>
        <m:r>
          <m:t>n</m:t>
        </m:r>
        <m:r>
          <m:t>d</m:t>
        </m:r>
        <m:r>
          <m:rPr>
            <m:sty m:val="p"/>
          </m:rPr>
          <m:t>,</m:t>
        </m:r>
        <m:r>
          <m:t>4</m:t>
        </m:r>
        <m:r>
          <m:t>M</m:t>
        </m:r>
        <m:r>
          <m:t>S</m:t>
        </m:r>
        <m:r>
          <m:t>S</m:t>
        </m:r>
        <m:r>
          <m:rPr>
            <m:sty m:val="p"/>
          </m:rPr>
          <m:t>,</m:t>
        </m:r>
        <m:r>
          <m:rPr>
            <m:sty m:val="p"/>
          </m:rPr>
          <m:t>max</m:t>
        </m:r>
        <m:r>
          <m:rPr>
            <m:sty m:val="p"/>
          </m:rPr>
          <m:t>(</m:t>
        </m:r>
        <m:r>
          <m:t>4</m:t>
        </m:r>
        <m:r>
          <m:t>b</m:t>
        </m:r>
        <m:r>
          <m:t>d</m:t>
        </m:r>
        <m:r>
          <m:t>p</m:t>
        </m:r>
        <m:r>
          <m:rPr>
            <m:sty m:val="p"/>
          </m:rPr>
          <m:t>,</m:t>
        </m:r>
        <m:r>
          <m:t>200</m:t>
        </m:r>
        <m:r>
          <m:t>M</m:t>
        </m:r>
        <m:r>
          <m:t>S</m:t>
        </m:r>
        <m:r>
          <m:t>S</m:t>
        </m:r>
        <m:r>
          <m:rPr>
            <m:sty m:val="p"/>
          </m:rPr>
          <m:t>)</m:t>
        </m:r>
        <m:r>
          <m:rPr>
            <m:sty m:val="p"/>
          </m:rPr>
          <m:t>)</m:t>
        </m:r>
      </m:oMath>
      <w:r>
        <w:t xml:space="preserve">。</w:t>
      </w:r>
    </w:p>
    <w:p>
      <w:pPr>
        <w:pStyle w:val="f"/>
        <w:numPr>
          <w:ilvl w:val="0"/>
          <w:numId w:val="1005"/>
        </w:numPr>
      </w:pPr>
      <w:r>
        <w:rPr>
          <w:rFonts w:hint="eastAsia"/>
        </w:rPr>
        <w:t xml:space="preserve">返回</w:t>
      </w:r>
      <w:r>
        <w:t xml:space="preserve"> </w:t>
      </w:r>
      <m:oMath>
        <m:r>
          <m:t>n</m:t>
        </m:r>
        <m:r>
          <m:t>e</m:t>
        </m:r>
        <m:r>
          <m:t>w</m:t>
        </m:r>
        <m:r>
          <m:rPr>
            <m:sty m:val="p"/>
          </m:rPr>
          <m:t>_</m:t>
        </m:r>
        <m:r>
          <m:t>c</m:t>
        </m:r>
        <m:r>
          <m:t>w</m:t>
        </m:r>
        <m:r>
          <m:t>n</m:t>
        </m:r>
        <m:r>
          <m:t>d</m:t>
        </m:r>
      </m:oMath>
      <w:r>
        <w:t xml:space="preserve">。</w:t>
      </w:r>
    </w:p>
    <w:bookmarkEnd w:id="48"/>
    <w:bookmarkStart w:id="49" w:name="每流独立状态管理"/>
    <w:p>
      <w:pPr>
        <w:pStyle w:val="2"/>
      </w:pPr>
      <w:r>
        <w:t xml:space="preserve">2.7 </w:t>
      </w:r>
      <w:r>
        <w:rPr>
          <w:rFonts w:hint="eastAsia"/>
        </w:rPr>
        <w:t xml:space="preserve">每流独立状态管理</w:t>
      </w:r>
    </w:p>
    <w:p>
      <w:pPr>
        <w:pStyle w:val="f"/>
      </w:pPr>
      <w:r>
        <w:rPr>
          <w:rFonts w:hint="eastAsia"/>
        </w:rPr>
        <w:t xml:space="preserve">Swift为每个TCP连接维护独立状态，通过socketUuid为键的哈希表实现</w:t>
      </w:r>
      <m:oMath>
        <m:r>
          <m:t>O</m:t>
        </m:r>
        <m:r>
          <m:rPr>
            <m:sty m:val="p"/>
          </m:rPr>
          <m:t>(</m:t>
        </m:r>
        <m:r>
          <m:t>1</m:t>
        </m:r>
        <m:r>
          <m:rPr>
            <m:sty m:val="p"/>
          </m:rPr>
          <m:t>)</m:t>
        </m:r>
      </m:oMath>
      <w:r>
        <w:rPr>
          <w:rFonts w:hint="eastAsia"/>
        </w:rPr>
        <w:t xml:space="preserve">查找。每流状态包括四个子模块：（1）</w:t>
      </w:r>
      <w:r>
        <w:rPr>
          <w:rFonts w:hint="eastAsia"/>
          <w:b/>
          <w:bCs/>
        </w:rPr>
        <w:t xml:space="preserve">带宽与RTT估计模块</w:t>
      </w:r>
      <w:r>
        <w:rPr>
          <w:rFonts w:hint="eastAsia"/>
        </w:rPr>
        <w:t xml:space="preserve">——容量</w:t>
      </w:r>
      <m:oMath>
        <m:sSub>
          <m:e>
            <m:r>
              <m:t>W</m:t>
            </m:r>
          </m:e>
          <m:sub>
            <m:r>
              <m:t>b</m:t>
            </m:r>
            <m:r>
              <m:t>w</m:t>
            </m:r>
          </m:sub>
        </m:sSub>
        <m:r>
          <m:rPr>
            <m:sty m:val="p"/>
          </m:rPr>
          <m:t>=</m:t>
        </m:r>
        <m:r>
          <m:t>40</m:t>
        </m:r>
      </m:oMath>
      <w:r>
        <w:rPr>
          <w:rFonts w:hint="eastAsia"/>
        </w:rPr>
        <w:t xml:space="preserve">的投递速率滑动窗口队列和容量</w:t>
      </w:r>
      <m:oMath>
        <m:sSub>
          <m:e>
            <m:r>
              <m:t>W</m:t>
            </m:r>
          </m:e>
          <m:sub>
            <m:r>
              <m:t>r</m:t>
            </m:r>
            <m:r>
              <m:t>t</m:t>
            </m:r>
            <m:r>
              <m:t>t</m:t>
            </m:r>
          </m:sub>
        </m:sSub>
        <m:r>
          <m:rPr>
            <m:sty m:val="p"/>
          </m:rPr>
          <m:t>=</m:t>
        </m:r>
        <m:r>
          <m:t>40</m:t>
        </m:r>
      </m:oMath>
      <w:r>
        <w:rPr>
          <w:rFonts w:hint="eastAsia"/>
        </w:rPr>
        <w:t xml:space="preserve">的RTT采样队列，支持窗口最大值带宽估计、全局最小RTT追踪和慢启动阶段最小RTT采样；（2）</w:t>
      </w:r>
      <w:r>
        <w:rPr>
          <w:rFonts w:hint="eastAsia"/>
          <w:b/>
          <w:bCs/>
        </w:rPr>
        <w:t xml:space="preserve">拥塞控制计数器</w:t>
      </w:r>
      <w:r>
        <w:rPr>
          <w:rFonts w:hint="eastAsia"/>
        </w:rPr>
        <w:t xml:space="preserve">——连续递减计数器</w:t>
      </w:r>
      <m:oMath>
        <m:r>
          <m:t>d</m:t>
        </m:r>
      </m:oMath>
      <w:r>
        <w:rPr>
          <w:rFonts w:hint="eastAsia"/>
        </w:rPr>
        <w:t xml:space="preserve">、连续增长计数器</w:t>
      </w:r>
      <m:oMath>
        <m:r>
          <m:t>g</m:t>
        </m:r>
      </m:oMath>
      <w:r>
        <w:rPr>
          <w:rFonts w:hint="eastAsia"/>
        </w:rPr>
        <w:t xml:space="preserve">、累计丢包和ECN事件计数，以及降窗后的ACK冻结计数；（3）</w:t>
      </w:r>
      <w:r>
        <w:rPr>
          <w:rFonts w:hint="eastAsia"/>
          <w:b/>
          <w:bCs/>
        </w:rPr>
        <w:t xml:space="preserve">性能指标聚合</w:t>
      </w:r>
      <w:r>
        <w:rPr>
          <w:rFonts w:hint="eastAsia"/>
        </w:rPr>
        <w:t xml:space="preserve">——吞吐量指数移动平均、当前BDP估计、上一步窗口和时间戳；（4）</w:t>
      </w:r>
      <w:r>
        <w:rPr>
          <w:rFonts w:hint="eastAsia"/>
          <w:b/>
          <w:bCs/>
        </w:rPr>
        <w:t xml:space="preserve">自适应参数</w:t>
      </w:r>
      <w:r>
        <w:t xml:space="preserve">——</w:t>
      </w:r>
      <m:oMath>
        <m:r>
          <m:t>α</m:t>
        </m:r>
      </m:oMath>
      <w:r>
        <w:rPr>
          <w:rFonts w:hint="eastAsia"/>
        </w:rPr>
        <w:t xml:space="preserve">（初始1.10）、</w:t>
      </w:r>
      <m:oMath>
        <m:r>
          <m:t>γ</m:t>
        </m:r>
      </m:oMath>
      <w:r>
        <w:rPr>
          <w:rFonts w:hint="eastAsia"/>
        </w:rPr>
        <w:t xml:space="preserve">（默认1.0）和慢启动标志位。</w:t>
      </w:r>
    </w:p>
    <w:p>
      <w:pPr>
        <w:pStyle w:val="f"/>
      </w:pPr>
      <w:r>
        <w:rPr>
          <w:rFonts w:hint="eastAsia"/>
        </w:rPr>
        <w:t xml:space="preserve">状态管理遵循延迟初始化（首次访问时创建）和增量更新（仅更新变化字段）两个原则。每流独立管理避免了多流并发场景下的流间干扰，支持差异化控制。反馈值EMA（平滑因子</w:t>
      </w:r>
      <m:oMath>
        <m:r>
          <m:t>η</m:t>
        </m:r>
        <m:r>
          <m:rPr>
            <m:sty m:val="p"/>
          </m:rPr>
          <m:t>=</m:t>
        </m:r>
        <m:r>
          <m:t>0.15</m:t>
        </m:r>
      </m:oMath>
      <w:r>
        <w:rPr>
          <w:rFonts w:hint="eastAsia"/>
        </w:rPr>
        <w:t xml:space="preserve">）与慢速基线（</w:t>
      </w:r>
      <m:oMath>
        <m:sSub>
          <m:e>
            <m:r>
              <m:t>η</m:t>
            </m:r>
          </m:e>
          <m:sub>
            <m:r>
              <m:t>b</m:t>
            </m:r>
          </m:sub>
        </m:sSub>
        <m:r>
          <m:rPr>
            <m:sty m:val="p"/>
          </m:rPr>
          <m:t>=</m:t>
        </m:r>
        <m:r>
          <m:t>0.02</m:t>
        </m:r>
      </m:oMath>
      <w:r>
        <w:rPr>
          <w:rFonts w:hint="eastAsia"/>
        </w:rPr>
        <w:t xml:space="preserve">）由每个连接对应的决策实例独立维护，避免流间反馈串扰。</w:t>
      </w:r>
    </w:p>
    <w:bookmarkEnd w:id="49"/>
    <w:bookmarkEnd w:id="50"/>
    <w:bookmarkStart w:id="72" w:name="实验评估"/>
    <w:p>
      <w:pPr>
        <w:pStyle w:val="1"/>
      </w:pPr>
      <w:r>
        <w:t xml:space="preserve">3 </w:t>
      </w:r>
      <w:r>
        <w:rPr>
          <w:rFonts w:hint="eastAsia"/>
        </w:rPr>
        <w:t xml:space="preserve">实验评估</w:t>
      </w:r>
    </w:p>
    <w:bookmarkStart w:id="51" w:name="subsec:setup"/>
    <w:p>
      <w:pPr>
        <w:pStyle w:val="2"/>
      </w:pPr>
      <w:r>
        <w:t xml:space="preserve">3.1 </w:t>
      </w:r>
      <w:r>
        <w:rPr>
          <w:rFonts w:hint="eastAsia"/>
        </w:rPr>
        <w:t xml:space="preserve">仿真配置与实验矩阵</w:t>
      </w:r>
    </w:p>
    <w:p>
      <w:pPr>
        <w:pStyle w:val="f"/>
      </w:pPr>
      <w:r>
        <w:rPr>
          <w:rFonts w:hint="eastAsia"/>
          <w:b/>
          <w:bCs/>
        </w:rPr>
        <w:t xml:space="preserve">实现环境</w:t>
      </w:r>
      <w:r>
        <w:rPr>
          <w:rFonts w:hint="eastAsia"/>
        </w:rPr>
        <w:t xml:space="preserve">：仿真基于ns-3.40</w:t>
      </w:r>
      <w:r>
        <w:rPr>
          <w:rFonts w:hint="eastAsia"/>
          <w:vertAlign w:val="superscript"/>
        </w:rPr>
        <w:t xml:space="preserve">[25]</w:t>
      </w:r>
      <w:r>
        <w:rPr>
          <w:rFonts w:hint="eastAsia"/>
        </w:rPr>
        <w:t xml:space="preserve">与ns3-gym/OpenGym</w:t>
      </w:r>
      <w:r>
        <w:rPr>
          <w:rFonts w:hint="eastAsia"/>
          <w:vertAlign w:val="superscript"/>
        </w:rPr>
        <w:t xml:space="preserve">[14]</w:t>
      </w:r>
      <w:r>
        <w:rPr>
          <w:rFonts w:hint="eastAsia"/>
        </w:rPr>
        <w:t xml:space="preserve">。Python进程执行Swift启发式控制，C++环境负责观测、动作应用、拓扑、业务和队列配置。现有实验记录不足以独立核验主机、操作系统与Python依赖版本，因此本文不报告这些版本，也不作运行时开销比较。</w:t>
      </w:r>
    </w:p>
    <w:p>
      <w:pPr>
        <w:pStyle w:val="f"/>
      </w:pPr>
      <w:r>
        <w:rPr>
          <w:rFonts w:hint="eastAsia"/>
          <w:b/>
          <w:bCs/>
        </w:rPr>
        <w:t xml:space="preserve">拓扑与负载</w:t>
      </w:r>
      <w:r>
        <w:rPr>
          <w:rFonts w:hint="eastAsia"/>
        </w:rPr>
        <w:t xml:space="preserve">：使用</w:t>
      </w:r>
      <w:r>
        <w:rPr>
          <w:rStyle w:val="VerbatimChar"/>
        </w:rPr>
        <w:t xml:space="preserve">PointToPointDumbbellHelper</w:t>
      </w:r>
      <w:r>
        <w:rPr>
          <w:rFonts w:hint="eastAsia"/>
        </w:rPr>
        <w:t xml:space="preserve">构造哑铃拓扑，左右各3个叶子节点（</w:t>
      </w:r>
      <m:oMath>
        <m:r>
          <m:t>n</m:t>
        </m:r>
        <m:r>
          <m:t>L</m:t>
        </m:r>
        <m:r>
          <m:t>e</m:t>
        </m:r>
        <m:r>
          <m:t>a</m:t>
        </m:r>
        <m:r>
          <m:t>f</m:t>
        </m:r>
        <m:r>
          <m:rPr>
            <m:sty m:val="p"/>
          </m:rPr>
          <m:t>=</m:t>
        </m:r>
        <m:r>
          <m:t>3</m:t>
        </m:r>
      </m:oMath>
      <w:r>
        <w:rPr>
          <w:rFonts w:hint="eastAsia"/>
        </w:rPr>
        <w:t xml:space="preserve">）经接入链路汇聚到一条共享瓶颈链路；每对叶子节点上运行一条</w:t>
      </w:r>
      <w:r>
        <w:rPr>
          <w:rStyle w:val="VerbatimChar"/>
        </w:rPr>
        <w:t xml:space="preserve">BulkSendHelper</w:t>
      </w:r>
      <w:r>
        <w:rPr>
          <w:rFonts w:hint="eastAsia"/>
        </w:rPr>
        <w:t xml:space="preserve">长流，3条流分别在0.1、0.2与0.3</w:t>
      </w:r>
      <w:r>
        <w:t xml:space="preserve"> </w:t>
      </w:r>
      <w:r>
        <w:rPr>
          <w:rFonts w:hint="eastAsia"/>
        </w:rPr>
        <w:t xml:space="preserve">s启动，并统一在20.1</w:t>
      </w:r>
      <w:r>
        <w:t xml:space="preserve"> </w:t>
      </w:r>
      <w:r>
        <w:rPr>
          <w:rFonts w:hint="eastAsia"/>
        </w:rPr>
        <w:t xml:space="preserve">s停止，业务持续时间参数为20</w:t>
      </w:r>
      <w:r>
        <w:t xml:space="preserve"> </w:t>
      </w:r>
      <w:r>
        <w:rPr>
          <w:rFonts w:hint="eastAsia"/>
        </w:rPr>
        <w:t xml:space="preserve">s。MTU为1500</w:t>
      </w:r>
      <w:r>
        <w:t xml:space="preserve"> </w:t>
      </w:r>
      <w:r>
        <w:rPr>
          <w:rFonts w:hint="eastAsia"/>
        </w:rPr>
        <w:t xml:space="preserve">B，应用数据单元为1440</w:t>
      </w:r>
      <w:r>
        <w:t xml:space="preserve"> </w:t>
      </w:r>
      <w:r>
        <w:rPr>
          <w:rFonts w:hint="eastAsia"/>
        </w:rPr>
        <w:t xml:space="preserve">B，并启用SACK；瓶颈队列长度为</w:t>
      </w:r>
      <m:oMath>
        <m:r>
          <m:t>Q</m:t>
        </m:r>
        <m:r>
          <m:rPr>
            <m:sty m:val="p"/>
          </m:rPr>
          <m:t>=</m:t>
        </m:r>
        <m:r>
          <m:rPr>
            <m:sty m:val="p"/>
          </m:rPr>
          <m:t>max</m:t>
        </m:r>
        <m:r>
          <m:rPr>
            <m:sty m:val="p"/>
          </m:rPr>
          <m:t>(</m:t>
        </m:r>
        <m:r>
          <m:t>B</m:t>
        </m:r>
        <m:r>
          <m:t>D</m:t>
        </m:r>
        <m:r>
          <m:t>P</m:t>
        </m:r>
        <m:r>
          <m:rPr>
            <m:sty m:val="p"/>
          </m:rPr>
          <m:t>⋅</m:t>
        </m:r>
        <m:r>
          <m:t>n</m:t>
        </m:r>
        <m:r>
          <m:t>L</m:t>
        </m:r>
        <m:r>
          <m:t>e</m:t>
        </m:r>
        <m:r>
          <m:t>a</m:t>
        </m:r>
        <m:r>
          <m:t>f</m:t>
        </m:r>
        <m:r>
          <m:rPr>
            <m:sty m:val="p"/>
          </m:rPr>
          <m:t>/</m:t>
        </m:r>
        <m:r>
          <m:t>M</m:t>
        </m:r>
        <m:r>
          <m:t>T</m:t>
        </m:r>
        <m:r>
          <m:t>U</m:t>
        </m:r>
        <m:r>
          <m:rPr>
            <m:sty m:val="p"/>
          </m:rPr>
          <m:t>,</m:t>
        </m:r>
        <m:r>
          <m:t> </m:t>
        </m:r>
        <m:r>
          <m:t>100</m:t>
        </m:r>
        <m:r>
          <m:rPr>
            <m:sty m:val="p"/>
          </m:rPr>
          <m:t>)</m:t>
        </m:r>
      </m:oMath>
      <w:r>
        <w:rPr>
          <w:rFonts w:hint="eastAsia"/>
        </w:rPr>
        <w:t xml:space="preserve">个报文，其中</w:t>
      </w:r>
      <m:oMath>
        <m:r>
          <m:t>B</m:t>
        </m:r>
        <m:r>
          <m:t>D</m:t>
        </m:r>
        <m:r>
          <m:t>P</m:t>
        </m:r>
      </m:oMath>
      <w:r>
        <w:rPr>
          <w:rFonts w:hint="eastAsia"/>
        </w:rPr>
        <w:t xml:space="preserve">由瓶颈速率与完整基础RTT计算。</w:t>
      </w:r>
    </w:p>
    <w:p>
      <w:pPr>
        <w:pStyle w:val="f"/>
      </w:pPr>
      <w:r>
        <w:rPr>
          <w:rFonts w:hint="eastAsia"/>
          <w:b/>
          <w:bCs/>
        </w:rPr>
        <w:t xml:space="preserve">队列管理与ECN</w:t>
      </w:r>
      <w:r>
        <w:rPr>
          <w:rFonts w:hint="eastAsia"/>
        </w:rPr>
        <w:t xml:space="preserve">：瓶颈链路两端网关对称安装RED队列，标记下限</w:t>
      </w:r>
      <m:oMath>
        <m:r>
          <m:t>M</m:t>
        </m:r>
        <m:r>
          <m:t>i</m:t>
        </m:r>
        <m:r>
          <m:t>n</m:t>
        </m:r>
        <m:r>
          <m:t>T</m:t>
        </m:r>
        <m:r>
          <m:t>h</m:t>
        </m:r>
        <m:r>
          <m:rPr>
            <m:sty m:val="p"/>
          </m:rPr>
          <m:t>=</m:t>
        </m:r>
        <m:r>
          <m:t>0.3</m:t>
        </m:r>
        <m:r>
          <m:t>Q</m:t>
        </m:r>
      </m:oMath>
      <w:r>
        <w:rPr>
          <w:rFonts w:hint="eastAsia"/>
        </w:rPr>
        <w:t xml:space="preserve">、上限</w:t>
      </w:r>
      <m:oMath>
        <m:r>
          <m:t>M</m:t>
        </m:r>
        <m:r>
          <m:t>a</m:t>
        </m:r>
        <m:r>
          <m:t>x</m:t>
        </m:r>
        <m:r>
          <m:t>T</m:t>
        </m:r>
        <m:r>
          <m:t>h</m:t>
        </m:r>
        <m:r>
          <m:rPr>
            <m:sty m:val="p"/>
          </m:rPr>
          <m:t>=</m:t>
        </m:r>
        <m:r>
          <m:t>0.9</m:t>
        </m:r>
        <m:r>
          <m:t>Q</m:t>
        </m:r>
      </m:oMath>
      <w:r>
        <w:t xml:space="preserve">、</w:t>
      </w:r>
      <w:r>
        <w:rPr>
          <w:rStyle w:val="VerbatimChar"/>
        </w:rPr>
        <w:t xml:space="preserve">UseEcn=true</w:t>
      </w:r>
      <w:r>
        <w:rPr>
          <w:rFonts w:hint="eastAsia"/>
        </w:rPr>
        <w:t xml:space="preserve">，并对四种协议统一设置</w:t>
      </w:r>
      <w:r>
        <w:rPr>
          <w:rStyle w:val="VerbatimChar"/>
        </w:rPr>
        <w:t xml:space="preserve">TcpSocketBase::UseEcn=On</w:t>
      </w:r>
      <w:r>
        <w:t xml:space="preserve">。</w:t>
      </w:r>
    </w:p>
    <w:p>
      <w:pPr>
        <w:pStyle w:val="f"/>
      </w:pPr>
      <w:r>
        <w:rPr>
          <w:rFonts w:hint="eastAsia"/>
          <w:b/>
          <w:bCs/>
        </w:rPr>
        <w:t xml:space="preserve">A/B对照设置</w:t>
      </w:r>
      <w:r>
        <w:rPr>
          <w:rFonts w:hint="eastAsia"/>
        </w:rPr>
        <w:t xml:space="preserve">：两组实验共享相同的场景参数、拓扑与随机运行号，每个配置执行一次确定性运行，仅</w:t>
      </w:r>
      <w:r>
        <w:rPr>
          <w:rStyle w:val="VerbatimChar"/>
        </w:rPr>
        <w:t xml:space="preserve">enable_udp_burst</w:t>
      </w:r>
      <w:r>
        <w:rPr>
          <w:rFonts w:hint="eastAsia"/>
        </w:rPr>
        <w:t xml:space="preserve">取值不同：</w:t>
      </w:r>
    </w:p>
    <w:p>
      <w:pPr>
        <w:pStyle w:val="f"/>
        <w:numPr>
          <w:ilvl w:val="0"/>
          <w:numId w:val="1006"/>
        </w:numPr>
      </w:pPr>
      <w:r>
        <w:rPr>
          <w:rFonts w:hint="eastAsia"/>
          <w:b/>
          <w:bCs/>
        </w:rPr>
        <w:t xml:space="preserve">纯TCP设置</w:t>
      </w:r>
      <w:r>
        <w:rPr>
          <w:rFonts w:hint="eastAsia"/>
        </w:rPr>
        <w:t xml:space="preserve">：瓶颈上仅承载3条TCP长流；</w:t>
      </w:r>
    </w:p>
    <w:p>
      <w:pPr>
        <w:pStyle w:val="f"/>
        <w:numPr>
          <w:ilvl w:val="0"/>
          <w:numId w:val="1006"/>
        </w:numPr>
      </w:pPr>
      <w:r>
        <w:rPr>
          <w:rFonts w:hint="eastAsia"/>
          <w:b/>
          <w:bCs/>
        </w:rPr>
        <w:t xml:space="preserve">UDP突发设置</w:t>
      </w:r>
      <w:r>
        <w:rPr>
          <w:rFonts w:hint="eastAsia"/>
        </w:rPr>
        <w:t xml:space="preserve">：在同一瓶颈上叠加一路OnOff</w:t>
      </w:r>
      <w:r>
        <w:t xml:space="preserve"> </w:t>
      </w:r>
      <w:r>
        <w:rPr>
          <w:rFonts w:hint="eastAsia"/>
        </w:rPr>
        <w:t xml:space="preserve">UDP源。该源以1024</w:t>
      </w:r>
      <w:r>
        <w:t xml:space="preserve"> </w:t>
      </w:r>
      <w:r>
        <w:rPr>
          <w:rFonts w:hint="eastAsia"/>
        </w:rPr>
        <w:t xml:space="preserve">B报文按</w:t>
      </w:r>
      <w:r>
        <w:rPr>
          <w:rStyle w:val="VerbatimChar"/>
        </w:rPr>
        <w:t xml:space="preserve">On 0.5 s / Off 0.5 s</w:t>
      </w:r>
      <w:r>
        <w:rPr>
          <w:rFonts w:hint="eastAsia"/>
        </w:rPr>
        <w:t xml:space="preserve">的50%占空比运行，</w:t>
      </w:r>
      <w:r>
        <w:rPr>
          <w:rFonts w:hint="eastAsia"/>
          <w:i/>
          <w:iCs/>
        </w:rPr>
        <w:t xml:space="preserve">On期峰值速率取当前瓶颈速率的64%</w:t>
      </w:r>
      <w:r>
        <w:rPr>
          <w:rFonts w:hint="eastAsia"/>
        </w:rPr>
        <w:t xml:space="preserve">，长期平均负载为瓶颈速率的32%。</w:t>
      </w:r>
    </w:p>
    <w:p>
      <w:pPr>
        <w:pStyle w:val="f"/>
      </w:pPr>
      <w:r>
        <w:rPr>
          <w:rFonts w:hint="eastAsia"/>
          <w:b/>
          <w:bCs/>
        </w:rPr>
        <w:t xml:space="preserve">场景矩阵</w:t>
      </w:r>
      <w:r>
        <w:rPr>
          <w:rFonts w:hint="eastAsia"/>
        </w:rPr>
        <w:t xml:space="preserve">：共36个场景，覆盖微秒级RTT近端高速链路、不同收敛比与拥塞程度的共享汇聚链路、非对称接入、WiFi命名配置、5G/LTE命名配置、城域/长途/跨域WAN以及LEO/GEO卫星链路；瓶颈速率10</w:t>
      </w:r>
      <w:r>
        <w:t xml:space="preserve"> </w:t>
      </w:r>
      <w:r>
        <w:t xml:space="preserve">Mbps$</w:t>
      </w:r>
      <w:r>
        <w:t xml:space="preserve">$100 </w:t>
      </w:r>
      <w:r>
        <w:rPr>
          <w:rFonts w:hint="eastAsia"/>
        </w:rPr>
        <w:t xml:space="preserve">Gbps、基线RTT</w:t>
      </w:r>
      <w:r>
        <w:t xml:space="preserve"> 4</w:t>
      </w:r>
      <w:r>
        <w:t xml:space="preserve"> </w:t>
      </w:r>
      <m:oMath>
        <m:r>
          <m:t>μ</m:t>
        </m:r>
      </m:oMath>
      <w:r>
        <w:t xml:space="preserve">s$</w:t>
      </w:r>
      <w:r>
        <w:t xml:space="preserve">$640</w:t>
      </w:r>
      <w:r>
        <w:t xml:space="preserve"> </w:t>
      </w:r>
      <w:r>
        <w:rPr>
          <w:rFonts w:hint="eastAsia"/>
        </w:rPr>
        <w:t xml:space="preserve">ms。每个场景在两种设置下各运行4种协议，合计</w:t>
      </w:r>
      <m:oMath>
        <m:r>
          <m:t>36</m:t>
        </m:r>
        <m:r>
          <m:rPr>
            <m:sty m:val="p"/>
          </m:rPr>
          <m:t>×</m:t>
        </m:r>
        <m:r>
          <m:t>4</m:t>
        </m:r>
        <m:r>
          <m:rPr>
            <m:sty m:val="p"/>
          </m:rPr>
          <m:t>×</m:t>
        </m:r>
        <m:r>
          <m:t>2</m:t>
        </m:r>
        <m:r>
          <m:rPr>
            <m:sty m:val="p"/>
          </m:rPr>
          <m:t>=</m:t>
        </m:r>
        <m:r>
          <m:t>288</m:t>
        </m:r>
      </m:oMath>
      <w:r>
        <w:rPr>
          <w:rFonts w:hint="eastAsia"/>
        </w:rPr>
        <w:t xml:space="preserve">次仿真。场景名仅表示点到点链路的带宽与时延参数剖面；仿真未建立手机、笔记本或台式机硬件模型，也未使用真实WiFi、LTE、5G或卫星协议栈，因而只支持路径条件层面的结论。下文以19个代表性场景（S1–S19，表2）展开，其余场景在第3.3.2节概述。</w:t>
      </w:r>
    </w:p>
    <w:p>
      <w:pPr>
        <w:pStyle w:val="f"/>
      </w:pPr>
      <w:r>
        <w:rPr>
          <w:rFonts w:hint="eastAsia"/>
          <w:b/>
          <w:bCs/>
        </w:rPr>
        <w:t xml:space="preserve">对比算法与评测指标</w:t>
      </w:r>
      <w:r>
        <w:rPr>
          <w:rFonts w:hint="eastAsia"/>
        </w:rPr>
        <w:t xml:space="preserve">：对比对象为NewReno</w:t>
      </w:r>
      <w:r>
        <w:rPr>
          <w:rFonts w:hint="eastAsia"/>
          <w:vertAlign w:val="superscript"/>
        </w:rPr>
        <w:t xml:space="preserve">[1]</w:t>
      </w:r>
      <w:r>
        <w:rPr>
          <w:rFonts w:hint="eastAsia"/>
        </w:rPr>
        <w:t xml:space="preserve">、CUBIC</w:t>
      </w:r>
      <w:r>
        <w:rPr>
          <w:rFonts w:hint="eastAsia"/>
          <w:vertAlign w:val="superscript"/>
        </w:rPr>
        <w:t xml:space="preserve">[2]</w:t>
      </w:r>
      <w:r>
        <w:rPr>
          <w:rFonts w:hint="eastAsia"/>
        </w:rPr>
        <w:t xml:space="preserve">与BBR</w:t>
      </w:r>
      <w:r>
        <w:rPr>
          <w:rFonts w:hint="eastAsia"/>
          <w:vertAlign w:val="superscript"/>
        </w:rPr>
        <w:t xml:space="preserve">[5]</w:t>
      </w:r>
      <w:r>
        <w:rPr>
          <w:rFonts w:hint="eastAsia"/>
        </w:rPr>
        <w:t xml:space="preserve">。指标包括3条前向流的聚合有效吞吐量（Goodput，Mbps）、各前向流逐包平均单向端到端时延的非加权算术平均（ms）、按同样口径计算的抖动、汇总丢包率（%）以及基于3条前向流吞吐量计算的Jain公平性指数</w:t>
      </w:r>
      <w:r>
        <w:rPr>
          <w:rFonts w:hint="eastAsia"/>
          <w:vertAlign w:val="superscript"/>
        </w:rPr>
        <w:t xml:space="preserve">[26]</w:t>
      </w:r>
      <w:r>
        <w:rPr>
          <w:rFonts w:hint="eastAsia"/>
        </w:rPr>
        <w:t xml:space="preserve">。</w:t>
      </w:r>
    </w:p>
    <w:bookmarkEnd w:id="51"/>
    <w:bookmarkStart w:id="53" w:name="subsec:data-audit"/>
    <w:p>
      <w:pPr>
        <w:pStyle w:val="2"/>
      </w:pPr>
      <w:r>
        <w:t xml:space="preserve">3.2 </w:t>
      </w:r>
      <w:r>
        <w:rPr>
          <w:rFonts w:hint="eastAsia"/>
        </w:rPr>
        <w:t xml:space="preserve">FlowMonitor测量口径</w:t>
      </w:r>
    </w:p>
    <w:p>
      <w:pPr>
        <w:pStyle w:val="f"/>
      </w:pPr>
      <w:r>
        <w:rPr>
          <w:rFonts w:hint="eastAsia"/>
        </w:rPr>
        <w:t xml:space="preserve">每条TCP连接在FlowMonitor中登记为前向数据流（10.1.x$</w:t>
      </w:r>
      <w:r>
        <w:rPr>
          <w:rFonts w:hint="eastAsia"/>
        </w:rPr>
        <w:t xml:space="preserve">$10.2.x，接收端口5000）与反向ACK流。为避免把ACK字节和ACK时延混入数据面指标，本文仅选择3条前向TCP数据流：吞吐量为3条前向流各自Goodput之和；场景时延与抖动先在每条流内按数据包求均值，再对3条流的均值作</w:t>
      </w:r>
      <w:r>
        <w:rPr>
          <w:rFonts w:hint="eastAsia"/>
          <w:i/>
          <w:iCs/>
        </w:rPr>
        <w:t xml:space="preserve">非加权算术平均</w:t>
      </w:r>
      <w:r>
        <w:rPr>
          <w:rFonts w:hint="eastAsia"/>
        </w:rPr>
        <w:t xml:space="preserve">；丢包率由前向流丢包数与发送包数汇总计算；Jain指数由3条前向流的Goodput计算。</w:t>
      </w:r>
    </w:p>
    <w:p>
      <w:pPr>
        <w:pStyle w:val="f"/>
      </w:pPr>
      <w:r>
        <w:rPr>
          <w:rFonts w:hint="eastAsia"/>
        </w:rPr>
        <w:t xml:space="preserve">测量检查覆盖36场景、4协议和2设置形成的288次仿真。每次仿真均包含3条前向TCP流；指标满足吞吐量不超过瓶颈、时延不低于配置的基础单向时延以及Jain指数处于合法区间等约束。每个(场景,</w:t>
      </w:r>
      <w:r>
        <w:t xml:space="preserve"> </w:t>
      </w:r>
      <w:r>
        <w:rPr>
          <w:rFonts w:hint="eastAsia"/>
        </w:rPr>
        <w:t xml:space="preserve">协议,</w:t>
      </w:r>
      <w:r>
        <w:t xml:space="preserve"> </w:t>
      </w:r>
      <w:r>
        <w:rPr>
          <w:rFonts w:hint="eastAsia"/>
        </w:rPr>
        <w:t xml:space="preserve">设置)三元组只有一个随机运行号，本文不报告置信区间或统计显著性，并将结论限制在所考察的ns-3.40配置范围内。</w:t>
      </w:r>
    </w:p>
    <w:p>
      <w:pPr>
        <w:pStyle w:val="f"/>
      </w:pPr>
      <w:r>
        <w:rPr>
          <w:rFonts w:hint="eastAsia"/>
        </w:rPr>
        <w:t xml:space="preserve">表2给出详细展开的19个代表性场景配置。为便于组织讨论，按路径特征将19个场景归为四组：</w:t>
      </w:r>
      <w:r>
        <w:rPr>
          <w:b/>
          <w:bCs/>
        </w:rPr>
        <w:t xml:space="preserve">G1</w:t>
      </w:r>
      <w:r>
        <w:rPr>
          <w:rFonts w:hint="eastAsia"/>
        </w:rPr>
        <w:t xml:space="preserve">为微秒级RTT近端高速链路，</w:t>
      </w:r>
      <w:r>
        <w:rPr>
          <w:b/>
          <w:bCs/>
        </w:rPr>
        <w:t xml:space="preserve">G2</w:t>
      </w:r>
      <w:r>
        <w:rPr>
          <w:rFonts w:hint="eastAsia"/>
        </w:rPr>
        <w:t xml:space="preserve">为近端共享/城域与跨域链路（100</w:t>
      </w:r>
      <w:r>
        <w:t xml:space="preserve"> </w:t>
      </w:r>
      <w:r>
        <w:t xml:space="preserve">Mbps$</w:t>
      </w:r>
      <w:r>
        <w:t xml:space="preserve">$1</w:t>
      </w:r>
      <w:r>
        <w:t xml:space="preserve"> </w:t>
      </w:r>
      <w:r>
        <w:rPr>
          <w:rFonts w:hint="eastAsia"/>
        </w:rPr>
        <w:t xml:space="preserve">Gbps，含浅缓冲与深缓冲两类），</w:t>
      </w:r>
      <w:r>
        <w:rPr>
          <w:b/>
          <w:bCs/>
        </w:rPr>
        <w:t xml:space="preserve">G3</w:t>
      </w:r>
      <w:r>
        <w:rPr>
          <w:rFonts w:hint="eastAsia"/>
        </w:rPr>
        <w:t xml:space="preserve">为无线与蜂窝接入链路，</w:t>
      </w:r>
      <w:r>
        <w:rPr>
          <w:b/>
          <w:bCs/>
        </w:rPr>
        <w:t xml:space="preserve">G4</w:t>
      </w:r>
      <w:r>
        <w:rPr>
          <w:rFonts w:hint="eastAsia"/>
        </w:rPr>
        <w:t xml:space="preserve">为GEO卫星链路。</w:t>
      </w:r>
    </w:p>
    <w:p>
      <w:pPr>
        <w:pStyle w:val="v"/>
      </w:pPr>
      <w:r>
        <w:rPr>
          <w:rFonts w:hint="eastAsia"/>
        </w:rPr>
        <w:t xml:space="preserve">表2</w:t>
      </w:r>
      <w:r>
        <w:t xml:space="preserve">　</w:t>
      </w:r>
      <w:r>
        <w:rPr>
          <w:rFonts w:hint="eastAsia"/>
        </w:rPr>
        <w:t xml:space="preserve">代表性19个场景配置</w:t>
      </w:r>
    </w:p>
    <w:p>
      <w:pPr>
        <w:pStyle w:val="f"/>
        <w:jc w:val="center"/>
      </w:pPr>
      <w:r>
        <w:rPr>
          <w:sz w:val="16"/>
          <w:szCs w:val="16"/>
        </w:rPr>
        <w:t xml:space="preserve">Table 2 Configurations of the 19 representative scenarios</w:t>
      </w:r>
    </w:p>
    <w:bookmarkStart w:id="52" w:name="tab:scenarios"/>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Caption w:val="代表性19个场景配置（其余17个补充场景见正文第3.3.2节）"/>
      </w:tblPr>
      <w:tblGrid>
        <w:gridCol w:w="650"/>
        <w:gridCol w:w="500"/>
        <w:gridCol w:w="3200"/>
        <w:gridCol w:w="2050"/>
        <w:gridCol w:w="3100"/>
      </w:tblGrid>
      <w:tr>
        <w:trPr>
          <w:tblHeader w:val="on"/>
        </w:trPr>
        <w:tc>
          <w:tcPr>
            <w:tcW w:type="dxa" w:w="650"/>
            <w:tcBorders>
              <w:bottom w:val="single" w:sz="6" w:space="0" w:color="000000"/>
            </w:tcBorders>
          </w:tcPr>
          <w:p>
            <w:pPr>
              <w:pStyle w:val="f"/>
              <w:jc w:val="center"/>
            </w:pPr>
            <w:r>
              <w:rPr>
                <w:rFonts w:hint="eastAsia"/>
                <w:b/>
                <w:bCs/>
                <w:sz w:val="16"/>
                <w:szCs w:val="16"/>
              </w:rPr>
              <w:t xml:space="preserve">编号</w:t>
            </w:r>
          </w:p>
        </w:tc>
        <w:tc>
          <w:tcPr>
            <w:tcW w:type="dxa" w:w="500"/>
            <w:tcBorders>
              <w:bottom w:val="single" w:sz="6" w:space="0" w:color="000000"/>
            </w:tcBorders>
          </w:tcPr>
          <w:p>
            <w:pPr>
              <w:pStyle w:val="f"/>
              <w:jc w:val="center"/>
            </w:pPr>
            <w:r>
              <w:rPr>
                <w:rFonts w:hint="eastAsia"/>
                <w:b/>
                <w:bCs/>
                <w:sz w:val="16"/>
                <w:szCs w:val="16"/>
              </w:rPr>
              <w:t xml:space="preserve">组</w:t>
            </w:r>
          </w:p>
        </w:tc>
        <w:tc>
          <w:tcPr>
            <w:tcW w:type="dxa" w:w="3200"/>
            <w:tcBorders>
              <w:bottom w:val="single" w:sz="6" w:space="0" w:color="000000"/>
            </w:tcBorders>
          </w:tcPr>
          <w:p>
            <w:pPr>
              <w:pStyle w:val="f"/>
              <w:jc w:val="left"/>
            </w:pPr>
            <w:r>
              <w:rPr>
                <w:rFonts w:hint="eastAsia"/>
                <w:b/>
                <w:bCs/>
                <w:sz w:val="16"/>
                <w:szCs w:val="16"/>
              </w:rPr>
              <w:t xml:space="preserve">场景</w:t>
            </w:r>
          </w:p>
        </w:tc>
        <w:tc>
          <w:tcPr>
            <w:tcW w:type="dxa" w:w="2050"/>
            <w:tcBorders>
              <w:bottom w:val="single" w:sz="6" w:space="0" w:color="000000"/>
            </w:tcBorders>
          </w:tcPr>
          <w:p>
            <w:pPr>
              <w:pStyle w:val="f"/>
              <w:jc w:val="left"/>
            </w:pPr>
            <w:r>
              <w:rPr>
                <w:rFonts w:hint="eastAsia"/>
                <w:b/>
                <w:bCs/>
                <w:sz w:val="16"/>
                <w:szCs w:val="16"/>
              </w:rPr>
              <w:t xml:space="preserve">瓶颈(Mbps)</w:t>
            </w:r>
          </w:p>
        </w:tc>
        <w:tc>
          <w:tcPr>
            <w:tcW w:type="dxa" w:w="3100"/>
            <w:tcBorders>
              <w:bottom w:val="single" w:sz="6" w:space="0" w:color="000000"/>
            </w:tcBorders>
          </w:tcPr>
          <w:p>
            <w:pPr>
              <w:pStyle w:val="f"/>
              <w:jc w:val="right"/>
            </w:pPr>
            <w:r>
              <w:rPr>
                <w:rFonts w:hint="eastAsia"/>
                <w:b/>
                <w:bCs/>
                <w:sz w:val="16"/>
                <w:szCs w:val="16"/>
              </w:rPr>
              <w:t xml:space="preserve">基础单向时延(ms)</w:t>
            </w:r>
          </w:p>
        </w:tc>
      </w:tr>
      <w:tr>
        <w:tc>
          <w:tcPr>
            <w:tcW w:type="dxa" w:w="650"/>
          </w:tcPr>
          <w:p>
            <w:pPr>
              <w:pStyle w:val="f"/>
              <w:jc w:val="center"/>
            </w:pPr>
            <w:r>
              <w:rPr>
                <w:sz w:val="16"/>
                <w:szCs w:val="16"/>
              </w:rPr>
              <w:t xml:space="preserve">S1</w:t>
            </w:r>
          </w:p>
        </w:tc>
        <w:tc>
          <w:tcPr>
            <w:tcW w:type="dxa" w:w="500"/>
          </w:tcPr>
          <w:p>
            <w:pPr>
              <w:pStyle w:val="f"/>
              <w:jc w:val="center"/>
            </w:pPr>
            <w:r>
              <w:rPr>
                <w:sz w:val="16"/>
                <w:szCs w:val="16"/>
              </w:rPr>
              <w:t xml:space="preserve">G1</w:t>
            </w:r>
          </w:p>
        </w:tc>
        <w:tc>
          <w:tcPr>
            <w:tcW w:type="dxa" w:w="3200"/>
          </w:tcPr>
          <w:p>
            <w:pPr>
              <w:pStyle w:val="f"/>
              <w:jc w:val="left"/>
            </w:pPr>
            <w:r>
              <w:rPr>
                <w:sz w:val="16"/>
                <w:szCs w:val="16"/>
              </w:rPr>
              <w:t xml:space="preserve">intra_rack_10g</w:t>
            </w:r>
          </w:p>
        </w:tc>
        <w:tc>
          <w:tcPr>
            <w:tcW w:type="dxa" w:w="2050"/>
          </w:tcPr>
          <w:p>
            <w:pPr>
              <w:pStyle w:val="f"/>
              <w:jc w:val="left"/>
            </w:pPr>
            <w:r>
              <w:rPr>
                <w:sz w:val="16"/>
                <w:szCs w:val="16"/>
              </w:rPr>
              <w:t xml:space="preserve">10000</w:t>
            </w:r>
          </w:p>
        </w:tc>
        <w:tc>
          <w:tcPr>
            <w:tcW w:type="dxa" w:w="3100"/>
          </w:tcPr>
          <w:p>
            <w:pPr>
              <w:pStyle w:val="f"/>
              <w:jc w:val="right"/>
            </w:pPr>
            <w:r>
              <w:rPr>
                <w:sz w:val="16"/>
                <w:szCs w:val="16"/>
              </w:rPr>
              <w:t xml:space="preserve">0.004</w:t>
            </w:r>
          </w:p>
        </w:tc>
      </w:tr>
      <w:tr>
        <w:tc>
          <w:tcPr>
            <w:tcW w:type="dxa" w:w="650"/>
          </w:tcPr>
          <w:p>
            <w:pPr>
              <w:pStyle w:val="f"/>
              <w:jc w:val="center"/>
            </w:pPr>
            <w:r>
              <w:rPr>
                <w:sz w:val="16"/>
                <w:szCs w:val="16"/>
              </w:rPr>
              <w:t xml:space="preserve">S2</w:t>
            </w:r>
          </w:p>
        </w:tc>
        <w:tc>
          <w:tcPr>
            <w:tcW w:type="dxa" w:w="500"/>
          </w:tcPr>
          <w:p>
            <w:pPr>
              <w:pStyle w:val="f"/>
              <w:jc w:val="center"/>
            </w:pPr>
            <w:r>
              <w:rPr>
                <w:sz w:val="16"/>
                <w:szCs w:val="16"/>
              </w:rPr>
              <w:t xml:space="preserve">G1</w:t>
            </w:r>
          </w:p>
        </w:tc>
        <w:tc>
          <w:tcPr>
            <w:tcW w:type="dxa" w:w="3200"/>
          </w:tcPr>
          <w:p>
            <w:pPr>
              <w:pStyle w:val="f"/>
              <w:jc w:val="left"/>
            </w:pPr>
            <w:r>
              <w:rPr>
                <w:sz w:val="16"/>
                <w:szCs w:val="16"/>
              </w:rPr>
              <w:t xml:space="preserve">intra_rack_25g</w:t>
            </w:r>
          </w:p>
        </w:tc>
        <w:tc>
          <w:tcPr>
            <w:tcW w:type="dxa" w:w="2050"/>
          </w:tcPr>
          <w:p>
            <w:pPr>
              <w:pStyle w:val="f"/>
              <w:jc w:val="left"/>
            </w:pPr>
            <w:r>
              <w:rPr>
                <w:sz w:val="16"/>
                <w:szCs w:val="16"/>
              </w:rPr>
              <w:t xml:space="preserve">25000</w:t>
            </w:r>
          </w:p>
        </w:tc>
        <w:tc>
          <w:tcPr>
            <w:tcW w:type="dxa" w:w="3100"/>
          </w:tcPr>
          <w:p>
            <w:pPr>
              <w:pStyle w:val="f"/>
              <w:jc w:val="right"/>
            </w:pPr>
            <w:r>
              <w:rPr>
                <w:sz w:val="16"/>
                <w:szCs w:val="16"/>
              </w:rPr>
              <w:t xml:space="preserve">0.004</w:t>
            </w:r>
          </w:p>
        </w:tc>
      </w:tr>
      <w:tr>
        <w:tc>
          <w:tcPr>
            <w:tcW w:type="dxa" w:w="650"/>
          </w:tcPr>
          <w:p>
            <w:pPr>
              <w:pStyle w:val="f"/>
              <w:jc w:val="center"/>
            </w:pPr>
            <w:r>
              <w:rPr>
                <w:sz w:val="16"/>
                <w:szCs w:val="16"/>
              </w:rPr>
              <w:t xml:space="preserve">S3</w:t>
            </w:r>
          </w:p>
        </w:tc>
        <w:tc>
          <w:tcPr>
            <w:tcW w:type="dxa" w:w="500"/>
          </w:tcPr>
          <w:p>
            <w:pPr>
              <w:pStyle w:val="f"/>
              <w:jc w:val="center"/>
            </w:pPr>
            <w:r>
              <w:rPr>
                <w:sz w:val="16"/>
                <w:szCs w:val="16"/>
              </w:rPr>
              <w:t xml:space="preserve">G1</w:t>
            </w:r>
          </w:p>
        </w:tc>
        <w:tc>
          <w:tcPr>
            <w:tcW w:type="dxa" w:w="3200"/>
          </w:tcPr>
          <w:p>
            <w:pPr>
              <w:pStyle w:val="f"/>
              <w:jc w:val="left"/>
            </w:pPr>
            <w:r>
              <w:rPr>
                <w:sz w:val="16"/>
                <w:szCs w:val="16"/>
              </w:rPr>
              <w:t xml:space="preserve">leaf_spine_20g</w:t>
            </w:r>
          </w:p>
        </w:tc>
        <w:tc>
          <w:tcPr>
            <w:tcW w:type="dxa" w:w="2050"/>
          </w:tcPr>
          <w:p>
            <w:pPr>
              <w:pStyle w:val="f"/>
              <w:jc w:val="left"/>
            </w:pPr>
            <w:r>
              <w:rPr>
                <w:sz w:val="16"/>
                <w:szCs w:val="16"/>
              </w:rPr>
              <w:t xml:space="preserve">20000</w:t>
            </w:r>
          </w:p>
        </w:tc>
        <w:tc>
          <w:tcPr>
            <w:tcW w:type="dxa" w:w="3100"/>
          </w:tcPr>
          <w:p>
            <w:pPr>
              <w:pStyle w:val="f"/>
              <w:jc w:val="right"/>
            </w:pPr>
            <w:r>
              <w:rPr>
                <w:sz w:val="16"/>
                <w:szCs w:val="16"/>
              </w:rPr>
              <w:t xml:space="preserve">0.009</w:t>
            </w:r>
          </w:p>
        </w:tc>
      </w:tr>
      <w:tr>
        <w:tc>
          <w:tcPr>
            <w:tcW w:type="dxa" w:w="650"/>
          </w:tcPr>
          <w:p>
            <w:pPr>
              <w:pStyle w:val="f"/>
              <w:jc w:val="center"/>
            </w:pPr>
            <w:r>
              <w:rPr>
                <w:sz w:val="16"/>
                <w:szCs w:val="16"/>
              </w:rPr>
              <w:t xml:space="preserve">S4</w:t>
            </w:r>
          </w:p>
        </w:tc>
        <w:tc>
          <w:tcPr>
            <w:tcW w:type="dxa" w:w="500"/>
          </w:tcPr>
          <w:p>
            <w:pPr>
              <w:pStyle w:val="f"/>
              <w:jc w:val="center"/>
            </w:pPr>
            <w:r>
              <w:rPr>
                <w:sz w:val="16"/>
                <w:szCs w:val="16"/>
              </w:rPr>
              <w:t xml:space="preserve">G2</w:t>
            </w:r>
          </w:p>
        </w:tc>
        <w:tc>
          <w:tcPr>
            <w:tcW w:type="dxa" w:w="3200"/>
          </w:tcPr>
          <w:p>
            <w:pPr>
              <w:pStyle w:val="f"/>
              <w:jc w:val="left"/>
            </w:pPr>
            <w:r>
              <w:rPr>
                <w:sz w:val="16"/>
                <w:szCs w:val="16"/>
              </w:rPr>
              <w:t xml:space="preserve">asymmetric_high</w:t>
            </w:r>
          </w:p>
        </w:tc>
        <w:tc>
          <w:tcPr>
            <w:tcW w:type="dxa" w:w="2050"/>
          </w:tcPr>
          <w:p>
            <w:pPr>
              <w:pStyle w:val="f"/>
              <w:jc w:val="left"/>
            </w:pPr>
            <w:r>
              <w:rPr>
                <w:sz w:val="16"/>
                <w:szCs w:val="16"/>
              </w:rPr>
              <w:t xml:space="preserve">1000</w:t>
            </w:r>
          </w:p>
        </w:tc>
        <w:tc>
          <w:tcPr>
            <w:tcW w:type="dxa" w:w="3100"/>
          </w:tcPr>
          <w:p>
            <w:pPr>
              <w:pStyle w:val="f"/>
              <w:jc w:val="right"/>
            </w:pPr>
            <w:r>
              <w:rPr>
                <w:sz w:val="16"/>
                <w:szCs w:val="16"/>
              </w:rPr>
              <w:t xml:space="preserve">0.012</w:t>
            </w:r>
          </w:p>
        </w:tc>
      </w:tr>
      <w:tr>
        <w:tc>
          <w:tcPr>
            <w:tcW w:type="dxa" w:w="650"/>
          </w:tcPr>
          <w:p>
            <w:pPr>
              <w:pStyle w:val="f"/>
              <w:jc w:val="center"/>
            </w:pPr>
            <w:r>
              <w:rPr>
                <w:sz w:val="16"/>
                <w:szCs w:val="16"/>
              </w:rPr>
              <w:t xml:space="preserve">S5</w:t>
            </w:r>
          </w:p>
        </w:tc>
        <w:tc>
          <w:tcPr>
            <w:tcW w:type="dxa" w:w="500"/>
          </w:tcPr>
          <w:p>
            <w:pPr>
              <w:pStyle w:val="f"/>
              <w:jc w:val="center"/>
            </w:pPr>
            <w:r>
              <w:rPr>
                <w:sz w:val="16"/>
                <w:szCs w:val="16"/>
              </w:rPr>
              <w:t xml:space="preserve">G2</w:t>
            </w:r>
          </w:p>
        </w:tc>
        <w:tc>
          <w:tcPr>
            <w:tcW w:type="dxa" w:w="3200"/>
          </w:tcPr>
          <w:p>
            <w:pPr>
              <w:pStyle w:val="f"/>
              <w:jc w:val="left"/>
            </w:pPr>
            <w:r>
              <w:rPr>
                <w:sz w:val="16"/>
                <w:szCs w:val="16"/>
              </w:rPr>
              <w:t xml:space="preserve">congested_heavy</w:t>
            </w:r>
          </w:p>
        </w:tc>
        <w:tc>
          <w:tcPr>
            <w:tcW w:type="dxa" w:w="2050"/>
          </w:tcPr>
          <w:p>
            <w:pPr>
              <w:pStyle w:val="f"/>
              <w:jc w:val="left"/>
            </w:pPr>
            <w:r>
              <w:rPr>
                <w:sz w:val="16"/>
                <w:szCs w:val="16"/>
              </w:rPr>
              <w:t xml:space="preserve">500</w:t>
            </w:r>
          </w:p>
        </w:tc>
        <w:tc>
          <w:tcPr>
            <w:tcW w:type="dxa" w:w="3100"/>
          </w:tcPr>
          <w:p>
            <w:pPr>
              <w:pStyle w:val="f"/>
              <w:jc w:val="right"/>
            </w:pPr>
            <w:r>
              <w:rPr>
                <w:sz w:val="16"/>
                <w:szCs w:val="16"/>
              </w:rPr>
              <w:t xml:space="preserve">0.009</w:t>
            </w:r>
          </w:p>
        </w:tc>
      </w:tr>
      <w:tr>
        <w:tc>
          <w:tcPr>
            <w:tcW w:type="dxa" w:w="650"/>
          </w:tcPr>
          <w:p>
            <w:pPr>
              <w:pStyle w:val="f"/>
              <w:jc w:val="center"/>
            </w:pPr>
            <w:r>
              <w:rPr>
                <w:sz w:val="16"/>
                <w:szCs w:val="16"/>
              </w:rPr>
              <w:t xml:space="preserve">S6</w:t>
            </w:r>
          </w:p>
        </w:tc>
        <w:tc>
          <w:tcPr>
            <w:tcW w:type="dxa" w:w="500"/>
          </w:tcPr>
          <w:p>
            <w:pPr>
              <w:pStyle w:val="f"/>
              <w:jc w:val="center"/>
            </w:pPr>
            <w:r>
              <w:rPr>
                <w:sz w:val="16"/>
                <w:szCs w:val="16"/>
              </w:rPr>
              <w:t xml:space="preserve">G2</w:t>
            </w:r>
          </w:p>
        </w:tc>
        <w:tc>
          <w:tcPr>
            <w:tcW w:type="dxa" w:w="3200"/>
          </w:tcPr>
          <w:p>
            <w:pPr>
              <w:pStyle w:val="f"/>
              <w:jc w:val="left"/>
            </w:pPr>
            <w:r>
              <w:rPr>
                <w:sz w:val="16"/>
                <w:szCs w:val="16"/>
              </w:rPr>
              <w:t xml:space="preserve">symmetric_low</w:t>
            </w:r>
          </w:p>
        </w:tc>
        <w:tc>
          <w:tcPr>
            <w:tcW w:type="dxa" w:w="2050"/>
          </w:tcPr>
          <w:p>
            <w:pPr>
              <w:pStyle w:val="f"/>
              <w:jc w:val="left"/>
            </w:pPr>
            <w:r>
              <w:rPr>
                <w:sz w:val="16"/>
                <w:szCs w:val="16"/>
              </w:rPr>
              <w:t xml:space="preserve">1000</w:t>
            </w:r>
          </w:p>
        </w:tc>
        <w:tc>
          <w:tcPr>
            <w:tcW w:type="dxa" w:w="3100"/>
          </w:tcPr>
          <w:p>
            <w:pPr>
              <w:pStyle w:val="f"/>
              <w:jc w:val="right"/>
            </w:pPr>
            <w:r>
              <w:rPr>
                <w:sz w:val="16"/>
                <w:szCs w:val="16"/>
              </w:rPr>
              <w:t xml:space="preserve">0.030</w:t>
            </w:r>
          </w:p>
        </w:tc>
      </w:tr>
      <w:tr>
        <w:tc>
          <w:tcPr>
            <w:tcW w:type="dxa" w:w="650"/>
          </w:tcPr>
          <w:p>
            <w:pPr>
              <w:pStyle w:val="f"/>
              <w:jc w:val="center"/>
            </w:pPr>
            <w:r>
              <w:rPr>
                <w:sz w:val="16"/>
                <w:szCs w:val="16"/>
              </w:rPr>
              <w:t xml:space="preserve">S7</w:t>
            </w:r>
          </w:p>
        </w:tc>
        <w:tc>
          <w:tcPr>
            <w:tcW w:type="dxa" w:w="500"/>
          </w:tcPr>
          <w:p>
            <w:pPr>
              <w:pStyle w:val="f"/>
              <w:jc w:val="center"/>
            </w:pPr>
            <w:r>
              <w:rPr>
                <w:sz w:val="16"/>
                <w:szCs w:val="16"/>
              </w:rPr>
              <w:t xml:space="preserve">G2</w:t>
            </w:r>
          </w:p>
        </w:tc>
        <w:tc>
          <w:tcPr>
            <w:tcW w:type="dxa" w:w="3200"/>
          </w:tcPr>
          <w:p>
            <w:pPr>
              <w:pStyle w:val="f"/>
              <w:jc w:val="left"/>
            </w:pPr>
            <w:r>
              <w:rPr>
                <w:sz w:val="16"/>
                <w:szCs w:val="16"/>
              </w:rPr>
              <w:t xml:space="preserve">dc_500m</w:t>
            </w:r>
          </w:p>
        </w:tc>
        <w:tc>
          <w:tcPr>
            <w:tcW w:type="dxa" w:w="2050"/>
          </w:tcPr>
          <w:p>
            <w:pPr>
              <w:pStyle w:val="f"/>
              <w:jc w:val="left"/>
            </w:pPr>
            <w:r>
              <w:rPr>
                <w:sz w:val="16"/>
                <w:szCs w:val="16"/>
              </w:rPr>
              <w:t xml:space="preserve">500</w:t>
            </w:r>
          </w:p>
        </w:tc>
        <w:tc>
          <w:tcPr>
            <w:tcW w:type="dxa" w:w="3100"/>
          </w:tcPr>
          <w:p>
            <w:pPr>
              <w:pStyle w:val="f"/>
              <w:jc w:val="right"/>
            </w:pPr>
            <w:r>
              <w:rPr>
                <w:sz w:val="16"/>
                <w:szCs w:val="16"/>
              </w:rPr>
              <w:t xml:space="preserve">0.009</w:t>
            </w:r>
          </w:p>
        </w:tc>
      </w:tr>
      <w:tr>
        <w:tc>
          <w:tcPr>
            <w:tcW w:type="dxa" w:w="650"/>
          </w:tcPr>
          <w:p>
            <w:pPr>
              <w:pStyle w:val="f"/>
              <w:jc w:val="center"/>
            </w:pPr>
            <w:r>
              <w:rPr>
                <w:sz w:val="16"/>
                <w:szCs w:val="16"/>
              </w:rPr>
              <w:t xml:space="preserve">S8</w:t>
            </w:r>
          </w:p>
        </w:tc>
        <w:tc>
          <w:tcPr>
            <w:tcW w:type="dxa" w:w="500"/>
          </w:tcPr>
          <w:p>
            <w:pPr>
              <w:pStyle w:val="f"/>
              <w:jc w:val="center"/>
            </w:pPr>
            <w:r>
              <w:rPr>
                <w:sz w:val="16"/>
                <w:szCs w:val="16"/>
              </w:rPr>
              <w:t xml:space="preserve">G2</w:t>
            </w:r>
          </w:p>
        </w:tc>
        <w:tc>
          <w:tcPr>
            <w:tcW w:type="dxa" w:w="3200"/>
          </w:tcPr>
          <w:p>
            <w:pPr>
              <w:pStyle w:val="f"/>
              <w:jc w:val="left"/>
            </w:pPr>
            <w:r>
              <w:rPr>
                <w:sz w:val="16"/>
                <w:szCs w:val="16"/>
              </w:rPr>
              <w:t xml:space="preserve">dc_100m</w:t>
            </w:r>
          </w:p>
        </w:tc>
        <w:tc>
          <w:tcPr>
            <w:tcW w:type="dxa" w:w="2050"/>
          </w:tcPr>
          <w:p>
            <w:pPr>
              <w:pStyle w:val="f"/>
              <w:jc w:val="left"/>
            </w:pPr>
            <w:r>
              <w:rPr>
                <w:sz w:val="16"/>
                <w:szCs w:val="16"/>
              </w:rPr>
              <w:t xml:space="preserve">100</w:t>
            </w:r>
          </w:p>
        </w:tc>
        <w:tc>
          <w:tcPr>
            <w:tcW w:type="dxa" w:w="3100"/>
          </w:tcPr>
          <w:p>
            <w:pPr>
              <w:pStyle w:val="f"/>
              <w:jc w:val="right"/>
            </w:pPr>
            <w:r>
              <w:rPr>
                <w:sz w:val="16"/>
                <w:szCs w:val="16"/>
              </w:rPr>
              <w:t xml:space="preserve">0.009</w:t>
            </w:r>
          </w:p>
        </w:tc>
      </w:tr>
      <w:tr>
        <w:tc>
          <w:tcPr>
            <w:tcW w:type="dxa" w:w="650"/>
          </w:tcPr>
          <w:p>
            <w:pPr>
              <w:pStyle w:val="f"/>
              <w:jc w:val="center"/>
            </w:pPr>
            <w:r>
              <w:rPr>
                <w:sz w:val="16"/>
                <w:szCs w:val="16"/>
              </w:rPr>
              <w:t xml:space="preserve">S9</w:t>
            </w:r>
          </w:p>
        </w:tc>
        <w:tc>
          <w:tcPr>
            <w:tcW w:type="dxa" w:w="500"/>
          </w:tcPr>
          <w:p>
            <w:pPr>
              <w:pStyle w:val="f"/>
              <w:jc w:val="center"/>
            </w:pPr>
            <w:r>
              <w:rPr>
                <w:sz w:val="16"/>
                <w:szCs w:val="16"/>
              </w:rPr>
              <w:t xml:space="preserve">G2</w:t>
            </w:r>
          </w:p>
        </w:tc>
        <w:tc>
          <w:tcPr>
            <w:tcW w:type="dxa" w:w="3200"/>
          </w:tcPr>
          <w:p>
            <w:pPr>
              <w:pStyle w:val="f"/>
              <w:jc w:val="left"/>
            </w:pPr>
            <w:r>
              <w:rPr>
                <w:sz w:val="16"/>
                <w:szCs w:val="16"/>
              </w:rPr>
              <w:t xml:space="preserve">cross_dc_wan</w:t>
            </w:r>
            <m:oMath>
              <m:sSup>
                <m:e>
                  <m:r>
                    <m:t>​</m:t>
                  </m:r>
                </m:e>
                <m:sup>
                  <m:r>
                    <m:rPr>
                      <m:sty m:val="p"/>
                    </m:rPr>
                    <m:t>†</m:t>
                  </m:r>
                </m:sup>
              </m:sSup>
            </m:oMath>
          </w:p>
        </w:tc>
        <w:tc>
          <w:tcPr>
            <w:tcW w:type="dxa" w:w="2050"/>
          </w:tcPr>
          <w:p>
            <w:pPr>
              <w:pStyle w:val="f"/>
              <w:jc w:val="left"/>
            </w:pPr>
            <w:r>
              <w:rPr>
                <w:sz w:val="16"/>
                <w:szCs w:val="16"/>
              </w:rPr>
              <w:t xml:space="preserve">1000</w:t>
            </w:r>
          </w:p>
        </w:tc>
        <w:tc>
          <w:tcPr>
            <w:tcW w:type="dxa" w:w="3100"/>
          </w:tcPr>
          <w:p>
            <w:pPr>
              <w:pStyle w:val="f"/>
              <w:jc w:val="right"/>
            </w:pPr>
            <w:r>
              <w:rPr>
                <w:sz w:val="16"/>
                <w:szCs w:val="16"/>
              </w:rPr>
              <w:t xml:space="preserve">5.020</w:t>
            </w:r>
          </w:p>
        </w:tc>
      </w:tr>
      <w:tr>
        <w:tc>
          <w:tcPr>
            <w:tcW w:type="dxa" w:w="650"/>
          </w:tcPr>
          <w:p>
            <w:pPr>
              <w:pStyle w:val="f"/>
              <w:jc w:val="center"/>
            </w:pPr>
            <w:r>
              <w:rPr>
                <w:sz w:val="16"/>
                <w:szCs w:val="16"/>
              </w:rPr>
              <w:t xml:space="preserve">S10</w:t>
            </w:r>
          </w:p>
        </w:tc>
        <w:tc>
          <w:tcPr>
            <w:tcW w:type="dxa" w:w="500"/>
          </w:tcPr>
          <w:p>
            <w:pPr>
              <w:pStyle w:val="f"/>
              <w:jc w:val="center"/>
            </w:pPr>
            <w:r>
              <w:rPr>
                <w:sz w:val="16"/>
                <w:szCs w:val="16"/>
              </w:rPr>
              <w:t xml:space="preserve">G2</w:t>
            </w:r>
          </w:p>
        </w:tc>
        <w:tc>
          <w:tcPr>
            <w:tcW w:type="dxa" w:w="3200"/>
          </w:tcPr>
          <w:p>
            <w:pPr>
              <w:pStyle w:val="f"/>
              <w:jc w:val="left"/>
            </w:pPr>
            <w:r>
              <w:rPr>
                <w:sz w:val="16"/>
                <w:szCs w:val="16"/>
              </w:rPr>
              <w:t xml:space="preserve">wan_metro</w:t>
            </w:r>
          </w:p>
        </w:tc>
        <w:tc>
          <w:tcPr>
            <w:tcW w:type="dxa" w:w="2050"/>
          </w:tcPr>
          <w:p>
            <w:pPr>
              <w:pStyle w:val="f"/>
              <w:jc w:val="left"/>
            </w:pPr>
            <w:r>
              <w:rPr>
                <w:sz w:val="16"/>
                <w:szCs w:val="16"/>
              </w:rPr>
              <w:t xml:space="preserve">1000</w:t>
            </w:r>
          </w:p>
        </w:tc>
        <w:tc>
          <w:tcPr>
            <w:tcW w:type="dxa" w:w="3100"/>
          </w:tcPr>
          <w:p>
            <w:pPr>
              <w:pStyle w:val="f"/>
              <w:jc w:val="right"/>
            </w:pPr>
            <w:r>
              <w:rPr>
                <w:sz w:val="16"/>
                <w:szCs w:val="16"/>
              </w:rPr>
              <w:t xml:space="preserve">2.200</w:t>
            </w:r>
          </w:p>
        </w:tc>
      </w:tr>
      <w:tr>
        <w:tc>
          <w:tcPr>
            <w:tcW w:type="dxa" w:w="650"/>
          </w:tcPr>
          <w:p>
            <w:pPr>
              <w:pStyle w:val="f"/>
              <w:jc w:val="center"/>
            </w:pPr>
            <w:r>
              <w:rPr>
                <w:sz w:val="16"/>
                <w:szCs w:val="16"/>
              </w:rPr>
              <w:t xml:space="preserve">S11</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wifi_ac</w:t>
            </w:r>
            <m:oMath>
              <m:sSup>
                <m:e>
                  <m:r>
                    <m:t>​</m:t>
                  </m:r>
                </m:e>
                <m:sup>
                  <m:r>
                    <m:rPr>
                      <m:sty m:val="p"/>
                    </m:rPr>
                    <m:t>†</m:t>
                  </m:r>
                </m:sup>
              </m:sSup>
            </m:oMath>
          </w:p>
        </w:tc>
        <w:tc>
          <w:tcPr>
            <w:tcW w:type="dxa" w:w="2050"/>
          </w:tcPr>
          <w:p>
            <w:pPr>
              <w:pStyle w:val="f"/>
              <w:jc w:val="left"/>
            </w:pPr>
            <w:r>
              <w:rPr>
                <w:sz w:val="16"/>
                <w:szCs w:val="16"/>
              </w:rPr>
              <w:t xml:space="preserve">400</w:t>
            </w:r>
          </w:p>
        </w:tc>
        <w:tc>
          <w:tcPr>
            <w:tcW w:type="dxa" w:w="3100"/>
          </w:tcPr>
          <w:p>
            <w:pPr>
              <w:pStyle w:val="f"/>
              <w:jc w:val="right"/>
            </w:pPr>
            <w:r>
              <w:rPr>
                <w:sz w:val="16"/>
                <w:szCs w:val="16"/>
              </w:rPr>
              <w:t xml:space="preserve">7.000</w:t>
            </w:r>
          </w:p>
        </w:tc>
      </w:tr>
      <w:tr>
        <w:tc>
          <w:tcPr>
            <w:tcW w:type="dxa" w:w="650"/>
          </w:tcPr>
          <w:p>
            <w:pPr>
              <w:pStyle w:val="f"/>
              <w:jc w:val="center"/>
            </w:pPr>
            <w:r>
              <w:rPr>
                <w:sz w:val="16"/>
                <w:szCs w:val="16"/>
              </w:rPr>
              <w:t xml:space="preserve">S12</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wifi_ax</w:t>
            </w:r>
            <m:oMath>
              <m:sSup>
                <m:e>
                  <m:r>
                    <m:t>​</m:t>
                  </m:r>
                </m:e>
                <m:sup>
                  <m:r>
                    <m:rPr>
                      <m:sty m:val="p"/>
                    </m:rPr>
                    <m:t>†</m:t>
                  </m:r>
                </m:sup>
              </m:sSup>
            </m:oMath>
          </w:p>
        </w:tc>
        <w:tc>
          <w:tcPr>
            <w:tcW w:type="dxa" w:w="2050"/>
          </w:tcPr>
          <w:p>
            <w:pPr>
              <w:pStyle w:val="f"/>
              <w:jc w:val="left"/>
            </w:pPr>
            <w:r>
              <w:rPr>
                <w:sz w:val="16"/>
                <w:szCs w:val="16"/>
              </w:rPr>
              <w:t xml:space="preserve">600</w:t>
            </w:r>
          </w:p>
        </w:tc>
        <w:tc>
          <w:tcPr>
            <w:tcW w:type="dxa" w:w="3100"/>
          </w:tcPr>
          <w:p>
            <w:pPr>
              <w:pStyle w:val="f"/>
              <w:jc w:val="right"/>
            </w:pPr>
            <w:r>
              <w:rPr>
                <w:sz w:val="16"/>
                <w:szCs w:val="16"/>
              </w:rPr>
              <w:t xml:space="preserve">5.000</w:t>
            </w:r>
          </w:p>
        </w:tc>
      </w:tr>
      <w:tr>
        <w:tc>
          <w:tcPr>
            <w:tcW w:type="dxa" w:w="650"/>
          </w:tcPr>
          <w:p>
            <w:pPr>
              <w:pStyle w:val="f"/>
              <w:jc w:val="center"/>
            </w:pPr>
            <w:r>
              <w:rPr>
                <w:sz w:val="16"/>
                <w:szCs w:val="16"/>
              </w:rPr>
              <w:t xml:space="preserve">S13</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wifi_n</w:t>
            </w:r>
          </w:p>
        </w:tc>
        <w:tc>
          <w:tcPr>
            <w:tcW w:type="dxa" w:w="2050"/>
          </w:tcPr>
          <w:p>
            <w:pPr>
              <w:pStyle w:val="f"/>
              <w:jc w:val="left"/>
            </w:pPr>
            <w:r>
              <w:rPr>
                <w:sz w:val="16"/>
                <w:szCs w:val="16"/>
              </w:rPr>
              <w:t xml:space="preserve">50</w:t>
            </w:r>
          </w:p>
        </w:tc>
        <w:tc>
          <w:tcPr>
            <w:tcW w:type="dxa" w:w="3100"/>
          </w:tcPr>
          <w:p>
            <w:pPr>
              <w:pStyle w:val="f"/>
              <w:jc w:val="right"/>
            </w:pPr>
            <w:r>
              <w:rPr>
                <w:sz w:val="16"/>
                <w:szCs w:val="16"/>
              </w:rPr>
              <w:t xml:space="preserve">14.0</w:t>
            </w:r>
          </w:p>
        </w:tc>
      </w:tr>
      <w:tr>
        <w:tc>
          <w:tcPr>
            <w:tcW w:type="dxa" w:w="650"/>
          </w:tcPr>
          <w:p>
            <w:pPr>
              <w:pStyle w:val="f"/>
              <w:jc w:val="center"/>
            </w:pPr>
            <w:r>
              <w:rPr>
                <w:sz w:val="16"/>
                <w:szCs w:val="16"/>
              </w:rPr>
              <w:t xml:space="preserve">S14</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wifi_legacy</w:t>
            </w:r>
          </w:p>
        </w:tc>
        <w:tc>
          <w:tcPr>
            <w:tcW w:type="dxa" w:w="2050"/>
          </w:tcPr>
          <w:p>
            <w:pPr>
              <w:pStyle w:val="f"/>
              <w:jc w:val="left"/>
            </w:pPr>
            <w:r>
              <w:rPr>
                <w:sz w:val="16"/>
                <w:szCs w:val="16"/>
              </w:rPr>
              <w:t xml:space="preserve">10</w:t>
            </w:r>
          </w:p>
        </w:tc>
        <w:tc>
          <w:tcPr>
            <w:tcW w:type="dxa" w:w="3100"/>
          </w:tcPr>
          <w:p>
            <w:pPr>
              <w:pStyle w:val="f"/>
              <w:jc w:val="right"/>
            </w:pPr>
            <w:r>
              <w:rPr>
                <w:sz w:val="16"/>
                <w:szCs w:val="16"/>
              </w:rPr>
              <w:t xml:space="preserve">30.0</w:t>
            </w:r>
          </w:p>
        </w:tc>
      </w:tr>
      <w:tr>
        <w:tc>
          <w:tcPr>
            <w:tcW w:type="dxa" w:w="650"/>
          </w:tcPr>
          <w:p>
            <w:pPr>
              <w:pStyle w:val="f"/>
              <w:jc w:val="center"/>
            </w:pPr>
            <w:r>
              <w:rPr>
                <w:sz w:val="16"/>
                <w:szCs w:val="16"/>
              </w:rPr>
              <w:t xml:space="preserve">S15</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nr_5g_embb</w:t>
            </w:r>
            <m:oMath>
              <m:sSup>
                <m:e>
                  <m:r>
                    <m:t>​</m:t>
                  </m:r>
                </m:e>
                <m:sup>
                  <m:r>
                    <m:rPr>
                      <m:sty m:val="p"/>
                    </m:rPr>
                    <m:t>†</m:t>
                  </m:r>
                </m:sup>
              </m:sSup>
            </m:oMath>
          </w:p>
        </w:tc>
        <w:tc>
          <w:tcPr>
            <w:tcW w:type="dxa" w:w="2050"/>
          </w:tcPr>
          <w:p>
            <w:pPr>
              <w:pStyle w:val="f"/>
              <w:jc w:val="left"/>
            </w:pPr>
            <w:r>
              <w:rPr>
                <w:sz w:val="16"/>
                <w:szCs w:val="16"/>
              </w:rPr>
              <w:t xml:space="preserve">500</w:t>
            </w:r>
          </w:p>
        </w:tc>
        <w:tc>
          <w:tcPr>
            <w:tcW w:type="dxa" w:w="3100"/>
          </w:tcPr>
          <w:p>
            <w:pPr>
              <w:pStyle w:val="f"/>
              <w:jc w:val="right"/>
            </w:pPr>
            <w:r>
              <w:rPr>
                <w:sz w:val="16"/>
                <w:szCs w:val="16"/>
              </w:rPr>
              <w:t xml:space="preserve">7.000</w:t>
            </w:r>
          </w:p>
        </w:tc>
      </w:tr>
      <w:tr>
        <w:tc>
          <w:tcPr>
            <w:tcW w:type="dxa" w:w="650"/>
          </w:tcPr>
          <w:p>
            <w:pPr>
              <w:pStyle w:val="f"/>
              <w:jc w:val="center"/>
            </w:pPr>
            <w:r>
              <w:rPr>
                <w:sz w:val="16"/>
                <w:szCs w:val="16"/>
              </w:rPr>
              <w:t xml:space="preserve">S16</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nr_5g_edge</w:t>
            </w:r>
          </w:p>
        </w:tc>
        <w:tc>
          <w:tcPr>
            <w:tcW w:type="dxa" w:w="2050"/>
          </w:tcPr>
          <w:p>
            <w:pPr>
              <w:pStyle w:val="f"/>
              <w:jc w:val="left"/>
            </w:pPr>
            <w:r>
              <w:rPr>
                <w:sz w:val="16"/>
                <w:szCs w:val="16"/>
              </w:rPr>
              <w:t xml:space="preserve">100</w:t>
            </w:r>
          </w:p>
        </w:tc>
        <w:tc>
          <w:tcPr>
            <w:tcW w:type="dxa" w:w="3100"/>
          </w:tcPr>
          <w:p>
            <w:pPr>
              <w:pStyle w:val="f"/>
              <w:jc w:val="right"/>
            </w:pPr>
            <w:r>
              <w:rPr>
                <w:sz w:val="16"/>
                <w:szCs w:val="16"/>
              </w:rPr>
              <w:t xml:space="preserve">14.0</w:t>
            </w:r>
          </w:p>
        </w:tc>
      </w:tr>
      <w:tr>
        <w:tc>
          <w:tcPr>
            <w:tcW w:type="dxa" w:w="650"/>
          </w:tcPr>
          <w:p>
            <w:pPr>
              <w:pStyle w:val="f"/>
              <w:jc w:val="center"/>
            </w:pPr>
            <w:r>
              <w:rPr>
                <w:sz w:val="16"/>
                <w:szCs w:val="16"/>
              </w:rPr>
              <w:t xml:space="preserve">S17</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lte_good</w:t>
            </w:r>
          </w:p>
        </w:tc>
        <w:tc>
          <w:tcPr>
            <w:tcW w:type="dxa" w:w="2050"/>
          </w:tcPr>
          <w:p>
            <w:pPr>
              <w:pStyle w:val="f"/>
              <w:jc w:val="left"/>
            </w:pPr>
            <w:r>
              <w:rPr>
                <w:sz w:val="16"/>
                <w:szCs w:val="16"/>
              </w:rPr>
              <w:t xml:space="preserve">50</w:t>
            </w:r>
          </w:p>
        </w:tc>
        <w:tc>
          <w:tcPr>
            <w:tcW w:type="dxa" w:w="3100"/>
          </w:tcPr>
          <w:p>
            <w:pPr>
              <w:pStyle w:val="f"/>
              <w:jc w:val="right"/>
            </w:pPr>
            <w:r>
              <w:rPr>
                <w:sz w:val="16"/>
                <w:szCs w:val="16"/>
              </w:rPr>
              <w:t xml:space="preserve">30.0</w:t>
            </w:r>
          </w:p>
        </w:tc>
      </w:tr>
      <w:tr>
        <w:tc>
          <w:tcPr>
            <w:tcW w:type="dxa" w:w="650"/>
          </w:tcPr>
          <w:p>
            <w:pPr>
              <w:pStyle w:val="f"/>
              <w:jc w:val="center"/>
            </w:pPr>
            <w:r>
              <w:rPr>
                <w:sz w:val="16"/>
                <w:szCs w:val="16"/>
              </w:rPr>
              <w:t xml:space="preserve">S18</w:t>
            </w:r>
          </w:p>
        </w:tc>
        <w:tc>
          <w:tcPr>
            <w:tcW w:type="dxa" w:w="500"/>
          </w:tcPr>
          <w:p>
            <w:pPr>
              <w:pStyle w:val="f"/>
              <w:jc w:val="center"/>
            </w:pPr>
            <w:r>
              <w:rPr>
                <w:sz w:val="16"/>
                <w:szCs w:val="16"/>
              </w:rPr>
              <w:t xml:space="preserve">G3</w:t>
            </w:r>
          </w:p>
        </w:tc>
        <w:tc>
          <w:tcPr>
            <w:tcW w:type="dxa" w:w="3200"/>
          </w:tcPr>
          <w:p>
            <w:pPr>
              <w:pStyle w:val="f"/>
              <w:jc w:val="left"/>
            </w:pPr>
            <w:r>
              <w:rPr>
                <w:sz w:val="16"/>
                <w:szCs w:val="16"/>
              </w:rPr>
              <w:t xml:space="preserve">lte_poor</w:t>
            </w:r>
          </w:p>
        </w:tc>
        <w:tc>
          <w:tcPr>
            <w:tcW w:type="dxa" w:w="2050"/>
          </w:tcPr>
          <w:p>
            <w:pPr>
              <w:pStyle w:val="f"/>
              <w:jc w:val="left"/>
            </w:pPr>
            <w:r>
              <w:rPr>
                <w:sz w:val="16"/>
                <w:szCs w:val="16"/>
              </w:rPr>
              <w:t xml:space="preserve">10</w:t>
            </w:r>
          </w:p>
        </w:tc>
        <w:tc>
          <w:tcPr>
            <w:tcW w:type="dxa" w:w="3100"/>
          </w:tcPr>
          <w:p>
            <w:pPr>
              <w:pStyle w:val="f"/>
              <w:jc w:val="right"/>
            </w:pPr>
            <w:r>
              <w:rPr>
                <w:sz w:val="16"/>
                <w:szCs w:val="16"/>
              </w:rPr>
              <w:t xml:space="preserve">70.0</w:t>
            </w:r>
          </w:p>
        </w:tc>
      </w:tr>
      <w:tr>
        <w:tc>
          <w:tcPr>
            <w:tcW w:type="dxa" w:w="650"/>
          </w:tcPr>
          <w:p>
            <w:pPr>
              <w:pStyle w:val="f"/>
              <w:jc w:val="center"/>
            </w:pPr>
            <w:r>
              <w:rPr>
                <w:sz w:val="16"/>
                <w:szCs w:val="16"/>
              </w:rPr>
              <w:t xml:space="preserve">S19</w:t>
            </w:r>
          </w:p>
        </w:tc>
        <w:tc>
          <w:tcPr>
            <w:tcW w:type="dxa" w:w="500"/>
          </w:tcPr>
          <w:p>
            <w:pPr>
              <w:pStyle w:val="f"/>
              <w:jc w:val="center"/>
            </w:pPr>
            <w:r>
              <w:rPr>
                <w:sz w:val="16"/>
                <w:szCs w:val="16"/>
              </w:rPr>
              <w:t xml:space="preserve">G4</w:t>
            </w:r>
          </w:p>
        </w:tc>
        <w:tc>
          <w:tcPr>
            <w:tcW w:type="dxa" w:w="3200"/>
          </w:tcPr>
          <w:p>
            <w:pPr>
              <w:pStyle w:val="f"/>
              <w:jc w:val="left"/>
            </w:pPr>
            <w:r>
              <w:rPr>
                <w:sz w:val="16"/>
                <w:szCs w:val="16"/>
              </w:rPr>
              <w:t xml:space="preserve">satellite_geo</w:t>
            </w:r>
          </w:p>
        </w:tc>
        <w:tc>
          <w:tcPr>
            <w:tcW w:type="dxa" w:w="2050"/>
          </w:tcPr>
          <w:p>
            <w:pPr>
              <w:pStyle w:val="f"/>
              <w:jc w:val="left"/>
            </w:pPr>
            <w:r>
              <w:rPr>
                <w:sz w:val="16"/>
                <w:szCs w:val="16"/>
              </w:rPr>
              <w:t xml:space="preserve">10</w:t>
            </w:r>
          </w:p>
        </w:tc>
        <w:tc>
          <w:tcPr>
            <w:tcW w:type="dxa" w:w="3100"/>
          </w:tcPr>
          <w:p>
            <w:pPr>
              <w:pStyle w:val="f"/>
              <w:jc w:val="right"/>
            </w:pPr>
            <w:r>
              <w:rPr>
                <w:sz w:val="16"/>
                <w:szCs w:val="16"/>
              </w:rPr>
              <w:t xml:space="preserve">320.0</w:t>
            </w:r>
          </w:p>
        </w:tc>
      </w:tr>
    </w:tbl>
    <w:bookmarkEnd w:id="52"/>
    <w:p>
      <w:pPr>
        <w:pStyle w:val="f"/>
      </w:pPr>
      <m:oMath>
        <m:r>
          <m:rPr>
            <m:sty m:val="p"/>
          </m:rPr>
          <m:t>†</m:t>
        </m:r>
      </m:oMath>
      <w:r>
        <w:t xml:space="preserve"> </w:t>
      </w:r>
      <w:r>
        <w:rPr>
          <w:rFonts w:hint="eastAsia"/>
        </w:rPr>
        <w:t xml:space="preserve">该场景未纳入图4和表8详细展示的15个代表性配对子集（S1–S8、S10、S13、S14、S16–S19），但仍包含在36场景UDP突发聚合统计中。编号S1–S19为全文统一的场景标识。</w:t>
      </w:r>
    </w:p>
    <w:bookmarkEnd w:id="53"/>
    <w:bookmarkStart w:id="65" w:name="subsec:main-results"/>
    <w:p>
      <w:pPr>
        <w:pStyle w:val="2"/>
      </w:pPr>
      <w:r>
        <w:t xml:space="preserve">3.3 </w:t>
      </w:r>
      <w:r>
        <w:rPr>
          <w:rFonts w:hint="eastAsia"/>
        </w:rPr>
        <w:t xml:space="preserve">纯TCP设置下的传输性能</w:t>
      </w:r>
    </w:p>
    <w:p>
      <w:pPr>
        <w:pStyle w:val="f"/>
      </w:pPr>
      <w:r>
        <w:rPr>
          <w:rFonts w:hint="eastAsia"/>
        </w:rPr>
        <w:t xml:space="preserve">表3、表4与表5分别给出19个代表性场景在纯TCP设置下的聚合吞吐量、前向流平均单向时延与丢包率（含Jain指数）。图2与图3以对数坐标给出前两项指标（横轴为表2中的场景编号）；黑色短划线标出配置的基础单向传播时延，柱体高出短划线的部分近似反映排队及其他仿真处理开销。</w:t>
      </w:r>
    </w:p>
    <w:p>
      <w:pPr>
        <w:pStyle w:val="f"/>
        <w:jc w:val="center"/>
      </w:pPr>
      <w:r>
        <w:drawing>
          <ns2:inline>
            <ns2:extent cx="5690108" cy="2067858"/>
            <ns2:effectExtent b="0" l="0" r="0" t="0"/>
            <ns2:docPr descr="" title="" id="55" name="Picture"/>
            <ns3:graphic>
              <ns3:graphicData uri="http://schemas.openxmlformats.org/drawingml/2006/picture">
                <ns4:pic>
                  <ns4:nvPicPr>
                    <ns4:cNvPr descr="plots/fig01_goodput_clean.png" id="56" name="Picture"/>
                    <ns4:cNvPicPr>
                      <ns3:picLocks noChangeArrowheads="1" noChangeAspect="1"/>
                    </ns4:cNvPicPr>
                  </ns4:nvPicPr>
                  <ns4:blipFill>
                    <ns3:blip r:embed="rId54"/>
                    <ns3:stretch>
                      <ns3:fillRect/>
                    </ns3:stretch>
                  </ns4:blipFill>
                  <ns4:spPr bwMode="auto">
                    <ns3:xfrm>
                      <ns3:off x="0" y="0"/>
                      <ns3:ext cx="5690108" cy="2067858"/>
                    </ns3:xfrm>
                    <ns3:prstGeom prst="rect">
                      <ns3:avLst/>
                    </ns3:prstGeom>
                    <ns3:noFill/>
                    <ns3:ln w="9525">
                      <ns3:noFill/>
                      <ns3:headEnd/>
                      <ns3:tailEnd/>
                    </ns3:ln>
                  </ns4:spPr>
                </ns4:pic>
              </ns3:graphicData>
            </ns3:graphic>
          </ns2:inline>
        </w:drawing>
      </w:r>
    </w:p>
    <w:p>
      <w:pPr>
        <w:pStyle w:val="t"/>
      </w:pPr>
      <w:r>
        <w:rPr>
          <w:rFonts w:hint="eastAsia"/>
        </w:rPr>
        <w:t xml:space="preserve">图2</w:t>
      </w:r>
      <w:r>
        <w:t xml:space="preserve">　</w:t>
      </w:r>
      <w:r>
        <w:rPr>
          <w:rFonts w:hint="eastAsia"/>
        </w:rPr>
        <w:t xml:space="preserve">19个代表性场景的聚合前向吞吐量</w:t>
      </w:r>
    </w:p>
    <w:p>
      <w:pPr>
        <w:pStyle w:val="f"/>
        <w:jc w:val="center"/>
      </w:pPr>
      <w:r>
        <w:rPr>
          <w:sz w:val="16"/>
          <w:szCs w:val="16"/>
        </w:rPr>
        <w:t xml:space="preserve">Fig. 2 Aggregate forward goodput in 19 representative scenarios</w:t>
      </w:r>
    </w:p>
    <w:p>
      <w:pPr>
        <w:pStyle w:val="f"/>
        <w:jc w:val="center"/>
      </w:pPr>
      <w:r>
        <w:drawing>
          <ns2:inline>
            <ns2:extent cx="5690108" cy="2068585"/>
            <ns2:effectExtent b="0" l="0" r="0" t="0"/>
            <ns2:docPr descr="" title="" id="58" name="Picture"/>
            <ns3:graphic>
              <ns3:graphicData uri="http://schemas.openxmlformats.org/drawingml/2006/picture">
                <ns4:pic>
                  <ns4:nvPicPr>
                    <ns4:cNvPr descr="plots/fig02_delay_clean.png" id="59" name="Picture"/>
                    <ns4:cNvPicPr>
                      <ns3:picLocks noChangeArrowheads="1" noChangeAspect="1"/>
                    </ns4:cNvPicPr>
                  </ns4:nvPicPr>
                  <ns4:blipFill>
                    <ns3:blip r:embed="rId57"/>
                    <ns3:stretch>
                      <ns3:fillRect/>
                    </ns3:stretch>
                  </ns4:blipFill>
                  <ns4:spPr bwMode="auto">
                    <ns3:xfrm>
                      <ns3:off x="0" y="0"/>
                      <ns3:ext cx="5690108" cy="2068585"/>
                    </ns3:xfrm>
                    <ns3:prstGeom prst="rect">
                      <ns3:avLst/>
                    </ns3:prstGeom>
                    <ns3:noFill/>
                    <ns3:ln w="9525">
                      <ns3:noFill/>
                      <ns3:headEnd/>
                      <ns3:tailEnd/>
                    </ns3:ln>
                  </ns4:spPr>
                </ns4:pic>
              </ns3:graphicData>
            </ns3:graphic>
          </ns2:inline>
        </w:drawing>
      </w:r>
    </w:p>
    <w:p>
      <w:pPr>
        <w:pStyle w:val="t"/>
      </w:pPr>
      <w:r>
        <w:rPr>
          <w:rFonts w:hint="eastAsia"/>
        </w:rPr>
        <w:t xml:space="preserve">图3</w:t>
      </w:r>
      <w:r>
        <w:t xml:space="preserve">　</w:t>
      </w:r>
      <w:r>
        <w:rPr>
          <w:rFonts w:hint="eastAsia"/>
        </w:rPr>
        <w:t xml:space="preserve">19个代表性场景的前向流平均单向时延</w:t>
      </w:r>
    </w:p>
    <w:p>
      <w:pPr>
        <w:pStyle w:val="f"/>
        <w:jc w:val="center"/>
      </w:pPr>
      <w:r>
        <w:rPr>
          <w:sz w:val="16"/>
          <w:szCs w:val="16"/>
        </w:rPr>
        <w:t xml:space="preserve">Fig. 3 Mean one-way delay of forward flows in 19 representative scenarios</w:t>
      </w:r>
    </w:p>
    <w:p>
      <w:pPr>
        <w:pStyle w:val="v"/>
      </w:pPr>
      <w:r>
        <w:rPr>
          <w:rFonts w:hint="eastAsia"/>
        </w:rPr>
        <w:t xml:space="preserve">表3</w:t>
      </w:r>
      <w:r>
        <w:t xml:space="preserve">　</w:t>
      </w:r>
      <w:r>
        <w:rPr>
          <w:rFonts w:hint="eastAsia"/>
        </w:rPr>
        <w:t xml:space="preserve">纯TCP设置下的聚合有效吞吐量（Mbps）</w:t>
      </w:r>
    </w:p>
    <w:p>
      <w:pPr>
        <w:pStyle w:val="f"/>
        <w:jc w:val="center"/>
      </w:pPr>
      <w:r>
        <w:rPr>
          <w:sz w:val="16"/>
          <w:szCs w:val="16"/>
        </w:rPr>
        <w:t xml:space="preserve">Table 3 Aggregate goodput in the TCP-only setting (Mbps)</w:t>
      </w:r>
    </w:p>
    <w:bookmarkStart w:id="60" w:name="tab:throughput"/>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Caption w:val="纯TCP设置：聚合有效吞吐量（Mbps，代表性19场景）"/>
      </w:tblPr>
      <w:tblGrid>
        <w:gridCol w:w="3000"/>
        <w:gridCol w:w="1625"/>
        <w:gridCol w:w="1625"/>
        <w:gridCol w:w="1625"/>
        <w:gridCol w:w="1625"/>
      </w:tblGrid>
      <w:tr>
        <w:trPr>
          <w:tblHeader w:val="on"/>
        </w:trPr>
        <w:tc>
          <w:tcPr>
            <w:tcW w:type="dxa" w:w="3000"/>
            <w:tcBorders>
              <w:bottom w:val="single" w:sz="6" w:space="0" w:color="000000"/>
            </w:tcBorders>
          </w:tcPr>
          <w:p>
            <w:pPr>
              <w:pStyle w:val="f"/>
              <w:jc w:val="left"/>
            </w:pPr>
            <w:r>
              <w:rPr>
                <w:rFonts w:hint="eastAsia"/>
                <w:b/>
                <w:bCs/>
                <w:sz w:val="16"/>
                <w:szCs w:val="16"/>
              </w:rPr>
              <w:t xml:space="preserve">场景</w:t>
            </w:r>
          </w:p>
        </w:tc>
        <w:tc>
          <w:tcPr>
            <w:tcW w:type="dxa" w:w="1625"/>
            <w:tcBorders>
              <w:bottom w:val="single" w:sz="6" w:space="0" w:color="000000"/>
            </w:tcBorders>
          </w:tcPr>
          <w:p>
            <w:pPr>
              <w:pStyle w:val="f"/>
              <w:jc w:val="right"/>
            </w:pPr>
            <w:r>
              <w:rPr>
                <w:b/>
                <w:bCs/>
                <w:sz w:val="16"/>
                <w:szCs w:val="16"/>
              </w:rPr>
              <w:t xml:space="preserve">Swift</w:t>
            </w:r>
          </w:p>
        </w:tc>
        <w:tc>
          <w:tcPr>
            <w:tcW w:type="dxa" w:w="1625"/>
            <w:tcBorders>
              <w:bottom w:val="single" w:sz="6" w:space="0" w:color="000000"/>
            </w:tcBorders>
          </w:tcPr>
          <w:p>
            <w:pPr>
              <w:pStyle w:val="f"/>
              <w:jc w:val="right"/>
            </w:pPr>
            <w:r>
              <w:rPr>
                <w:b/>
                <w:bCs/>
                <w:sz w:val="16"/>
                <w:szCs w:val="16"/>
              </w:rPr>
              <w:t xml:space="preserve">NewReno</w:t>
            </w:r>
          </w:p>
        </w:tc>
        <w:tc>
          <w:tcPr>
            <w:tcW w:type="dxa" w:w="1625"/>
            <w:tcBorders>
              <w:bottom w:val="single" w:sz="6" w:space="0" w:color="000000"/>
            </w:tcBorders>
          </w:tcPr>
          <w:p>
            <w:pPr>
              <w:pStyle w:val="f"/>
              <w:jc w:val="right"/>
            </w:pPr>
            <w:r>
              <w:rPr>
                <w:b/>
                <w:bCs/>
                <w:sz w:val="16"/>
                <w:szCs w:val="16"/>
              </w:rPr>
              <w:t xml:space="preserve">CUBIC</w:t>
            </w:r>
          </w:p>
        </w:tc>
        <w:tc>
          <w:tcPr>
            <w:tcW w:type="dxa" w:w="1625"/>
            <w:tcBorders>
              <w:bottom w:val="single" w:sz="6" w:space="0" w:color="000000"/>
            </w:tcBorders>
          </w:tcPr>
          <w:p>
            <w:pPr>
              <w:pStyle w:val="f"/>
              <w:jc w:val="right"/>
            </w:pPr>
            <w:r>
              <w:rPr>
                <w:b/>
                <w:bCs/>
                <w:sz w:val="16"/>
                <w:szCs w:val="16"/>
              </w:rPr>
              <w:t xml:space="preserve">BBR</w:t>
            </w:r>
          </w:p>
        </w:tc>
      </w:tr>
      <w:tr>
        <w:tc>
          <w:tcPr>
            <w:tcW w:type="dxa" w:w="3000"/>
          </w:tcPr>
          <w:p>
            <w:pPr>
              <w:pStyle w:val="f"/>
              <w:jc w:val="left"/>
            </w:pPr>
            <w:r>
              <w:rPr>
                <w:sz w:val="16"/>
                <w:szCs w:val="16"/>
              </w:rPr>
              <w:t xml:space="preserve">intra_rack_10g</w:t>
            </w:r>
          </w:p>
        </w:tc>
        <w:tc>
          <w:tcPr>
            <w:tcW w:type="dxa" w:w="1625"/>
          </w:tcPr>
          <w:p>
            <w:pPr>
              <w:pStyle w:val="f"/>
              <w:jc w:val="right"/>
            </w:pPr>
            <w:r>
              <w:rPr>
                <w:sz w:val="16"/>
                <w:szCs w:val="16"/>
              </w:rPr>
              <w:t xml:space="preserve">9302.6</w:t>
            </w:r>
          </w:p>
        </w:tc>
        <w:tc>
          <w:tcPr>
            <w:tcW w:type="dxa" w:w="1625"/>
          </w:tcPr>
          <w:p>
            <w:pPr>
              <w:pStyle w:val="f"/>
              <w:jc w:val="right"/>
            </w:pPr>
            <w:r>
              <w:rPr>
                <w:sz w:val="16"/>
                <w:szCs w:val="16"/>
              </w:rPr>
              <w:t xml:space="preserve">8687.4</w:t>
            </w:r>
          </w:p>
        </w:tc>
        <w:tc>
          <w:tcPr>
            <w:tcW w:type="dxa" w:w="1625"/>
          </w:tcPr>
          <w:p>
            <w:pPr>
              <w:pStyle w:val="f"/>
              <w:jc w:val="right"/>
            </w:pPr>
            <w:r>
              <w:rPr>
                <w:sz w:val="16"/>
                <w:szCs w:val="16"/>
              </w:rPr>
              <w:t xml:space="preserve">8865.0</w:t>
            </w:r>
          </w:p>
        </w:tc>
        <w:tc>
          <w:tcPr>
            <w:tcW w:type="dxa" w:w="1625"/>
          </w:tcPr>
          <w:p>
            <w:pPr>
              <w:pStyle w:val="f"/>
              <w:jc w:val="right"/>
            </w:pPr>
            <w:r>
              <w:rPr>
                <w:sz w:val="16"/>
                <w:szCs w:val="16"/>
              </w:rPr>
              <w:t xml:space="preserve">8762.9</w:t>
            </w:r>
          </w:p>
        </w:tc>
      </w:tr>
      <w:tr>
        <w:tc>
          <w:tcPr>
            <w:tcW w:type="dxa" w:w="3000"/>
          </w:tcPr>
          <w:p>
            <w:pPr>
              <w:pStyle w:val="f"/>
              <w:jc w:val="left"/>
            </w:pPr>
            <w:r>
              <w:rPr>
                <w:sz w:val="16"/>
                <w:szCs w:val="16"/>
              </w:rPr>
              <w:t xml:space="preserve">intra_rack_25g</w:t>
            </w:r>
          </w:p>
        </w:tc>
        <w:tc>
          <w:tcPr>
            <w:tcW w:type="dxa" w:w="1625"/>
          </w:tcPr>
          <w:p>
            <w:pPr>
              <w:pStyle w:val="f"/>
              <w:jc w:val="right"/>
            </w:pPr>
            <w:r>
              <w:rPr>
                <w:sz w:val="16"/>
                <w:szCs w:val="16"/>
              </w:rPr>
              <w:t xml:space="preserve">22425.4</w:t>
            </w:r>
          </w:p>
        </w:tc>
        <w:tc>
          <w:tcPr>
            <w:tcW w:type="dxa" w:w="1625"/>
          </w:tcPr>
          <w:p>
            <w:pPr>
              <w:pStyle w:val="f"/>
              <w:jc w:val="right"/>
            </w:pPr>
            <w:r>
              <w:rPr>
                <w:sz w:val="16"/>
                <w:szCs w:val="16"/>
              </w:rPr>
              <w:t xml:space="preserve">20483.8</w:t>
            </w:r>
          </w:p>
        </w:tc>
        <w:tc>
          <w:tcPr>
            <w:tcW w:type="dxa" w:w="1625"/>
          </w:tcPr>
          <w:p>
            <w:pPr>
              <w:pStyle w:val="f"/>
              <w:jc w:val="right"/>
            </w:pPr>
            <w:r>
              <w:rPr>
                <w:sz w:val="16"/>
                <w:szCs w:val="16"/>
              </w:rPr>
              <w:t xml:space="preserve">21236.8</w:t>
            </w:r>
          </w:p>
        </w:tc>
        <w:tc>
          <w:tcPr>
            <w:tcW w:type="dxa" w:w="1625"/>
          </w:tcPr>
          <w:p>
            <w:pPr>
              <w:pStyle w:val="f"/>
              <w:jc w:val="right"/>
            </w:pPr>
            <w:r>
              <w:rPr>
                <w:sz w:val="16"/>
                <w:szCs w:val="16"/>
              </w:rPr>
              <w:t xml:space="preserve">21161.4</w:t>
            </w:r>
          </w:p>
        </w:tc>
      </w:tr>
      <w:tr>
        <w:tc>
          <w:tcPr>
            <w:tcW w:type="dxa" w:w="3000"/>
          </w:tcPr>
          <w:p>
            <w:pPr>
              <w:pStyle w:val="f"/>
              <w:jc w:val="left"/>
            </w:pPr>
            <w:r>
              <w:rPr>
                <w:sz w:val="16"/>
                <w:szCs w:val="16"/>
              </w:rPr>
              <w:t xml:space="preserve">leaf_spine_20g</w:t>
            </w:r>
          </w:p>
        </w:tc>
        <w:tc>
          <w:tcPr>
            <w:tcW w:type="dxa" w:w="1625"/>
          </w:tcPr>
          <w:p>
            <w:pPr>
              <w:pStyle w:val="f"/>
              <w:jc w:val="right"/>
            </w:pPr>
            <w:r>
              <w:rPr>
                <w:sz w:val="16"/>
                <w:szCs w:val="16"/>
              </w:rPr>
              <w:t xml:space="preserve">18016.7</w:t>
            </w:r>
          </w:p>
        </w:tc>
        <w:tc>
          <w:tcPr>
            <w:tcW w:type="dxa" w:w="1625"/>
          </w:tcPr>
          <w:p>
            <w:pPr>
              <w:pStyle w:val="f"/>
              <w:jc w:val="right"/>
            </w:pPr>
            <w:r>
              <w:rPr>
                <w:sz w:val="16"/>
                <w:szCs w:val="16"/>
              </w:rPr>
              <w:t xml:space="preserve">16279.4</w:t>
            </w:r>
          </w:p>
        </w:tc>
        <w:tc>
          <w:tcPr>
            <w:tcW w:type="dxa" w:w="1625"/>
          </w:tcPr>
          <w:p>
            <w:pPr>
              <w:pStyle w:val="f"/>
              <w:jc w:val="right"/>
            </w:pPr>
            <w:r>
              <w:rPr>
                <w:sz w:val="16"/>
                <w:szCs w:val="16"/>
              </w:rPr>
              <w:t xml:space="preserve">17545.7</w:t>
            </w:r>
          </w:p>
        </w:tc>
        <w:tc>
          <w:tcPr>
            <w:tcW w:type="dxa" w:w="1625"/>
          </w:tcPr>
          <w:p>
            <w:pPr>
              <w:pStyle w:val="f"/>
              <w:jc w:val="right"/>
            </w:pPr>
            <w:r>
              <w:rPr>
                <w:sz w:val="16"/>
                <w:szCs w:val="16"/>
              </w:rPr>
              <w:t xml:space="preserve">16805.3</w:t>
            </w:r>
          </w:p>
        </w:tc>
      </w:tr>
      <w:tr>
        <w:tc>
          <w:tcPr>
            <w:tcW w:type="dxa" w:w="3000"/>
          </w:tcPr>
          <w:p>
            <w:pPr>
              <w:pStyle w:val="f"/>
              <w:jc w:val="left"/>
            </w:pPr>
            <w:r>
              <w:rPr>
                <w:sz w:val="16"/>
                <w:szCs w:val="16"/>
              </w:rPr>
              <w:t xml:space="preserve">asymmetric_high</w:t>
            </w:r>
          </w:p>
        </w:tc>
        <w:tc>
          <w:tcPr>
            <w:tcW w:type="dxa" w:w="1625"/>
          </w:tcPr>
          <w:p>
            <w:pPr>
              <w:pStyle w:val="f"/>
              <w:jc w:val="right"/>
            </w:pPr>
            <w:r>
              <w:rPr>
                <w:sz w:val="16"/>
                <w:szCs w:val="16"/>
              </w:rPr>
              <w:t xml:space="preserve">878.6</w:t>
            </w:r>
          </w:p>
        </w:tc>
        <w:tc>
          <w:tcPr>
            <w:tcW w:type="dxa" w:w="1625"/>
          </w:tcPr>
          <w:p>
            <w:pPr>
              <w:pStyle w:val="f"/>
              <w:jc w:val="right"/>
            </w:pPr>
            <w:r>
              <w:rPr>
                <w:sz w:val="16"/>
                <w:szCs w:val="16"/>
              </w:rPr>
              <w:t xml:space="preserve">798.6</w:t>
            </w:r>
          </w:p>
        </w:tc>
        <w:tc>
          <w:tcPr>
            <w:tcW w:type="dxa" w:w="1625"/>
          </w:tcPr>
          <w:p>
            <w:pPr>
              <w:pStyle w:val="f"/>
              <w:jc w:val="right"/>
            </w:pPr>
            <w:r>
              <w:rPr>
                <w:sz w:val="16"/>
                <w:szCs w:val="16"/>
              </w:rPr>
              <w:t xml:space="preserve">839.7</w:t>
            </w:r>
          </w:p>
        </w:tc>
        <w:tc>
          <w:tcPr>
            <w:tcW w:type="dxa" w:w="1625"/>
          </w:tcPr>
          <w:p>
            <w:pPr>
              <w:pStyle w:val="f"/>
              <w:jc w:val="right"/>
            </w:pPr>
            <w:r>
              <w:rPr>
                <w:sz w:val="16"/>
                <w:szCs w:val="16"/>
              </w:rPr>
              <w:t xml:space="preserve">817.0</w:t>
            </w:r>
          </w:p>
        </w:tc>
      </w:tr>
      <w:tr>
        <w:tc>
          <w:tcPr>
            <w:tcW w:type="dxa" w:w="3000"/>
          </w:tcPr>
          <w:p>
            <w:pPr>
              <w:pStyle w:val="f"/>
              <w:jc w:val="left"/>
            </w:pPr>
            <w:r>
              <w:rPr>
                <w:sz w:val="16"/>
                <w:szCs w:val="16"/>
              </w:rPr>
              <w:t xml:space="preserve">congested_heavy</w:t>
            </w:r>
          </w:p>
        </w:tc>
        <w:tc>
          <w:tcPr>
            <w:tcW w:type="dxa" w:w="1625"/>
          </w:tcPr>
          <w:p>
            <w:pPr>
              <w:pStyle w:val="f"/>
              <w:jc w:val="right"/>
            </w:pPr>
            <w:r>
              <w:rPr>
                <w:sz w:val="16"/>
                <w:szCs w:val="16"/>
              </w:rPr>
              <w:t xml:space="preserve">454.5</w:t>
            </w:r>
          </w:p>
        </w:tc>
        <w:tc>
          <w:tcPr>
            <w:tcW w:type="dxa" w:w="1625"/>
          </w:tcPr>
          <w:p>
            <w:pPr>
              <w:pStyle w:val="f"/>
              <w:jc w:val="right"/>
            </w:pPr>
            <w:r>
              <w:rPr>
                <w:sz w:val="16"/>
                <w:szCs w:val="16"/>
              </w:rPr>
              <w:t xml:space="preserve">406.8</w:t>
            </w:r>
          </w:p>
        </w:tc>
        <w:tc>
          <w:tcPr>
            <w:tcW w:type="dxa" w:w="1625"/>
          </w:tcPr>
          <w:p>
            <w:pPr>
              <w:pStyle w:val="f"/>
              <w:jc w:val="right"/>
            </w:pPr>
            <w:r>
              <w:rPr>
                <w:sz w:val="16"/>
                <w:szCs w:val="16"/>
              </w:rPr>
              <w:t xml:space="preserve">430.3</w:t>
            </w:r>
          </w:p>
        </w:tc>
        <w:tc>
          <w:tcPr>
            <w:tcW w:type="dxa" w:w="1625"/>
          </w:tcPr>
          <w:p>
            <w:pPr>
              <w:pStyle w:val="f"/>
              <w:jc w:val="right"/>
            </w:pPr>
            <w:r>
              <w:rPr>
                <w:sz w:val="16"/>
                <w:szCs w:val="16"/>
              </w:rPr>
              <w:t xml:space="preserve">429.6</w:t>
            </w:r>
          </w:p>
        </w:tc>
      </w:tr>
      <w:tr>
        <w:tc>
          <w:tcPr>
            <w:tcW w:type="dxa" w:w="3000"/>
          </w:tcPr>
          <w:p>
            <w:pPr>
              <w:pStyle w:val="f"/>
              <w:jc w:val="left"/>
            </w:pPr>
            <w:r>
              <w:rPr>
                <w:sz w:val="16"/>
                <w:szCs w:val="16"/>
              </w:rPr>
              <w:t xml:space="preserve">symmetric_low</w:t>
            </w:r>
          </w:p>
        </w:tc>
        <w:tc>
          <w:tcPr>
            <w:tcW w:type="dxa" w:w="1625"/>
          </w:tcPr>
          <w:p>
            <w:pPr>
              <w:pStyle w:val="f"/>
              <w:jc w:val="right"/>
            </w:pPr>
            <w:r>
              <w:rPr>
                <w:sz w:val="16"/>
                <w:szCs w:val="16"/>
              </w:rPr>
              <w:t xml:space="preserve">905.0</w:t>
            </w:r>
          </w:p>
        </w:tc>
        <w:tc>
          <w:tcPr>
            <w:tcW w:type="dxa" w:w="1625"/>
          </w:tcPr>
          <w:p>
            <w:pPr>
              <w:pStyle w:val="f"/>
              <w:jc w:val="right"/>
            </w:pPr>
            <w:r>
              <w:rPr>
                <w:sz w:val="16"/>
                <w:szCs w:val="16"/>
              </w:rPr>
              <w:t xml:space="preserve">886.5</w:t>
            </w:r>
          </w:p>
        </w:tc>
        <w:tc>
          <w:tcPr>
            <w:tcW w:type="dxa" w:w="1625"/>
          </w:tcPr>
          <w:p>
            <w:pPr>
              <w:pStyle w:val="f"/>
              <w:jc w:val="right"/>
            </w:pPr>
            <w:r>
              <w:rPr>
                <w:sz w:val="16"/>
                <w:szCs w:val="16"/>
              </w:rPr>
              <w:t xml:space="preserve">886.5</w:t>
            </w:r>
          </w:p>
        </w:tc>
        <w:tc>
          <w:tcPr>
            <w:tcW w:type="dxa" w:w="1625"/>
          </w:tcPr>
          <w:p>
            <w:pPr>
              <w:pStyle w:val="f"/>
              <w:jc w:val="right"/>
            </w:pPr>
            <w:r>
              <w:rPr>
                <w:sz w:val="16"/>
                <w:szCs w:val="16"/>
              </w:rPr>
              <w:t xml:space="preserve">886.5</w:t>
            </w:r>
          </w:p>
        </w:tc>
      </w:tr>
      <w:tr>
        <w:tc>
          <w:tcPr>
            <w:tcW w:type="dxa" w:w="3000"/>
          </w:tcPr>
          <w:p>
            <w:pPr>
              <w:pStyle w:val="f"/>
              <w:jc w:val="left"/>
            </w:pPr>
            <w:r>
              <w:rPr>
                <w:sz w:val="16"/>
                <w:szCs w:val="16"/>
              </w:rPr>
              <w:t xml:space="preserve">dc_500m</w:t>
            </w:r>
          </w:p>
        </w:tc>
        <w:tc>
          <w:tcPr>
            <w:tcW w:type="dxa" w:w="1625"/>
          </w:tcPr>
          <w:p>
            <w:pPr>
              <w:pStyle w:val="f"/>
              <w:jc w:val="right"/>
            </w:pPr>
            <w:r>
              <w:rPr>
                <w:sz w:val="16"/>
                <w:szCs w:val="16"/>
              </w:rPr>
              <w:t xml:space="preserve">460.2</w:t>
            </w:r>
          </w:p>
        </w:tc>
        <w:tc>
          <w:tcPr>
            <w:tcW w:type="dxa" w:w="1625"/>
          </w:tcPr>
          <w:p>
            <w:pPr>
              <w:pStyle w:val="f"/>
              <w:jc w:val="right"/>
            </w:pPr>
            <w:r>
              <w:rPr>
                <w:sz w:val="16"/>
                <w:szCs w:val="16"/>
              </w:rPr>
              <w:t xml:space="preserve">430.5</w:t>
            </w:r>
          </w:p>
        </w:tc>
        <w:tc>
          <w:tcPr>
            <w:tcW w:type="dxa" w:w="1625"/>
          </w:tcPr>
          <w:p>
            <w:pPr>
              <w:pStyle w:val="f"/>
              <w:jc w:val="right"/>
            </w:pPr>
            <w:r>
              <w:rPr>
                <w:sz w:val="16"/>
                <w:szCs w:val="16"/>
              </w:rPr>
              <w:t xml:space="preserve">428.8</w:t>
            </w:r>
          </w:p>
        </w:tc>
        <w:tc>
          <w:tcPr>
            <w:tcW w:type="dxa" w:w="1625"/>
          </w:tcPr>
          <w:p>
            <w:pPr>
              <w:pStyle w:val="f"/>
              <w:jc w:val="right"/>
            </w:pPr>
            <w:r>
              <w:rPr>
                <w:sz w:val="16"/>
                <w:szCs w:val="16"/>
              </w:rPr>
              <w:t xml:space="preserve">435.0</w:t>
            </w:r>
          </w:p>
        </w:tc>
      </w:tr>
      <w:tr>
        <w:tc>
          <w:tcPr>
            <w:tcW w:type="dxa" w:w="3000"/>
          </w:tcPr>
          <w:p>
            <w:pPr>
              <w:pStyle w:val="f"/>
              <w:jc w:val="left"/>
            </w:pPr>
            <w:r>
              <w:rPr>
                <w:sz w:val="16"/>
                <w:szCs w:val="16"/>
              </w:rPr>
              <w:t xml:space="preserve">dc_100m</w:t>
            </w:r>
          </w:p>
        </w:tc>
        <w:tc>
          <w:tcPr>
            <w:tcW w:type="dxa" w:w="1625"/>
          </w:tcPr>
          <w:p>
            <w:pPr>
              <w:pStyle w:val="f"/>
              <w:jc w:val="right"/>
            </w:pPr>
            <w:r>
              <w:rPr>
                <w:sz w:val="16"/>
                <w:szCs w:val="16"/>
              </w:rPr>
              <w:t xml:space="preserve">86.7</w:t>
            </w:r>
          </w:p>
        </w:tc>
        <w:tc>
          <w:tcPr>
            <w:tcW w:type="dxa" w:w="1625"/>
          </w:tcPr>
          <w:p>
            <w:pPr>
              <w:pStyle w:val="f"/>
              <w:jc w:val="right"/>
            </w:pPr>
            <w:r>
              <w:rPr>
                <w:sz w:val="16"/>
                <w:szCs w:val="16"/>
              </w:rPr>
              <w:t xml:space="preserve">80.1</w:t>
            </w:r>
          </w:p>
        </w:tc>
        <w:tc>
          <w:tcPr>
            <w:tcW w:type="dxa" w:w="1625"/>
          </w:tcPr>
          <w:p>
            <w:pPr>
              <w:pStyle w:val="f"/>
              <w:jc w:val="right"/>
            </w:pPr>
            <w:r>
              <w:rPr>
                <w:sz w:val="16"/>
                <w:szCs w:val="16"/>
              </w:rPr>
              <w:t xml:space="preserve">82.2</w:t>
            </w:r>
          </w:p>
        </w:tc>
        <w:tc>
          <w:tcPr>
            <w:tcW w:type="dxa" w:w="1625"/>
          </w:tcPr>
          <w:p>
            <w:pPr>
              <w:pStyle w:val="f"/>
              <w:jc w:val="right"/>
            </w:pPr>
            <w:r>
              <w:rPr>
                <w:sz w:val="16"/>
                <w:szCs w:val="16"/>
              </w:rPr>
              <w:t xml:space="preserve">81.1</w:t>
            </w:r>
          </w:p>
        </w:tc>
      </w:tr>
      <w:tr>
        <w:tc>
          <w:tcPr>
            <w:tcW w:type="dxa" w:w="3000"/>
          </w:tcPr>
          <w:p>
            <w:pPr>
              <w:pStyle w:val="f"/>
              <w:jc w:val="left"/>
            </w:pPr>
            <w:r>
              <w:rPr>
                <w:sz w:val="16"/>
                <w:szCs w:val="16"/>
              </w:rPr>
              <w:t xml:space="preserve">cross_dc_wan</w:t>
            </w:r>
          </w:p>
        </w:tc>
        <w:tc>
          <w:tcPr>
            <w:tcW w:type="dxa" w:w="1625"/>
          </w:tcPr>
          <w:p>
            <w:pPr>
              <w:pStyle w:val="f"/>
              <w:jc w:val="right"/>
            </w:pPr>
            <w:r>
              <w:rPr>
                <w:sz w:val="16"/>
                <w:szCs w:val="16"/>
              </w:rPr>
              <w:t xml:space="preserve">874.6</w:t>
            </w:r>
          </w:p>
        </w:tc>
        <w:tc>
          <w:tcPr>
            <w:tcW w:type="dxa" w:w="1625"/>
          </w:tcPr>
          <w:p>
            <w:pPr>
              <w:pStyle w:val="f"/>
              <w:jc w:val="right"/>
            </w:pPr>
            <w:r>
              <w:rPr>
                <w:sz w:val="16"/>
                <w:szCs w:val="16"/>
              </w:rPr>
              <w:t xml:space="preserve">823.5</w:t>
            </w:r>
          </w:p>
        </w:tc>
        <w:tc>
          <w:tcPr>
            <w:tcW w:type="dxa" w:w="1625"/>
          </w:tcPr>
          <w:p>
            <w:pPr>
              <w:pStyle w:val="f"/>
              <w:jc w:val="right"/>
            </w:pPr>
            <w:r>
              <w:rPr>
                <w:sz w:val="16"/>
                <w:szCs w:val="16"/>
              </w:rPr>
              <w:t xml:space="preserve">826.8</w:t>
            </w:r>
          </w:p>
        </w:tc>
        <w:tc>
          <w:tcPr>
            <w:tcW w:type="dxa" w:w="1625"/>
          </w:tcPr>
          <w:p>
            <w:pPr>
              <w:pStyle w:val="f"/>
              <w:jc w:val="right"/>
            </w:pPr>
            <w:r>
              <w:rPr>
                <w:sz w:val="16"/>
                <w:szCs w:val="16"/>
              </w:rPr>
              <w:t xml:space="preserve">856.1</w:t>
            </w:r>
          </w:p>
        </w:tc>
      </w:tr>
      <w:tr>
        <w:tc>
          <w:tcPr>
            <w:tcW w:type="dxa" w:w="3000"/>
          </w:tcPr>
          <w:p>
            <w:pPr>
              <w:pStyle w:val="f"/>
              <w:jc w:val="left"/>
            </w:pPr>
            <w:r>
              <w:rPr>
                <w:sz w:val="16"/>
                <w:szCs w:val="16"/>
              </w:rPr>
              <w:t xml:space="preserve">wan_metro</w:t>
            </w:r>
          </w:p>
        </w:tc>
        <w:tc>
          <w:tcPr>
            <w:tcW w:type="dxa" w:w="1625"/>
          </w:tcPr>
          <w:p>
            <w:pPr>
              <w:pStyle w:val="f"/>
              <w:jc w:val="right"/>
            </w:pPr>
            <w:r>
              <w:rPr>
                <w:sz w:val="16"/>
                <w:szCs w:val="16"/>
              </w:rPr>
              <w:t xml:space="preserve">909.4</w:t>
            </w:r>
          </w:p>
        </w:tc>
        <w:tc>
          <w:tcPr>
            <w:tcW w:type="dxa" w:w="1625"/>
          </w:tcPr>
          <w:p>
            <w:pPr>
              <w:pStyle w:val="f"/>
              <w:jc w:val="right"/>
            </w:pPr>
            <w:r>
              <w:rPr>
                <w:sz w:val="16"/>
                <w:szCs w:val="16"/>
              </w:rPr>
              <w:t xml:space="preserve">844.4</w:t>
            </w:r>
          </w:p>
        </w:tc>
        <w:tc>
          <w:tcPr>
            <w:tcW w:type="dxa" w:w="1625"/>
          </w:tcPr>
          <w:p>
            <w:pPr>
              <w:pStyle w:val="f"/>
              <w:jc w:val="right"/>
            </w:pPr>
            <w:r>
              <w:rPr>
                <w:sz w:val="16"/>
                <w:szCs w:val="16"/>
              </w:rPr>
              <w:t xml:space="preserve">860.4</w:t>
            </w:r>
          </w:p>
        </w:tc>
        <w:tc>
          <w:tcPr>
            <w:tcW w:type="dxa" w:w="1625"/>
          </w:tcPr>
          <w:p>
            <w:pPr>
              <w:pStyle w:val="f"/>
              <w:jc w:val="right"/>
            </w:pPr>
            <w:r>
              <w:rPr>
                <w:sz w:val="16"/>
                <w:szCs w:val="16"/>
              </w:rPr>
              <w:t xml:space="preserve">863.4</w:t>
            </w:r>
          </w:p>
        </w:tc>
      </w:tr>
      <w:tr>
        <w:tc>
          <w:tcPr>
            <w:tcW w:type="dxa" w:w="3000"/>
          </w:tcPr>
          <w:p>
            <w:pPr>
              <w:pStyle w:val="f"/>
              <w:jc w:val="left"/>
            </w:pPr>
            <w:r>
              <w:rPr>
                <w:sz w:val="16"/>
                <w:szCs w:val="16"/>
              </w:rPr>
              <w:t xml:space="preserve">wifi_ac</w:t>
            </w:r>
          </w:p>
        </w:tc>
        <w:tc>
          <w:tcPr>
            <w:tcW w:type="dxa" w:w="1625"/>
          </w:tcPr>
          <w:p>
            <w:pPr>
              <w:pStyle w:val="f"/>
              <w:jc w:val="right"/>
            </w:pPr>
            <w:r>
              <w:rPr>
                <w:sz w:val="16"/>
                <w:szCs w:val="16"/>
              </w:rPr>
              <w:t xml:space="preserve">340.5</w:t>
            </w:r>
          </w:p>
        </w:tc>
        <w:tc>
          <w:tcPr>
            <w:tcW w:type="dxa" w:w="1625"/>
          </w:tcPr>
          <w:p>
            <w:pPr>
              <w:pStyle w:val="f"/>
              <w:jc w:val="right"/>
            </w:pPr>
            <w:r>
              <w:rPr>
                <w:sz w:val="16"/>
                <w:szCs w:val="16"/>
              </w:rPr>
              <w:t xml:space="preserve">325.1</w:t>
            </w:r>
          </w:p>
        </w:tc>
        <w:tc>
          <w:tcPr>
            <w:tcW w:type="dxa" w:w="1625"/>
          </w:tcPr>
          <w:p>
            <w:pPr>
              <w:pStyle w:val="f"/>
              <w:jc w:val="right"/>
            </w:pPr>
            <w:r>
              <w:rPr>
                <w:sz w:val="16"/>
                <w:szCs w:val="16"/>
              </w:rPr>
              <w:t xml:space="preserve">332.1</w:t>
            </w:r>
          </w:p>
        </w:tc>
        <w:tc>
          <w:tcPr>
            <w:tcW w:type="dxa" w:w="1625"/>
          </w:tcPr>
          <w:p>
            <w:pPr>
              <w:pStyle w:val="f"/>
              <w:jc w:val="right"/>
            </w:pPr>
            <w:r>
              <w:rPr>
                <w:sz w:val="16"/>
                <w:szCs w:val="16"/>
              </w:rPr>
              <w:t xml:space="preserve">325.7</w:t>
            </w:r>
          </w:p>
        </w:tc>
      </w:tr>
      <w:tr>
        <w:tc>
          <w:tcPr>
            <w:tcW w:type="dxa" w:w="3000"/>
          </w:tcPr>
          <w:p>
            <w:pPr>
              <w:pStyle w:val="f"/>
              <w:jc w:val="left"/>
            </w:pPr>
            <w:r>
              <w:rPr>
                <w:sz w:val="16"/>
                <w:szCs w:val="16"/>
              </w:rPr>
              <w:t xml:space="preserve">wifi_ax</w:t>
            </w:r>
          </w:p>
        </w:tc>
        <w:tc>
          <w:tcPr>
            <w:tcW w:type="dxa" w:w="1625"/>
          </w:tcPr>
          <w:p>
            <w:pPr>
              <w:pStyle w:val="f"/>
              <w:jc w:val="right"/>
            </w:pPr>
            <w:r>
              <w:rPr>
                <w:sz w:val="16"/>
                <w:szCs w:val="16"/>
              </w:rPr>
              <w:t xml:space="preserve">522.6</w:t>
            </w:r>
          </w:p>
        </w:tc>
        <w:tc>
          <w:tcPr>
            <w:tcW w:type="dxa" w:w="1625"/>
          </w:tcPr>
          <w:p>
            <w:pPr>
              <w:pStyle w:val="f"/>
              <w:jc w:val="right"/>
            </w:pPr>
            <w:r>
              <w:rPr>
                <w:sz w:val="16"/>
                <w:szCs w:val="16"/>
              </w:rPr>
              <w:t xml:space="preserve">494.6</w:t>
            </w:r>
          </w:p>
        </w:tc>
        <w:tc>
          <w:tcPr>
            <w:tcW w:type="dxa" w:w="1625"/>
          </w:tcPr>
          <w:p>
            <w:pPr>
              <w:pStyle w:val="f"/>
              <w:jc w:val="right"/>
            </w:pPr>
            <w:r>
              <w:rPr>
                <w:sz w:val="16"/>
                <w:szCs w:val="16"/>
              </w:rPr>
              <w:t xml:space="preserve">508.4</w:t>
            </w:r>
          </w:p>
        </w:tc>
        <w:tc>
          <w:tcPr>
            <w:tcW w:type="dxa" w:w="1625"/>
          </w:tcPr>
          <w:p>
            <w:pPr>
              <w:pStyle w:val="f"/>
              <w:jc w:val="right"/>
            </w:pPr>
            <w:r>
              <w:rPr>
                <w:sz w:val="16"/>
                <w:szCs w:val="16"/>
              </w:rPr>
              <w:t xml:space="preserve">497.7</w:t>
            </w:r>
          </w:p>
        </w:tc>
      </w:tr>
      <w:tr>
        <w:tc>
          <w:tcPr>
            <w:tcW w:type="dxa" w:w="3000"/>
          </w:tcPr>
          <w:p>
            <w:pPr>
              <w:pStyle w:val="f"/>
              <w:jc w:val="left"/>
            </w:pPr>
            <w:r>
              <w:rPr>
                <w:sz w:val="16"/>
                <w:szCs w:val="16"/>
              </w:rPr>
              <w:t xml:space="preserve">wifi_n</w:t>
            </w:r>
          </w:p>
        </w:tc>
        <w:tc>
          <w:tcPr>
            <w:tcW w:type="dxa" w:w="1625"/>
          </w:tcPr>
          <w:p>
            <w:pPr>
              <w:pStyle w:val="f"/>
              <w:jc w:val="right"/>
            </w:pPr>
            <w:r>
              <w:rPr>
                <w:sz w:val="16"/>
                <w:szCs w:val="16"/>
              </w:rPr>
              <w:t xml:space="preserve">42.7</w:t>
            </w:r>
          </w:p>
        </w:tc>
        <w:tc>
          <w:tcPr>
            <w:tcW w:type="dxa" w:w="1625"/>
          </w:tcPr>
          <w:p>
            <w:pPr>
              <w:pStyle w:val="f"/>
              <w:jc w:val="right"/>
            </w:pPr>
            <w:r>
              <w:rPr>
                <w:sz w:val="16"/>
                <w:szCs w:val="16"/>
              </w:rPr>
              <w:t xml:space="preserve">40.0</w:t>
            </w:r>
          </w:p>
        </w:tc>
        <w:tc>
          <w:tcPr>
            <w:tcW w:type="dxa" w:w="1625"/>
          </w:tcPr>
          <w:p>
            <w:pPr>
              <w:pStyle w:val="f"/>
              <w:jc w:val="right"/>
            </w:pPr>
            <w:r>
              <w:rPr>
                <w:sz w:val="16"/>
                <w:szCs w:val="16"/>
              </w:rPr>
              <w:t xml:space="preserve">41.3</w:t>
            </w:r>
          </w:p>
        </w:tc>
        <w:tc>
          <w:tcPr>
            <w:tcW w:type="dxa" w:w="1625"/>
          </w:tcPr>
          <w:p>
            <w:pPr>
              <w:pStyle w:val="f"/>
              <w:jc w:val="right"/>
            </w:pPr>
            <w:r>
              <w:rPr>
                <w:sz w:val="16"/>
                <w:szCs w:val="16"/>
              </w:rPr>
              <w:t xml:space="preserve">40.8</w:t>
            </w:r>
          </w:p>
        </w:tc>
      </w:tr>
      <w:tr>
        <w:tc>
          <w:tcPr>
            <w:tcW w:type="dxa" w:w="3000"/>
          </w:tcPr>
          <w:p>
            <w:pPr>
              <w:pStyle w:val="f"/>
              <w:jc w:val="left"/>
            </w:pPr>
            <w:r>
              <w:rPr>
                <w:sz w:val="16"/>
                <w:szCs w:val="16"/>
              </w:rPr>
              <w:t xml:space="preserve">wifi_legacy</w:t>
            </w:r>
          </w:p>
        </w:tc>
        <w:tc>
          <w:tcPr>
            <w:tcW w:type="dxa" w:w="1625"/>
          </w:tcPr>
          <w:p>
            <w:pPr>
              <w:pStyle w:val="f"/>
              <w:jc w:val="right"/>
            </w:pPr>
            <w:r>
              <w:rPr>
                <w:sz w:val="16"/>
                <w:szCs w:val="16"/>
              </w:rPr>
              <w:t xml:space="preserve">8.6</w:t>
            </w:r>
          </w:p>
        </w:tc>
        <w:tc>
          <w:tcPr>
            <w:tcW w:type="dxa" w:w="1625"/>
          </w:tcPr>
          <w:p>
            <w:pPr>
              <w:pStyle w:val="f"/>
              <w:jc w:val="right"/>
            </w:pPr>
            <w:r>
              <w:rPr>
                <w:sz w:val="16"/>
                <w:szCs w:val="16"/>
              </w:rPr>
              <w:t xml:space="preserve">7.9</w:t>
            </w:r>
          </w:p>
        </w:tc>
        <w:tc>
          <w:tcPr>
            <w:tcW w:type="dxa" w:w="1625"/>
          </w:tcPr>
          <w:p>
            <w:pPr>
              <w:pStyle w:val="f"/>
              <w:jc w:val="right"/>
            </w:pPr>
            <w:r>
              <w:rPr>
                <w:sz w:val="16"/>
                <w:szCs w:val="16"/>
              </w:rPr>
              <w:t xml:space="preserve">8.2</w:t>
            </w:r>
          </w:p>
        </w:tc>
        <w:tc>
          <w:tcPr>
            <w:tcW w:type="dxa" w:w="1625"/>
          </w:tcPr>
          <w:p>
            <w:pPr>
              <w:pStyle w:val="f"/>
              <w:jc w:val="right"/>
            </w:pPr>
            <w:r>
              <w:rPr>
                <w:sz w:val="16"/>
                <w:szCs w:val="16"/>
              </w:rPr>
              <w:t xml:space="preserve">7.6</w:t>
            </w:r>
          </w:p>
        </w:tc>
      </w:tr>
      <w:tr>
        <w:tc>
          <w:tcPr>
            <w:tcW w:type="dxa" w:w="3000"/>
          </w:tcPr>
          <w:p>
            <w:pPr>
              <w:pStyle w:val="f"/>
              <w:jc w:val="left"/>
            </w:pPr>
            <w:r>
              <w:rPr>
                <w:sz w:val="16"/>
                <w:szCs w:val="16"/>
              </w:rPr>
              <w:t xml:space="preserve">nr_5g_embb</w:t>
            </w:r>
          </w:p>
        </w:tc>
        <w:tc>
          <w:tcPr>
            <w:tcW w:type="dxa" w:w="1625"/>
          </w:tcPr>
          <w:p>
            <w:pPr>
              <w:pStyle w:val="f"/>
              <w:jc w:val="right"/>
            </w:pPr>
            <w:r>
              <w:rPr>
                <w:sz w:val="16"/>
                <w:szCs w:val="16"/>
              </w:rPr>
              <w:t xml:space="preserve">429.5</w:t>
            </w:r>
          </w:p>
        </w:tc>
        <w:tc>
          <w:tcPr>
            <w:tcW w:type="dxa" w:w="1625"/>
          </w:tcPr>
          <w:p>
            <w:pPr>
              <w:pStyle w:val="f"/>
              <w:jc w:val="right"/>
            </w:pPr>
            <w:r>
              <w:rPr>
                <w:sz w:val="16"/>
                <w:szCs w:val="16"/>
              </w:rPr>
              <w:t xml:space="preserve">399.0</w:t>
            </w:r>
          </w:p>
        </w:tc>
        <w:tc>
          <w:tcPr>
            <w:tcW w:type="dxa" w:w="1625"/>
          </w:tcPr>
          <w:p>
            <w:pPr>
              <w:pStyle w:val="f"/>
              <w:jc w:val="right"/>
            </w:pPr>
            <w:r>
              <w:rPr>
                <w:sz w:val="16"/>
                <w:szCs w:val="16"/>
              </w:rPr>
              <w:t xml:space="preserve">408.6</w:t>
            </w:r>
          </w:p>
        </w:tc>
        <w:tc>
          <w:tcPr>
            <w:tcW w:type="dxa" w:w="1625"/>
          </w:tcPr>
          <w:p>
            <w:pPr>
              <w:pStyle w:val="f"/>
              <w:jc w:val="right"/>
            </w:pPr>
            <w:r>
              <w:rPr>
                <w:sz w:val="16"/>
                <w:szCs w:val="16"/>
              </w:rPr>
              <w:t xml:space="preserve">402.2</w:t>
            </w:r>
          </w:p>
        </w:tc>
      </w:tr>
      <w:tr>
        <w:tc>
          <w:tcPr>
            <w:tcW w:type="dxa" w:w="3000"/>
          </w:tcPr>
          <w:p>
            <w:pPr>
              <w:pStyle w:val="f"/>
              <w:jc w:val="left"/>
            </w:pPr>
            <w:r>
              <w:rPr>
                <w:sz w:val="16"/>
                <w:szCs w:val="16"/>
              </w:rPr>
              <w:t xml:space="preserve">nr_5g_edge</w:t>
            </w:r>
          </w:p>
        </w:tc>
        <w:tc>
          <w:tcPr>
            <w:tcW w:type="dxa" w:w="1625"/>
          </w:tcPr>
          <w:p>
            <w:pPr>
              <w:pStyle w:val="f"/>
              <w:jc w:val="right"/>
            </w:pPr>
            <w:r>
              <w:rPr>
                <w:sz w:val="16"/>
                <w:szCs w:val="16"/>
              </w:rPr>
              <w:t xml:space="preserve">87.8</w:t>
            </w:r>
          </w:p>
        </w:tc>
        <w:tc>
          <w:tcPr>
            <w:tcW w:type="dxa" w:w="1625"/>
          </w:tcPr>
          <w:p>
            <w:pPr>
              <w:pStyle w:val="f"/>
              <w:jc w:val="right"/>
            </w:pPr>
            <w:r>
              <w:rPr>
                <w:sz w:val="16"/>
                <w:szCs w:val="16"/>
              </w:rPr>
              <w:t xml:space="preserve">82.9</w:t>
            </w:r>
          </w:p>
        </w:tc>
        <w:tc>
          <w:tcPr>
            <w:tcW w:type="dxa" w:w="1625"/>
          </w:tcPr>
          <w:p>
            <w:pPr>
              <w:pStyle w:val="f"/>
              <w:jc w:val="right"/>
            </w:pPr>
            <w:r>
              <w:rPr>
                <w:sz w:val="16"/>
                <w:szCs w:val="16"/>
              </w:rPr>
              <w:t xml:space="preserve">82.5</w:t>
            </w:r>
          </w:p>
        </w:tc>
        <w:tc>
          <w:tcPr>
            <w:tcW w:type="dxa" w:w="1625"/>
          </w:tcPr>
          <w:p>
            <w:pPr>
              <w:pStyle w:val="f"/>
              <w:jc w:val="right"/>
            </w:pPr>
            <w:r>
              <w:rPr>
                <w:sz w:val="16"/>
                <w:szCs w:val="16"/>
              </w:rPr>
              <w:t xml:space="preserve">83.1</w:t>
            </w:r>
          </w:p>
        </w:tc>
      </w:tr>
      <w:tr>
        <w:tc>
          <w:tcPr>
            <w:tcW w:type="dxa" w:w="3000"/>
          </w:tcPr>
          <w:p>
            <w:pPr>
              <w:pStyle w:val="f"/>
              <w:jc w:val="left"/>
            </w:pPr>
            <w:r>
              <w:rPr>
                <w:sz w:val="16"/>
                <w:szCs w:val="16"/>
              </w:rPr>
              <w:t xml:space="preserve">lte_good</w:t>
            </w:r>
          </w:p>
        </w:tc>
        <w:tc>
          <w:tcPr>
            <w:tcW w:type="dxa" w:w="1625"/>
          </w:tcPr>
          <w:p>
            <w:pPr>
              <w:pStyle w:val="f"/>
              <w:jc w:val="right"/>
            </w:pPr>
            <w:r>
              <w:rPr>
                <w:sz w:val="16"/>
                <w:szCs w:val="16"/>
              </w:rPr>
              <w:t xml:space="preserve">42.3</w:t>
            </w:r>
          </w:p>
        </w:tc>
        <w:tc>
          <w:tcPr>
            <w:tcW w:type="dxa" w:w="1625"/>
          </w:tcPr>
          <w:p>
            <w:pPr>
              <w:pStyle w:val="f"/>
              <w:jc w:val="right"/>
            </w:pPr>
            <w:r>
              <w:rPr>
                <w:sz w:val="16"/>
                <w:szCs w:val="16"/>
              </w:rPr>
              <w:t xml:space="preserve">40.0</w:t>
            </w:r>
          </w:p>
        </w:tc>
        <w:tc>
          <w:tcPr>
            <w:tcW w:type="dxa" w:w="1625"/>
          </w:tcPr>
          <w:p>
            <w:pPr>
              <w:pStyle w:val="f"/>
              <w:jc w:val="right"/>
            </w:pPr>
            <w:r>
              <w:rPr>
                <w:sz w:val="16"/>
                <w:szCs w:val="16"/>
              </w:rPr>
              <w:t xml:space="preserve">41.1</w:t>
            </w:r>
          </w:p>
        </w:tc>
        <w:tc>
          <w:tcPr>
            <w:tcW w:type="dxa" w:w="1625"/>
          </w:tcPr>
          <w:p>
            <w:pPr>
              <w:pStyle w:val="f"/>
              <w:jc w:val="right"/>
            </w:pPr>
            <w:r>
              <w:rPr>
                <w:sz w:val="16"/>
                <w:szCs w:val="16"/>
              </w:rPr>
              <w:t xml:space="preserve">41.1</w:t>
            </w:r>
          </w:p>
        </w:tc>
      </w:tr>
      <w:tr>
        <w:tc>
          <w:tcPr>
            <w:tcW w:type="dxa" w:w="3000"/>
          </w:tcPr>
          <w:p>
            <w:pPr>
              <w:pStyle w:val="f"/>
              <w:jc w:val="left"/>
            </w:pPr>
            <w:r>
              <w:rPr>
                <w:sz w:val="16"/>
                <w:szCs w:val="16"/>
              </w:rPr>
              <w:t xml:space="preserve">lte_poor</w:t>
            </w:r>
          </w:p>
        </w:tc>
        <w:tc>
          <w:tcPr>
            <w:tcW w:type="dxa" w:w="1625"/>
          </w:tcPr>
          <w:p>
            <w:pPr>
              <w:pStyle w:val="f"/>
              <w:jc w:val="right"/>
            </w:pPr>
            <w:r>
              <w:rPr>
                <w:sz w:val="16"/>
                <w:szCs w:val="16"/>
              </w:rPr>
              <w:t xml:space="preserve">8.5</w:t>
            </w:r>
          </w:p>
        </w:tc>
        <w:tc>
          <w:tcPr>
            <w:tcW w:type="dxa" w:w="1625"/>
          </w:tcPr>
          <w:p>
            <w:pPr>
              <w:pStyle w:val="f"/>
              <w:jc w:val="right"/>
            </w:pPr>
            <w:r>
              <w:rPr>
                <w:sz w:val="16"/>
                <w:szCs w:val="16"/>
              </w:rPr>
              <w:t xml:space="preserve">7.9</w:t>
            </w:r>
          </w:p>
        </w:tc>
        <w:tc>
          <w:tcPr>
            <w:tcW w:type="dxa" w:w="1625"/>
          </w:tcPr>
          <w:p>
            <w:pPr>
              <w:pStyle w:val="f"/>
              <w:jc w:val="right"/>
            </w:pPr>
            <w:r>
              <w:rPr>
                <w:sz w:val="16"/>
                <w:szCs w:val="16"/>
              </w:rPr>
              <w:t xml:space="preserve">8.1</w:t>
            </w:r>
          </w:p>
        </w:tc>
        <w:tc>
          <w:tcPr>
            <w:tcW w:type="dxa" w:w="1625"/>
          </w:tcPr>
          <w:p>
            <w:pPr>
              <w:pStyle w:val="f"/>
              <w:jc w:val="right"/>
            </w:pPr>
            <w:r>
              <w:rPr>
                <w:sz w:val="16"/>
                <w:szCs w:val="16"/>
              </w:rPr>
              <w:t xml:space="preserve">8.2</w:t>
            </w:r>
          </w:p>
        </w:tc>
      </w:tr>
      <w:tr>
        <w:tc>
          <w:tcPr>
            <w:tcW w:type="dxa" w:w="3000"/>
          </w:tcPr>
          <w:p>
            <w:pPr>
              <w:pStyle w:val="f"/>
              <w:jc w:val="left"/>
            </w:pPr>
            <w:r>
              <w:rPr>
                <w:sz w:val="16"/>
                <w:szCs w:val="16"/>
              </w:rPr>
              <w:t xml:space="preserve">satellite_geo</w:t>
            </w:r>
          </w:p>
        </w:tc>
        <w:tc>
          <w:tcPr>
            <w:tcW w:type="dxa" w:w="1625"/>
          </w:tcPr>
          <w:p>
            <w:pPr>
              <w:pStyle w:val="f"/>
              <w:jc w:val="right"/>
            </w:pPr>
            <w:r>
              <w:rPr>
                <w:sz w:val="16"/>
                <w:szCs w:val="16"/>
              </w:rPr>
              <w:t xml:space="preserve">8.8</w:t>
            </w:r>
          </w:p>
        </w:tc>
        <w:tc>
          <w:tcPr>
            <w:tcW w:type="dxa" w:w="1625"/>
          </w:tcPr>
          <w:p>
            <w:pPr>
              <w:pStyle w:val="f"/>
              <w:jc w:val="right"/>
            </w:pPr>
            <w:r>
              <w:rPr>
                <w:sz w:val="16"/>
                <w:szCs w:val="16"/>
              </w:rPr>
              <w:t xml:space="preserve">8.2</w:t>
            </w:r>
          </w:p>
        </w:tc>
        <w:tc>
          <w:tcPr>
            <w:tcW w:type="dxa" w:w="1625"/>
          </w:tcPr>
          <w:p>
            <w:pPr>
              <w:pStyle w:val="f"/>
              <w:jc w:val="right"/>
            </w:pPr>
            <w:r>
              <w:rPr>
                <w:sz w:val="16"/>
                <w:szCs w:val="16"/>
              </w:rPr>
              <w:t xml:space="preserve">8.4</w:t>
            </w:r>
          </w:p>
        </w:tc>
        <w:tc>
          <w:tcPr>
            <w:tcW w:type="dxa" w:w="1625"/>
          </w:tcPr>
          <w:p>
            <w:pPr>
              <w:pStyle w:val="f"/>
              <w:jc w:val="right"/>
            </w:pPr>
            <w:r>
              <w:rPr>
                <w:sz w:val="16"/>
                <w:szCs w:val="16"/>
              </w:rPr>
              <w:t xml:space="preserve">8.3</w:t>
            </w:r>
          </w:p>
        </w:tc>
      </w:tr>
    </w:tbl>
    <w:bookmarkEnd w:id="60"/>
    <w:p>
      <w:pPr>
        <w:pStyle w:val="v"/>
      </w:pPr>
      <w:r>
        <w:rPr>
          <w:rFonts w:hint="eastAsia"/>
        </w:rPr>
        <w:t xml:space="preserve">表4</w:t>
      </w:r>
      <w:r>
        <w:t xml:space="preserve">　</w:t>
      </w:r>
      <w:r>
        <w:rPr>
          <w:rFonts w:hint="eastAsia"/>
        </w:rPr>
        <w:t xml:space="preserve">纯TCP设置下的前向流平均单向时延（ms）</w:t>
      </w:r>
    </w:p>
    <w:p>
      <w:pPr>
        <w:pStyle w:val="f"/>
        <w:jc w:val="center"/>
      </w:pPr>
      <w:r>
        <w:rPr>
          <w:sz w:val="16"/>
          <w:szCs w:val="16"/>
        </w:rPr>
        <w:t xml:space="preserve">Table 4 Mean one-way delay of forward flows in the TCP-only setting (ms)</w:t>
      </w:r>
    </w:p>
    <w:bookmarkStart w:id="61" w:name="tab:latency"/>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Caption w:val="纯TCP设置：前向流均值的非加权平均单向时延（ms，代表性19场景）"/>
      </w:tblPr>
      <w:tblGrid>
        <w:gridCol w:w="3000"/>
        <w:gridCol w:w="1625"/>
        <w:gridCol w:w="1625"/>
        <w:gridCol w:w="1625"/>
        <w:gridCol w:w="1625"/>
      </w:tblGrid>
      <w:tr>
        <w:trPr>
          <w:tblHeader w:val="on"/>
        </w:trPr>
        <w:tc>
          <w:tcPr>
            <w:tcW w:type="dxa" w:w="3000"/>
            <w:tcBorders>
              <w:bottom w:val="single" w:sz="6" w:space="0" w:color="000000"/>
            </w:tcBorders>
          </w:tcPr>
          <w:p>
            <w:pPr>
              <w:pStyle w:val="f"/>
              <w:jc w:val="left"/>
            </w:pPr>
            <w:r>
              <w:rPr>
                <w:rFonts w:hint="eastAsia"/>
                <w:b/>
                <w:bCs/>
                <w:sz w:val="16"/>
                <w:szCs w:val="16"/>
              </w:rPr>
              <w:t xml:space="preserve">场景</w:t>
            </w:r>
          </w:p>
        </w:tc>
        <w:tc>
          <w:tcPr>
            <w:tcW w:type="dxa" w:w="1625"/>
            <w:tcBorders>
              <w:bottom w:val="single" w:sz="6" w:space="0" w:color="000000"/>
            </w:tcBorders>
          </w:tcPr>
          <w:p>
            <w:pPr>
              <w:pStyle w:val="f"/>
              <w:jc w:val="right"/>
            </w:pPr>
            <w:r>
              <w:rPr>
                <w:b/>
                <w:bCs/>
                <w:sz w:val="16"/>
                <w:szCs w:val="16"/>
              </w:rPr>
              <w:t xml:space="preserve">Swift</w:t>
            </w:r>
          </w:p>
        </w:tc>
        <w:tc>
          <w:tcPr>
            <w:tcW w:type="dxa" w:w="1625"/>
            <w:tcBorders>
              <w:bottom w:val="single" w:sz="6" w:space="0" w:color="000000"/>
            </w:tcBorders>
          </w:tcPr>
          <w:p>
            <w:pPr>
              <w:pStyle w:val="f"/>
              <w:jc w:val="right"/>
            </w:pPr>
            <w:r>
              <w:rPr>
                <w:b/>
                <w:bCs/>
                <w:sz w:val="16"/>
                <w:szCs w:val="16"/>
              </w:rPr>
              <w:t xml:space="preserve">NewReno</w:t>
            </w:r>
          </w:p>
        </w:tc>
        <w:tc>
          <w:tcPr>
            <w:tcW w:type="dxa" w:w="1625"/>
            <w:tcBorders>
              <w:bottom w:val="single" w:sz="6" w:space="0" w:color="000000"/>
            </w:tcBorders>
          </w:tcPr>
          <w:p>
            <w:pPr>
              <w:pStyle w:val="f"/>
              <w:jc w:val="right"/>
            </w:pPr>
            <w:r>
              <w:rPr>
                <w:b/>
                <w:bCs/>
                <w:sz w:val="16"/>
                <w:szCs w:val="16"/>
              </w:rPr>
              <w:t xml:space="preserve">CUBIC</w:t>
            </w:r>
          </w:p>
        </w:tc>
        <w:tc>
          <w:tcPr>
            <w:tcW w:type="dxa" w:w="1625"/>
            <w:tcBorders>
              <w:bottom w:val="single" w:sz="6" w:space="0" w:color="000000"/>
            </w:tcBorders>
          </w:tcPr>
          <w:p>
            <w:pPr>
              <w:pStyle w:val="f"/>
              <w:jc w:val="right"/>
            </w:pPr>
            <w:r>
              <w:rPr>
                <w:b/>
                <w:bCs/>
                <w:sz w:val="16"/>
                <w:szCs w:val="16"/>
              </w:rPr>
              <w:t xml:space="preserve">BBR</w:t>
            </w:r>
          </w:p>
        </w:tc>
      </w:tr>
      <w:tr>
        <w:tc>
          <w:tcPr>
            <w:tcW w:type="dxa" w:w="3000"/>
          </w:tcPr>
          <w:p>
            <w:pPr>
              <w:pStyle w:val="f"/>
              <w:jc w:val="left"/>
            </w:pPr>
            <w:r>
              <w:rPr>
                <w:sz w:val="16"/>
                <w:szCs w:val="16"/>
              </w:rPr>
              <w:t xml:space="preserve">intra_rack_10g</w:t>
            </w:r>
          </w:p>
        </w:tc>
        <w:tc>
          <w:tcPr>
            <w:tcW w:type="dxa" w:w="1625"/>
          </w:tcPr>
          <w:p>
            <w:pPr>
              <w:pStyle w:val="f"/>
              <w:jc w:val="right"/>
            </w:pPr>
            <w:r>
              <w:rPr>
                <w:sz w:val="16"/>
                <w:szCs w:val="16"/>
              </w:rPr>
              <w:t xml:space="preserve">0.0502</w:t>
            </w:r>
          </w:p>
        </w:tc>
        <w:tc>
          <w:tcPr>
            <w:tcW w:type="dxa" w:w="1625"/>
          </w:tcPr>
          <w:p>
            <w:pPr>
              <w:pStyle w:val="f"/>
              <w:jc w:val="right"/>
            </w:pPr>
            <w:r>
              <w:rPr>
                <w:sz w:val="16"/>
                <w:szCs w:val="16"/>
              </w:rPr>
              <w:t xml:space="preserve">0.0515</w:t>
            </w:r>
          </w:p>
        </w:tc>
        <w:tc>
          <w:tcPr>
            <w:tcW w:type="dxa" w:w="1625"/>
          </w:tcPr>
          <w:p>
            <w:pPr>
              <w:pStyle w:val="f"/>
              <w:jc w:val="right"/>
            </w:pPr>
            <w:r>
              <w:rPr>
                <w:sz w:val="16"/>
                <w:szCs w:val="16"/>
              </w:rPr>
              <w:t xml:space="preserve">0.0524</w:t>
            </w:r>
          </w:p>
        </w:tc>
        <w:tc>
          <w:tcPr>
            <w:tcW w:type="dxa" w:w="1625"/>
          </w:tcPr>
          <w:p>
            <w:pPr>
              <w:pStyle w:val="f"/>
              <w:jc w:val="right"/>
            </w:pPr>
            <w:r>
              <w:rPr>
                <w:sz w:val="16"/>
                <w:szCs w:val="16"/>
              </w:rPr>
              <w:t xml:space="preserve">0.0513</w:t>
            </w:r>
          </w:p>
        </w:tc>
      </w:tr>
      <w:tr>
        <w:tc>
          <w:tcPr>
            <w:tcW w:type="dxa" w:w="3000"/>
          </w:tcPr>
          <w:p>
            <w:pPr>
              <w:pStyle w:val="f"/>
              <w:jc w:val="left"/>
            </w:pPr>
            <w:r>
              <w:rPr>
                <w:sz w:val="16"/>
                <w:szCs w:val="16"/>
              </w:rPr>
              <w:t xml:space="preserve">intra_rack_25g</w:t>
            </w:r>
          </w:p>
        </w:tc>
        <w:tc>
          <w:tcPr>
            <w:tcW w:type="dxa" w:w="1625"/>
          </w:tcPr>
          <w:p>
            <w:pPr>
              <w:pStyle w:val="f"/>
              <w:jc w:val="right"/>
            </w:pPr>
            <w:r>
              <w:rPr>
                <w:sz w:val="16"/>
                <w:szCs w:val="16"/>
              </w:rPr>
              <w:t xml:space="preserve">0.0199</w:t>
            </w:r>
          </w:p>
        </w:tc>
        <w:tc>
          <w:tcPr>
            <w:tcW w:type="dxa" w:w="1625"/>
          </w:tcPr>
          <w:p>
            <w:pPr>
              <w:pStyle w:val="f"/>
              <w:jc w:val="right"/>
            </w:pPr>
            <w:r>
              <w:rPr>
                <w:sz w:val="16"/>
                <w:szCs w:val="16"/>
              </w:rPr>
              <w:t xml:space="preserve">0.0190</w:t>
            </w:r>
          </w:p>
        </w:tc>
        <w:tc>
          <w:tcPr>
            <w:tcW w:type="dxa" w:w="1625"/>
          </w:tcPr>
          <w:p>
            <w:pPr>
              <w:pStyle w:val="f"/>
              <w:jc w:val="right"/>
            </w:pPr>
            <w:r>
              <w:rPr>
                <w:sz w:val="16"/>
                <w:szCs w:val="16"/>
              </w:rPr>
              <w:t xml:space="preserve">0.0207</w:t>
            </w:r>
          </w:p>
        </w:tc>
        <w:tc>
          <w:tcPr>
            <w:tcW w:type="dxa" w:w="1625"/>
          </w:tcPr>
          <w:p>
            <w:pPr>
              <w:pStyle w:val="f"/>
              <w:jc w:val="right"/>
            </w:pPr>
            <w:r>
              <w:rPr>
                <w:sz w:val="16"/>
                <w:szCs w:val="16"/>
              </w:rPr>
              <w:t xml:space="preserve">0.0206</w:t>
            </w:r>
          </w:p>
        </w:tc>
      </w:tr>
      <w:tr>
        <w:tc>
          <w:tcPr>
            <w:tcW w:type="dxa" w:w="3000"/>
          </w:tcPr>
          <w:p>
            <w:pPr>
              <w:pStyle w:val="f"/>
              <w:jc w:val="left"/>
            </w:pPr>
            <w:r>
              <w:rPr>
                <w:sz w:val="16"/>
                <w:szCs w:val="16"/>
              </w:rPr>
              <w:t xml:space="preserve">leaf_spine_20g</w:t>
            </w:r>
          </w:p>
        </w:tc>
        <w:tc>
          <w:tcPr>
            <w:tcW w:type="dxa" w:w="1625"/>
          </w:tcPr>
          <w:p>
            <w:pPr>
              <w:pStyle w:val="f"/>
              <w:jc w:val="right"/>
            </w:pPr>
            <w:r>
              <w:rPr>
                <w:sz w:val="16"/>
                <w:szCs w:val="16"/>
              </w:rPr>
              <w:t xml:space="preserve">0.0274</w:t>
            </w:r>
          </w:p>
        </w:tc>
        <w:tc>
          <w:tcPr>
            <w:tcW w:type="dxa" w:w="1625"/>
          </w:tcPr>
          <w:p>
            <w:pPr>
              <w:pStyle w:val="f"/>
              <w:jc w:val="right"/>
            </w:pPr>
            <w:r>
              <w:rPr>
                <w:sz w:val="16"/>
                <w:szCs w:val="16"/>
              </w:rPr>
              <w:t xml:space="preserve">0.0279</w:t>
            </w:r>
          </w:p>
        </w:tc>
        <w:tc>
          <w:tcPr>
            <w:tcW w:type="dxa" w:w="1625"/>
          </w:tcPr>
          <w:p>
            <w:pPr>
              <w:pStyle w:val="f"/>
              <w:jc w:val="right"/>
            </w:pPr>
            <w:r>
              <w:rPr>
                <w:sz w:val="16"/>
                <w:szCs w:val="16"/>
              </w:rPr>
              <w:t xml:space="preserve">0.0331</w:t>
            </w:r>
          </w:p>
        </w:tc>
        <w:tc>
          <w:tcPr>
            <w:tcW w:type="dxa" w:w="1625"/>
          </w:tcPr>
          <w:p>
            <w:pPr>
              <w:pStyle w:val="f"/>
              <w:jc w:val="right"/>
            </w:pPr>
            <w:r>
              <w:rPr>
                <w:sz w:val="16"/>
                <w:szCs w:val="16"/>
              </w:rPr>
              <w:t xml:space="preserve">0.0281</w:t>
            </w:r>
          </w:p>
        </w:tc>
      </w:tr>
      <w:tr>
        <w:tc>
          <w:tcPr>
            <w:tcW w:type="dxa" w:w="3000"/>
          </w:tcPr>
          <w:p>
            <w:pPr>
              <w:pStyle w:val="f"/>
              <w:jc w:val="left"/>
            </w:pPr>
            <w:r>
              <w:rPr>
                <w:sz w:val="16"/>
                <w:szCs w:val="16"/>
              </w:rPr>
              <w:t xml:space="preserve">asymmetric_high</w:t>
            </w:r>
          </w:p>
        </w:tc>
        <w:tc>
          <w:tcPr>
            <w:tcW w:type="dxa" w:w="1625"/>
          </w:tcPr>
          <w:p>
            <w:pPr>
              <w:pStyle w:val="f"/>
              <w:jc w:val="right"/>
            </w:pPr>
            <w:r>
              <w:rPr>
                <w:sz w:val="16"/>
                <w:szCs w:val="16"/>
              </w:rPr>
              <w:t xml:space="preserve">0.4194</w:t>
            </w:r>
          </w:p>
        </w:tc>
        <w:tc>
          <w:tcPr>
            <w:tcW w:type="dxa" w:w="1625"/>
          </w:tcPr>
          <w:p>
            <w:pPr>
              <w:pStyle w:val="f"/>
              <w:jc w:val="right"/>
            </w:pPr>
            <w:r>
              <w:rPr>
                <w:sz w:val="16"/>
                <w:szCs w:val="16"/>
              </w:rPr>
              <w:t xml:space="preserve">0.4292</w:t>
            </w:r>
          </w:p>
        </w:tc>
        <w:tc>
          <w:tcPr>
            <w:tcW w:type="dxa" w:w="1625"/>
          </w:tcPr>
          <w:p>
            <w:pPr>
              <w:pStyle w:val="f"/>
              <w:jc w:val="right"/>
            </w:pPr>
            <w:r>
              <w:rPr>
                <w:sz w:val="16"/>
                <w:szCs w:val="16"/>
              </w:rPr>
              <w:t xml:space="preserve">0.4682</w:t>
            </w:r>
          </w:p>
        </w:tc>
        <w:tc>
          <w:tcPr>
            <w:tcW w:type="dxa" w:w="1625"/>
          </w:tcPr>
          <w:p>
            <w:pPr>
              <w:pStyle w:val="f"/>
              <w:jc w:val="right"/>
            </w:pPr>
            <w:r>
              <w:rPr>
                <w:sz w:val="16"/>
                <w:szCs w:val="16"/>
              </w:rPr>
              <w:t xml:space="preserve">0.4203</w:t>
            </w:r>
          </w:p>
        </w:tc>
      </w:tr>
      <w:tr>
        <w:tc>
          <w:tcPr>
            <w:tcW w:type="dxa" w:w="3000"/>
          </w:tcPr>
          <w:p>
            <w:pPr>
              <w:pStyle w:val="f"/>
              <w:jc w:val="left"/>
            </w:pPr>
            <w:r>
              <w:rPr>
                <w:sz w:val="16"/>
                <w:szCs w:val="16"/>
              </w:rPr>
              <w:t xml:space="preserve">congested_heavy</w:t>
            </w:r>
          </w:p>
        </w:tc>
        <w:tc>
          <w:tcPr>
            <w:tcW w:type="dxa" w:w="1625"/>
          </w:tcPr>
          <w:p>
            <w:pPr>
              <w:pStyle w:val="f"/>
              <w:jc w:val="right"/>
            </w:pPr>
            <w:r>
              <w:rPr>
                <w:sz w:val="16"/>
                <w:szCs w:val="16"/>
              </w:rPr>
              <w:t xml:space="preserve">0.9561</w:t>
            </w:r>
          </w:p>
        </w:tc>
        <w:tc>
          <w:tcPr>
            <w:tcW w:type="dxa" w:w="1625"/>
          </w:tcPr>
          <w:p>
            <w:pPr>
              <w:pStyle w:val="f"/>
              <w:jc w:val="right"/>
            </w:pPr>
            <w:r>
              <w:rPr>
                <w:sz w:val="16"/>
                <w:szCs w:val="16"/>
              </w:rPr>
              <w:t xml:space="preserve">0.8742</w:t>
            </w:r>
          </w:p>
        </w:tc>
        <w:tc>
          <w:tcPr>
            <w:tcW w:type="dxa" w:w="1625"/>
          </w:tcPr>
          <w:p>
            <w:pPr>
              <w:pStyle w:val="f"/>
              <w:jc w:val="right"/>
            </w:pPr>
            <w:r>
              <w:rPr>
                <w:sz w:val="16"/>
                <w:szCs w:val="16"/>
              </w:rPr>
              <w:t xml:space="preserve">1.0058</w:t>
            </w:r>
          </w:p>
        </w:tc>
        <w:tc>
          <w:tcPr>
            <w:tcW w:type="dxa" w:w="1625"/>
          </w:tcPr>
          <w:p>
            <w:pPr>
              <w:pStyle w:val="f"/>
              <w:jc w:val="right"/>
            </w:pPr>
            <w:r>
              <w:rPr>
                <w:sz w:val="16"/>
                <w:szCs w:val="16"/>
              </w:rPr>
              <w:t xml:space="preserve">0.9892</w:t>
            </w:r>
          </w:p>
        </w:tc>
      </w:tr>
      <w:tr>
        <w:tc>
          <w:tcPr>
            <w:tcW w:type="dxa" w:w="3000"/>
          </w:tcPr>
          <w:p>
            <w:pPr>
              <w:pStyle w:val="f"/>
              <w:jc w:val="left"/>
            </w:pPr>
            <w:r>
              <w:rPr>
                <w:sz w:val="16"/>
                <w:szCs w:val="16"/>
              </w:rPr>
              <w:t xml:space="preserve">symmetric_low</w:t>
            </w:r>
          </w:p>
        </w:tc>
        <w:tc>
          <w:tcPr>
            <w:tcW w:type="dxa" w:w="1625"/>
          </w:tcPr>
          <w:p>
            <w:pPr>
              <w:pStyle w:val="f"/>
              <w:jc w:val="right"/>
            </w:pPr>
            <w:r>
              <w:rPr>
                <w:sz w:val="16"/>
                <w:szCs w:val="16"/>
              </w:rPr>
              <w:t xml:space="preserve">0.5031</w:t>
            </w:r>
          </w:p>
        </w:tc>
        <w:tc>
          <w:tcPr>
            <w:tcW w:type="dxa" w:w="1625"/>
          </w:tcPr>
          <w:p>
            <w:pPr>
              <w:pStyle w:val="f"/>
              <w:jc w:val="right"/>
            </w:pPr>
            <w:r>
              <w:rPr>
                <w:sz w:val="16"/>
                <w:szCs w:val="16"/>
              </w:rPr>
              <w:t xml:space="preserve">0.5385</w:t>
            </w:r>
          </w:p>
        </w:tc>
        <w:tc>
          <w:tcPr>
            <w:tcW w:type="dxa" w:w="1625"/>
          </w:tcPr>
          <w:p>
            <w:pPr>
              <w:pStyle w:val="f"/>
              <w:jc w:val="right"/>
            </w:pPr>
            <w:r>
              <w:rPr>
                <w:sz w:val="16"/>
                <w:szCs w:val="16"/>
              </w:rPr>
              <w:t xml:space="preserve">0.5029</w:t>
            </w:r>
          </w:p>
        </w:tc>
        <w:tc>
          <w:tcPr>
            <w:tcW w:type="dxa" w:w="1625"/>
          </w:tcPr>
          <w:p>
            <w:pPr>
              <w:pStyle w:val="f"/>
              <w:jc w:val="right"/>
            </w:pPr>
            <w:r>
              <w:rPr>
                <w:sz w:val="16"/>
                <w:szCs w:val="16"/>
              </w:rPr>
              <w:t xml:space="preserve">0.4958</w:t>
            </w:r>
          </w:p>
        </w:tc>
      </w:tr>
      <w:tr>
        <w:tc>
          <w:tcPr>
            <w:tcW w:type="dxa" w:w="3000"/>
          </w:tcPr>
          <w:p>
            <w:pPr>
              <w:pStyle w:val="f"/>
              <w:jc w:val="left"/>
            </w:pPr>
            <w:r>
              <w:rPr>
                <w:sz w:val="16"/>
                <w:szCs w:val="16"/>
              </w:rPr>
              <w:t xml:space="preserve">dc_500m</w:t>
            </w:r>
          </w:p>
        </w:tc>
        <w:tc>
          <w:tcPr>
            <w:tcW w:type="dxa" w:w="1625"/>
          </w:tcPr>
          <w:p>
            <w:pPr>
              <w:pStyle w:val="f"/>
              <w:jc w:val="right"/>
            </w:pPr>
            <w:r>
              <w:rPr>
                <w:sz w:val="16"/>
                <w:szCs w:val="16"/>
              </w:rPr>
              <w:t xml:space="preserve">0.8489</w:t>
            </w:r>
          </w:p>
        </w:tc>
        <w:tc>
          <w:tcPr>
            <w:tcW w:type="dxa" w:w="1625"/>
          </w:tcPr>
          <w:p>
            <w:pPr>
              <w:pStyle w:val="f"/>
              <w:jc w:val="right"/>
            </w:pPr>
            <w:r>
              <w:rPr>
                <w:sz w:val="16"/>
                <w:szCs w:val="16"/>
              </w:rPr>
              <w:t xml:space="preserve">0.9003</w:t>
            </w:r>
          </w:p>
        </w:tc>
        <w:tc>
          <w:tcPr>
            <w:tcW w:type="dxa" w:w="1625"/>
          </w:tcPr>
          <w:p>
            <w:pPr>
              <w:pStyle w:val="f"/>
              <w:jc w:val="right"/>
            </w:pPr>
            <w:r>
              <w:rPr>
                <w:sz w:val="16"/>
                <w:szCs w:val="16"/>
              </w:rPr>
              <w:t xml:space="preserve">0.8516</w:t>
            </w:r>
          </w:p>
        </w:tc>
        <w:tc>
          <w:tcPr>
            <w:tcW w:type="dxa" w:w="1625"/>
          </w:tcPr>
          <w:p>
            <w:pPr>
              <w:pStyle w:val="f"/>
              <w:jc w:val="right"/>
            </w:pPr>
            <w:r>
              <w:rPr>
                <w:sz w:val="16"/>
                <w:szCs w:val="16"/>
              </w:rPr>
              <w:t xml:space="preserve">0.8815</w:t>
            </w:r>
          </w:p>
        </w:tc>
      </w:tr>
      <w:tr>
        <w:tc>
          <w:tcPr>
            <w:tcW w:type="dxa" w:w="3000"/>
          </w:tcPr>
          <w:p>
            <w:pPr>
              <w:pStyle w:val="f"/>
              <w:jc w:val="left"/>
            </w:pPr>
            <w:r>
              <w:rPr>
                <w:sz w:val="16"/>
                <w:szCs w:val="16"/>
              </w:rPr>
              <w:t xml:space="preserve">dc_100m</w:t>
            </w:r>
          </w:p>
        </w:tc>
        <w:tc>
          <w:tcPr>
            <w:tcW w:type="dxa" w:w="1625"/>
          </w:tcPr>
          <w:p>
            <w:pPr>
              <w:pStyle w:val="f"/>
              <w:jc w:val="right"/>
            </w:pPr>
            <w:r>
              <w:rPr>
                <w:sz w:val="16"/>
                <w:szCs w:val="16"/>
              </w:rPr>
              <w:t xml:space="preserve">3.9000</w:t>
            </w:r>
          </w:p>
        </w:tc>
        <w:tc>
          <w:tcPr>
            <w:tcW w:type="dxa" w:w="1625"/>
          </w:tcPr>
          <w:p>
            <w:pPr>
              <w:pStyle w:val="f"/>
              <w:jc w:val="right"/>
            </w:pPr>
            <w:r>
              <w:rPr>
                <w:sz w:val="16"/>
                <w:szCs w:val="16"/>
              </w:rPr>
              <w:t xml:space="preserve">3.7952</w:t>
            </w:r>
          </w:p>
        </w:tc>
        <w:tc>
          <w:tcPr>
            <w:tcW w:type="dxa" w:w="1625"/>
          </w:tcPr>
          <w:p>
            <w:pPr>
              <w:pStyle w:val="f"/>
              <w:jc w:val="right"/>
            </w:pPr>
            <w:r>
              <w:rPr>
                <w:sz w:val="16"/>
                <w:szCs w:val="16"/>
              </w:rPr>
              <w:t xml:space="preserve">4.0837</w:t>
            </w:r>
          </w:p>
        </w:tc>
        <w:tc>
          <w:tcPr>
            <w:tcW w:type="dxa" w:w="1625"/>
          </w:tcPr>
          <w:p>
            <w:pPr>
              <w:pStyle w:val="f"/>
              <w:jc w:val="right"/>
            </w:pPr>
            <w:r>
              <w:rPr>
                <w:sz w:val="16"/>
                <w:szCs w:val="16"/>
              </w:rPr>
              <w:t xml:space="preserve">3.8845</w:t>
            </w:r>
          </w:p>
        </w:tc>
      </w:tr>
      <w:tr>
        <w:tc>
          <w:tcPr>
            <w:tcW w:type="dxa" w:w="3000"/>
          </w:tcPr>
          <w:p>
            <w:pPr>
              <w:pStyle w:val="f"/>
              <w:jc w:val="left"/>
            </w:pPr>
            <w:r>
              <w:rPr>
                <w:sz w:val="16"/>
                <w:szCs w:val="16"/>
              </w:rPr>
              <w:t xml:space="preserve">cross_dc_wan</w:t>
            </w:r>
          </w:p>
        </w:tc>
        <w:tc>
          <w:tcPr>
            <w:tcW w:type="dxa" w:w="1625"/>
          </w:tcPr>
          <w:p>
            <w:pPr>
              <w:pStyle w:val="f"/>
              <w:jc w:val="right"/>
            </w:pPr>
            <w:r>
              <w:rPr>
                <w:sz w:val="16"/>
                <w:szCs w:val="16"/>
              </w:rPr>
              <w:t xml:space="preserve">5.4327</w:t>
            </w:r>
          </w:p>
        </w:tc>
        <w:tc>
          <w:tcPr>
            <w:tcW w:type="dxa" w:w="1625"/>
          </w:tcPr>
          <w:p>
            <w:pPr>
              <w:pStyle w:val="f"/>
              <w:jc w:val="right"/>
            </w:pPr>
            <w:r>
              <w:rPr>
                <w:sz w:val="16"/>
                <w:szCs w:val="16"/>
              </w:rPr>
              <w:t xml:space="preserve">5.7355</w:t>
            </w:r>
          </w:p>
        </w:tc>
        <w:tc>
          <w:tcPr>
            <w:tcW w:type="dxa" w:w="1625"/>
          </w:tcPr>
          <w:p>
            <w:pPr>
              <w:pStyle w:val="f"/>
              <w:jc w:val="right"/>
            </w:pPr>
            <w:r>
              <w:rPr>
                <w:sz w:val="16"/>
                <w:szCs w:val="16"/>
              </w:rPr>
              <w:t xml:space="preserve">5.4350</w:t>
            </w:r>
          </w:p>
        </w:tc>
        <w:tc>
          <w:tcPr>
            <w:tcW w:type="dxa" w:w="1625"/>
          </w:tcPr>
          <w:p>
            <w:pPr>
              <w:pStyle w:val="f"/>
              <w:jc w:val="right"/>
            </w:pPr>
            <w:r>
              <w:rPr>
                <w:sz w:val="16"/>
                <w:szCs w:val="16"/>
              </w:rPr>
              <w:t xml:space="preserve">5.2814</w:t>
            </w:r>
          </w:p>
        </w:tc>
      </w:tr>
      <w:tr>
        <w:tc>
          <w:tcPr>
            <w:tcW w:type="dxa" w:w="3000"/>
          </w:tcPr>
          <w:p>
            <w:pPr>
              <w:pStyle w:val="f"/>
              <w:jc w:val="left"/>
            </w:pPr>
            <w:r>
              <w:rPr>
                <w:sz w:val="16"/>
                <w:szCs w:val="16"/>
              </w:rPr>
              <w:t xml:space="preserve">wan_metro</w:t>
            </w:r>
          </w:p>
        </w:tc>
        <w:tc>
          <w:tcPr>
            <w:tcW w:type="dxa" w:w="1625"/>
          </w:tcPr>
          <w:p>
            <w:pPr>
              <w:pStyle w:val="f"/>
              <w:jc w:val="right"/>
            </w:pPr>
            <w:r>
              <w:rPr>
                <w:sz w:val="16"/>
                <w:szCs w:val="16"/>
              </w:rPr>
              <w:t xml:space="preserve">2.6549</w:t>
            </w:r>
          </w:p>
        </w:tc>
        <w:tc>
          <w:tcPr>
            <w:tcW w:type="dxa" w:w="1625"/>
          </w:tcPr>
          <w:p>
            <w:pPr>
              <w:pStyle w:val="f"/>
              <w:jc w:val="right"/>
            </w:pPr>
            <w:r>
              <w:rPr>
                <w:sz w:val="16"/>
                <w:szCs w:val="16"/>
              </w:rPr>
              <w:t xml:space="preserve">2.7965</w:t>
            </w:r>
          </w:p>
        </w:tc>
        <w:tc>
          <w:tcPr>
            <w:tcW w:type="dxa" w:w="1625"/>
          </w:tcPr>
          <w:p>
            <w:pPr>
              <w:pStyle w:val="f"/>
              <w:jc w:val="right"/>
            </w:pPr>
            <w:r>
              <w:rPr>
                <w:sz w:val="16"/>
                <w:szCs w:val="16"/>
              </w:rPr>
              <w:t xml:space="preserve">2.7151</w:t>
            </w:r>
          </w:p>
        </w:tc>
        <w:tc>
          <w:tcPr>
            <w:tcW w:type="dxa" w:w="1625"/>
          </w:tcPr>
          <w:p>
            <w:pPr>
              <w:pStyle w:val="f"/>
              <w:jc w:val="right"/>
            </w:pPr>
            <w:r>
              <w:rPr>
                <w:sz w:val="16"/>
                <w:szCs w:val="16"/>
              </w:rPr>
              <w:t xml:space="preserve">2.6598</w:t>
            </w:r>
          </w:p>
        </w:tc>
      </w:tr>
      <w:tr>
        <w:tc>
          <w:tcPr>
            <w:tcW w:type="dxa" w:w="3000"/>
          </w:tcPr>
          <w:p>
            <w:pPr>
              <w:pStyle w:val="f"/>
              <w:jc w:val="left"/>
            </w:pPr>
            <w:r>
              <w:rPr>
                <w:sz w:val="16"/>
                <w:szCs w:val="16"/>
              </w:rPr>
              <w:t xml:space="preserve">wifi_ac</w:t>
            </w:r>
          </w:p>
        </w:tc>
        <w:tc>
          <w:tcPr>
            <w:tcW w:type="dxa" w:w="1625"/>
          </w:tcPr>
          <w:p>
            <w:pPr>
              <w:pStyle w:val="f"/>
              <w:jc w:val="right"/>
            </w:pPr>
            <w:r>
              <w:rPr>
                <w:sz w:val="16"/>
                <w:szCs w:val="16"/>
              </w:rPr>
              <w:t xml:space="preserve">8.0957</w:t>
            </w:r>
          </w:p>
        </w:tc>
        <w:tc>
          <w:tcPr>
            <w:tcW w:type="dxa" w:w="1625"/>
          </w:tcPr>
          <w:p>
            <w:pPr>
              <w:pStyle w:val="f"/>
              <w:jc w:val="right"/>
            </w:pPr>
            <w:r>
              <w:rPr>
                <w:sz w:val="16"/>
                <w:szCs w:val="16"/>
              </w:rPr>
              <w:t xml:space="preserve">8.1044</w:t>
            </w:r>
          </w:p>
        </w:tc>
        <w:tc>
          <w:tcPr>
            <w:tcW w:type="dxa" w:w="1625"/>
          </w:tcPr>
          <w:p>
            <w:pPr>
              <w:pStyle w:val="f"/>
              <w:jc w:val="right"/>
            </w:pPr>
            <w:r>
              <w:rPr>
                <w:sz w:val="16"/>
                <w:szCs w:val="16"/>
              </w:rPr>
              <w:t xml:space="preserve">8.0509</w:t>
            </w:r>
          </w:p>
        </w:tc>
        <w:tc>
          <w:tcPr>
            <w:tcW w:type="dxa" w:w="1625"/>
          </w:tcPr>
          <w:p>
            <w:pPr>
              <w:pStyle w:val="f"/>
              <w:jc w:val="right"/>
            </w:pPr>
            <w:r>
              <w:rPr>
                <w:sz w:val="16"/>
                <w:szCs w:val="16"/>
              </w:rPr>
              <w:t xml:space="preserve">7.7681</w:t>
            </w:r>
          </w:p>
        </w:tc>
      </w:tr>
      <w:tr>
        <w:tc>
          <w:tcPr>
            <w:tcW w:type="dxa" w:w="3000"/>
          </w:tcPr>
          <w:p>
            <w:pPr>
              <w:pStyle w:val="f"/>
              <w:jc w:val="left"/>
            </w:pPr>
            <w:r>
              <w:rPr>
                <w:sz w:val="16"/>
                <w:szCs w:val="16"/>
              </w:rPr>
              <w:t xml:space="preserve">wifi_ax</w:t>
            </w:r>
          </w:p>
        </w:tc>
        <w:tc>
          <w:tcPr>
            <w:tcW w:type="dxa" w:w="1625"/>
          </w:tcPr>
          <w:p>
            <w:pPr>
              <w:pStyle w:val="f"/>
              <w:jc w:val="right"/>
            </w:pPr>
            <w:r>
              <w:rPr>
                <w:sz w:val="16"/>
                <w:szCs w:val="16"/>
              </w:rPr>
              <w:t xml:space="preserve">5.8703</w:t>
            </w:r>
          </w:p>
        </w:tc>
        <w:tc>
          <w:tcPr>
            <w:tcW w:type="dxa" w:w="1625"/>
          </w:tcPr>
          <w:p>
            <w:pPr>
              <w:pStyle w:val="f"/>
              <w:jc w:val="right"/>
            </w:pPr>
            <w:r>
              <w:rPr>
                <w:sz w:val="16"/>
                <w:szCs w:val="16"/>
              </w:rPr>
              <w:t xml:space="preserve">5.8100</w:t>
            </w:r>
          </w:p>
        </w:tc>
        <w:tc>
          <w:tcPr>
            <w:tcW w:type="dxa" w:w="1625"/>
          </w:tcPr>
          <w:p>
            <w:pPr>
              <w:pStyle w:val="f"/>
              <w:jc w:val="right"/>
            </w:pPr>
            <w:r>
              <w:rPr>
                <w:sz w:val="16"/>
                <w:szCs w:val="16"/>
              </w:rPr>
              <w:t xml:space="preserve">5.9325</w:t>
            </w:r>
          </w:p>
        </w:tc>
        <w:tc>
          <w:tcPr>
            <w:tcW w:type="dxa" w:w="1625"/>
          </w:tcPr>
          <w:p>
            <w:pPr>
              <w:pStyle w:val="f"/>
              <w:jc w:val="right"/>
            </w:pPr>
            <w:r>
              <w:rPr>
                <w:sz w:val="16"/>
                <w:szCs w:val="16"/>
              </w:rPr>
              <w:t xml:space="preserve">5.7430</w:t>
            </w:r>
          </w:p>
        </w:tc>
      </w:tr>
      <w:tr>
        <w:tc>
          <w:tcPr>
            <w:tcW w:type="dxa" w:w="3000"/>
          </w:tcPr>
          <w:p>
            <w:pPr>
              <w:pStyle w:val="f"/>
              <w:jc w:val="left"/>
            </w:pPr>
            <w:r>
              <w:rPr>
                <w:sz w:val="16"/>
                <w:szCs w:val="16"/>
              </w:rPr>
              <w:t xml:space="preserve">wifi_n</w:t>
            </w:r>
          </w:p>
        </w:tc>
        <w:tc>
          <w:tcPr>
            <w:tcW w:type="dxa" w:w="1625"/>
          </w:tcPr>
          <w:p>
            <w:pPr>
              <w:pStyle w:val="f"/>
              <w:jc w:val="right"/>
            </w:pPr>
            <w:r>
              <w:rPr>
                <w:sz w:val="16"/>
                <w:szCs w:val="16"/>
              </w:rPr>
              <w:t xml:space="preserve">22.2665</w:t>
            </w:r>
          </w:p>
        </w:tc>
        <w:tc>
          <w:tcPr>
            <w:tcW w:type="dxa" w:w="1625"/>
          </w:tcPr>
          <w:p>
            <w:pPr>
              <w:pStyle w:val="f"/>
              <w:jc w:val="right"/>
            </w:pPr>
            <w:r>
              <w:rPr>
                <w:sz w:val="16"/>
                <w:szCs w:val="16"/>
              </w:rPr>
              <w:t xml:space="preserve">23.0975</w:t>
            </w:r>
          </w:p>
        </w:tc>
        <w:tc>
          <w:tcPr>
            <w:tcW w:type="dxa" w:w="1625"/>
          </w:tcPr>
          <w:p>
            <w:pPr>
              <w:pStyle w:val="f"/>
              <w:jc w:val="right"/>
            </w:pPr>
            <w:r>
              <w:rPr>
                <w:sz w:val="16"/>
                <w:szCs w:val="16"/>
              </w:rPr>
              <w:t xml:space="preserve">23.2653</w:t>
            </w:r>
          </w:p>
        </w:tc>
        <w:tc>
          <w:tcPr>
            <w:tcW w:type="dxa" w:w="1625"/>
          </w:tcPr>
          <w:p>
            <w:pPr>
              <w:pStyle w:val="f"/>
              <w:jc w:val="right"/>
            </w:pPr>
            <w:r>
              <w:rPr>
                <w:sz w:val="16"/>
                <w:szCs w:val="16"/>
              </w:rPr>
              <w:t xml:space="preserve">21.9797</w:t>
            </w:r>
          </w:p>
        </w:tc>
      </w:tr>
      <w:tr>
        <w:tc>
          <w:tcPr>
            <w:tcW w:type="dxa" w:w="3000"/>
          </w:tcPr>
          <w:p>
            <w:pPr>
              <w:pStyle w:val="f"/>
              <w:jc w:val="left"/>
            </w:pPr>
            <w:r>
              <w:rPr>
                <w:sz w:val="16"/>
                <w:szCs w:val="16"/>
              </w:rPr>
              <w:t xml:space="preserve">wifi_legacy</w:t>
            </w:r>
          </w:p>
        </w:tc>
        <w:tc>
          <w:tcPr>
            <w:tcW w:type="dxa" w:w="1625"/>
          </w:tcPr>
          <w:p>
            <w:pPr>
              <w:pStyle w:val="f"/>
              <w:jc w:val="right"/>
            </w:pPr>
            <w:r>
              <w:rPr>
                <w:sz w:val="16"/>
                <w:szCs w:val="16"/>
              </w:rPr>
              <w:t xml:space="preserve">71.2199</w:t>
            </w:r>
          </w:p>
        </w:tc>
        <w:tc>
          <w:tcPr>
            <w:tcW w:type="dxa" w:w="1625"/>
          </w:tcPr>
          <w:p>
            <w:pPr>
              <w:pStyle w:val="f"/>
              <w:jc w:val="right"/>
            </w:pPr>
            <w:r>
              <w:rPr>
                <w:sz w:val="16"/>
                <w:szCs w:val="16"/>
              </w:rPr>
              <w:t xml:space="preserve">72.2514</w:t>
            </w:r>
          </w:p>
        </w:tc>
        <w:tc>
          <w:tcPr>
            <w:tcW w:type="dxa" w:w="1625"/>
          </w:tcPr>
          <w:p>
            <w:pPr>
              <w:pStyle w:val="f"/>
              <w:jc w:val="right"/>
            </w:pPr>
            <w:r>
              <w:rPr>
                <w:sz w:val="16"/>
                <w:szCs w:val="16"/>
              </w:rPr>
              <w:t xml:space="preserve">79.9873</w:t>
            </w:r>
          </w:p>
        </w:tc>
        <w:tc>
          <w:tcPr>
            <w:tcW w:type="dxa" w:w="1625"/>
          </w:tcPr>
          <w:p>
            <w:pPr>
              <w:pStyle w:val="f"/>
              <w:jc w:val="right"/>
            </w:pPr>
            <w:r>
              <w:rPr>
                <w:sz w:val="16"/>
                <w:szCs w:val="16"/>
              </w:rPr>
              <w:t xml:space="preserve">64.5116</w:t>
            </w:r>
          </w:p>
        </w:tc>
      </w:tr>
      <w:tr>
        <w:tc>
          <w:tcPr>
            <w:tcW w:type="dxa" w:w="3000"/>
          </w:tcPr>
          <w:p>
            <w:pPr>
              <w:pStyle w:val="f"/>
              <w:jc w:val="left"/>
            </w:pPr>
            <w:r>
              <w:rPr>
                <w:sz w:val="16"/>
                <w:szCs w:val="16"/>
              </w:rPr>
              <w:t xml:space="preserve">nr_5g_embb</w:t>
            </w:r>
          </w:p>
        </w:tc>
        <w:tc>
          <w:tcPr>
            <w:tcW w:type="dxa" w:w="1625"/>
          </w:tcPr>
          <w:p>
            <w:pPr>
              <w:pStyle w:val="f"/>
              <w:jc w:val="right"/>
            </w:pPr>
            <w:r>
              <w:rPr>
                <w:sz w:val="16"/>
                <w:szCs w:val="16"/>
              </w:rPr>
              <w:t xml:space="preserve">8.0926</w:t>
            </w:r>
          </w:p>
        </w:tc>
        <w:tc>
          <w:tcPr>
            <w:tcW w:type="dxa" w:w="1625"/>
          </w:tcPr>
          <w:p>
            <w:pPr>
              <w:pStyle w:val="f"/>
              <w:jc w:val="right"/>
            </w:pPr>
            <w:r>
              <w:rPr>
                <w:sz w:val="16"/>
                <w:szCs w:val="16"/>
              </w:rPr>
              <w:t xml:space="preserve">8.2075</w:t>
            </w:r>
          </w:p>
        </w:tc>
        <w:tc>
          <w:tcPr>
            <w:tcW w:type="dxa" w:w="1625"/>
          </w:tcPr>
          <w:p>
            <w:pPr>
              <w:pStyle w:val="f"/>
              <w:jc w:val="right"/>
            </w:pPr>
            <w:r>
              <w:rPr>
                <w:sz w:val="16"/>
                <w:szCs w:val="16"/>
              </w:rPr>
              <w:t xml:space="preserve">7.9536</w:t>
            </w:r>
          </w:p>
        </w:tc>
        <w:tc>
          <w:tcPr>
            <w:tcW w:type="dxa" w:w="1625"/>
          </w:tcPr>
          <w:p>
            <w:pPr>
              <w:pStyle w:val="f"/>
              <w:jc w:val="right"/>
            </w:pPr>
            <w:r>
              <w:rPr>
                <w:sz w:val="16"/>
                <w:szCs w:val="16"/>
              </w:rPr>
              <w:t xml:space="preserve">7.7523</w:t>
            </w:r>
          </w:p>
        </w:tc>
      </w:tr>
      <w:tr>
        <w:tc>
          <w:tcPr>
            <w:tcW w:type="dxa" w:w="3000"/>
          </w:tcPr>
          <w:p>
            <w:pPr>
              <w:pStyle w:val="f"/>
              <w:jc w:val="left"/>
            </w:pPr>
            <w:r>
              <w:rPr>
                <w:sz w:val="16"/>
                <w:szCs w:val="16"/>
              </w:rPr>
              <w:t xml:space="preserve">nr_5g_edge</w:t>
            </w:r>
          </w:p>
        </w:tc>
        <w:tc>
          <w:tcPr>
            <w:tcW w:type="dxa" w:w="1625"/>
          </w:tcPr>
          <w:p>
            <w:pPr>
              <w:pStyle w:val="f"/>
              <w:jc w:val="right"/>
            </w:pPr>
            <w:r>
              <w:rPr>
                <w:sz w:val="16"/>
                <w:szCs w:val="16"/>
              </w:rPr>
              <w:t xml:space="preserve">19.3383</w:t>
            </w:r>
          </w:p>
        </w:tc>
        <w:tc>
          <w:tcPr>
            <w:tcW w:type="dxa" w:w="1625"/>
          </w:tcPr>
          <w:p>
            <w:pPr>
              <w:pStyle w:val="f"/>
              <w:jc w:val="right"/>
            </w:pPr>
            <w:r>
              <w:rPr>
                <w:sz w:val="16"/>
                <w:szCs w:val="16"/>
              </w:rPr>
              <w:t xml:space="preserve">19.2767</w:t>
            </w:r>
          </w:p>
        </w:tc>
        <w:tc>
          <w:tcPr>
            <w:tcW w:type="dxa" w:w="1625"/>
          </w:tcPr>
          <w:p>
            <w:pPr>
              <w:pStyle w:val="f"/>
              <w:jc w:val="right"/>
            </w:pPr>
            <w:r>
              <w:rPr>
                <w:sz w:val="16"/>
                <w:szCs w:val="16"/>
              </w:rPr>
              <w:t xml:space="preserve">19.0235</w:t>
            </w:r>
          </w:p>
        </w:tc>
        <w:tc>
          <w:tcPr>
            <w:tcW w:type="dxa" w:w="1625"/>
          </w:tcPr>
          <w:p>
            <w:pPr>
              <w:pStyle w:val="f"/>
              <w:jc w:val="right"/>
            </w:pPr>
            <w:r>
              <w:rPr>
                <w:sz w:val="16"/>
                <w:szCs w:val="16"/>
              </w:rPr>
              <w:t xml:space="preserve">18.2525</w:t>
            </w:r>
          </w:p>
        </w:tc>
      </w:tr>
      <w:tr>
        <w:tc>
          <w:tcPr>
            <w:tcW w:type="dxa" w:w="3000"/>
          </w:tcPr>
          <w:p>
            <w:pPr>
              <w:pStyle w:val="f"/>
              <w:jc w:val="left"/>
            </w:pPr>
            <w:r>
              <w:rPr>
                <w:sz w:val="16"/>
                <w:szCs w:val="16"/>
              </w:rPr>
              <w:t xml:space="preserve">lte_good</w:t>
            </w:r>
          </w:p>
        </w:tc>
        <w:tc>
          <w:tcPr>
            <w:tcW w:type="dxa" w:w="1625"/>
          </w:tcPr>
          <w:p>
            <w:pPr>
              <w:pStyle w:val="f"/>
              <w:jc w:val="right"/>
            </w:pPr>
            <w:r>
              <w:rPr>
                <w:sz w:val="16"/>
                <w:szCs w:val="16"/>
              </w:rPr>
              <w:t xml:space="preserve">37.6320</w:t>
            </w:r>
          </w:p>
        </w:tc>
        <w:tc>
          <w:tcPr>
            <w:tcW w:type="dxa" w:w="1625"/>
          </w:tcPr>
          <w:p>
            <w:pPr>
              <w:pStyle w:val="f"/>
              <w:jc w:val="right"/>
            </w:pPr>
            <w:r>
              <w:rPr>
                <w:sz w:val="16"/>
                <w:szCs w:val="16"/>
              </w:rPr>
              <w:t xml:space="preserve">39.5563</w:t>
            </w:r>
          </w:p>
        </w:tc>
        <w:tc>
          <w:tcPr>
            <w:tcW w:type="dxa" w:w="1625"/>
          </w:tcPr>
          <w:p>
            <w:pPr>
              <w:pStyle w:val="f"/>
              <w:jc w:val="right"/>
            </w:pPr>
            <w:r>
              <w:rPr>
                <w:sz w:val="16"/>
                <w:szCs w:val="16"/>
              </w:rPr>
              <w:t xml:space="preserve">39.1253</w:t>
            </w:r>
          </w:p>
        </w:tc>
        <w:tc>
          <w:tcPr>
            <w:tcW w:type="dxa" w:w="1625"/>
          </w:tcPr>
          <w:p>
            <w:pPr>
              <w:pStyle w:val="f"/>
              <w:jc w:val="right"/>
            </w:pPr>
            <w:r>
              <w:rPr>
                <w:sz w:val="16"/>
                <w:szCs w:val="16"/>
              </w:rPr>
              <w:t xml:space="preserve">37.4833</w:t>
            </w:r>
          </w:p>
        </w:tc>
      </w:tr>
      <w:tr>
        <w:tc>
          <w:tcPr>
            <w:tcW w:type="dxa" w:w="3000"/>
          </w:tcPr>
          <w:p>
            <w:pPr>
              <w:pStyle w:val="f"/>
              <w:jc w:val="left"/>
            </w:pPr>
            <w:r>
              <w:rPr>
                <w:sz w:val="16"/>
                <w:szCs w:val="16"/>
              </w:rPr>
              <w:t xml:space="preserve">lte_poor</w:t>
            </w:r>
          </w:p>
        </w:tc>
        <w:tc>
          <w:tcPr>
            <w:tcW w:type="dxa" w:w="1625"/>
          </w:tcPr>
          <w:p>
            <w:pPr>
              <w:pStyle w:val="f"/>
              <w:jc w:val="right"/>
            </w:pPr>
            <w:r>
              <w:rPr>
                <w:sz w:val="16"/>
                <w:szCs w:val="16"/>
              </w:rPr>
              <w:t xml:space="preserve">114.4919</w:t>
            </w:r>
          </w:p>
        </w:tc>
        <w:tc>
          <w:tcPr>
            <w:tcW w:type="dxa" w:w="1625"/>
          </w:tcPr>
          <w:p>
            <w:pPr>
              <w:pStyle w:val="f"/>
              <w:jc w:val="right"/>
            </w:pPr>
            <w:r>
              <w:rPr>
                <w:sz w:val="16"/>
                <w:szCs w:val="16"/>
              </w:rPr>
              <w:t xml:space="preserve">116.4265</w:t>
            </w:r>
          </w:p>
        </w:tc>
        <w:tc>
          <w:tcPr>
            <w:tcW w:type="dxa" w:w="1625"/>
          </w:tcPr>
          <w:p>
            <w:pPr>
              <w:pStyle w:val="f"/>
              <w:jc w:val="right"/>
            </w:pPr>
            <w:r>
              <w:rPr>
                <w:sz w:val="16"/>
                <w:szCs w:val="16"/>
              </w:rPr>
              <w:t xml:space="preserve">115.4021</w:t>
            </w:r>
          </w:p>
        </w:tc>
        <w:tc>
          <w:tcPr>
            <w:tcW w:type="dxa" w:w="1625"/>
          </w:tcPr>
          <w:p>
            <w:pPr>
              <w:pStyle w:val="f"/>
              <w:jc w:val="right"/>
            </w:pPr>
            <w:r>
              <w:rPr>
                <w:sz w:val="16"/>
                <w:szCs w:val="16"/>
              </w:rPr>
              <w:t xml:space="preserve">118.1664</w:t>
            </w:r>
          </w:p>
        </w:tc>
      </w:tr>
      <w:tr>
        <w:tc>
          <w:tcPr>
            <w:tcW w:type="dxa" w:w="3000"/>
          </w:tcPr>
          <w:p>
            <w:pPr>
              <w:pStyle w:val="f"/>
              <w:jc w:val="left"/>
            </w:pPr>
            <w:r>
              <w:rPr>
                <w:sz w:val="16"/>
                <w:szCs w:val="16"/>
              </w:rPr>
              <w:t xml:space="preserve">satellite_geo</w:t>
            </w:r>
          </w:p>
        </w:tc>
        <w:tc>
          <w:tcPr>
            <w:tcW w:type="dxa" w:w="1625"/>
          </w:tcPr>
          <w:p>
            <w:pPr>
              <w:pStyle w:val="f"/>
              <w:jc w:val="right"/>
            </w:pPr>
            <w:r>
              <w:rPr>
                <w:sz w:val="16"/>
                <w:szCs w:val="16"/>
              </w:rPr>
              <w:t xml:space="preserve">381.2900</w:t>
            </w:r>
          </w:p>
        </w:tc>
        <w:tc>
          <w:tcPr>
            <w:tcW w:type="dxa" w:w="1625"/>
          </w:tcPr>
          <w:p>
            <w:pPr>
              <w:pStyle w:val="f"/>
              <w:jc w:val="right"/>
            </w:pPr>
            <w:r>
              <w:rPr>
                <w:sz w:val="16"/>
                <w:szCs w:val="16"/>
              </w:rPr>
              <w:t xml:space="preserve">378.8589</w:t>
            </w:r>
          </w:p>
        </w:tc>
        <w:tc>
          <w:tcPr>
            <w:tcW w:type="dxa" w:w="1625"/>
          </w:tcPr>
          <w:p>
            <w:pPr>
              <w:pStyle w:val="f"/>
              <w:jc w:val="right"/>
            </w:pPr>
            <w:r>
              <w:rPr>
                <w:sz w:val="16"/>
                <w:szCs w:val="16"/>
              </w:rPr>
              <w:t xml:space="preserve">378.9036</w:t>
            </w:r>
          </w:p>
        </w:tc>
        <w:tc>
          <w:tcPr>
            <w:tcW w:type="dxa" w:w="1625"/>
          </w:tcPr>
          <w:p>
            <w:pPr>
              <w:pStyle w:val="f"/>
              <w:jc w:val="right"/>
            </w:pPr>
            <w:r>
              <w:rPr>
                <w:sz w:val="16"/>
                <w:szCs w:val="16"/>
              </w:rPr>
              <w:t xml:space="preserve">367.2213</w:t>
            </w:r>
          </w:p>
        </w:tc>
      </w:tr>
    </w:tbl>
    <w:bookmarkEnd w:id="61"/>
    <w:p>
      <w:pPr>
        <w:pStyle w:val="v"/>
      </w:pPr>
      <w:r>
        <w:rPr>
          <w:rFonts w:hint="eastAsia"/>
        </w:rPr>
        <w:t xml:space="preserve">表5</w:t>
      </w:r>
      <w:r>
        <w:t xml:space="preserve">　</w:t>
      </w:r>
      <w:r>
        <w:rPr>
          <w:rFonts w:hint="eastAsia"/>
        </w:rPr>
        <w:t xml:space="preserve">纯TCP设置下的丢包率与Jain公平性指数</w:t>
      </w:r>
    </w:p>
    <w:p>
      <w:pPr>
        <w:pStyle w:val="f"/>
        <w:jc w:val="center"/>
      </w:pPr>
      <w:r>
        <w:rPr>
          <w:sz w:val="16"/>
          <w:szCs w:val="16"/>
        </w:rPr>
        <w:t xml:space="preserve">Table 5 Packet loss rate and Jain’s fairness index in the TCP-only setting</w:t>
      </w:r>
    </w:p>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0" w:lastRow="0" w:firstColumn="0" w:lastColumn="0" w:noHBand="0" w:noVBand="0" w:val="0000"/>
      </w:tblPr>
      <w:tblGrid>
        <w:gridCol w:w="2000"/>
        <w:gridCol w:w="938"/>
        <w:gridCol w:w="938"/>
        <w:gridCol w:w="938"/>
        <w:gridCol w:w="938"/>
        <w:gridCol w:w="938"/>
        <w:gridCol w:w="938"/>
        <w:gridCol w:w="938"/>
        <w:gridCol w:w="934"/>
      </w:tblGrid>
      <w:tr>
        <w:trPr>
          <w:tblHeader w:val="true"/>
        </w:trPr>
        <w:tc>
          <w:tcPr>
            <w:tcW w:type="dxa" w:w="2000"/>
          </w:tcPr>
          <w:p>
            <w:pPr>
              <w:pStyle w:val="f"/>
            </w:pPr>
          </w:p>
        </w:tc>
        <w:tc>
          <w:tcPr>
            <w:tcW w:type="dxa" w:w="3752"/>
            <w:gridSpan w:val="4"/>
          </w:tcPr>
          <w:p>
            <w:pPr>
              <w:pStyle w:val="f"/>
              <w:jc w:val="right"/>
            </w:pPr>
            <w:r>
              <w:rPr>
                <w:rFonts w:hint="eastAsia"/>
                <w:b/>
                <w:bCs/>
                <w:sz w:val="16"/>
                <w:szCs w:val="16"/>
              </w:rPr>
              <w:t xml:space="preserve">丢包率</w:t>
            </w:r>
            <w:r>
              <w:rPr>
                <w:b/>
                <w:bCs/>
                <w:sz w:val="16"/>
                <w:szCs w:val="16"/>
              </w:rPr>
              <w:t xml:space="preserve"> (%)</w:t>
            </w:r>
          </w:p>
        </w:tc>
        <w:tc>
          <w:tcPr>
            <w:tcW w:type="dxa" w:w="3748"/>
            <w:gridSpan w:val="4"/>
          </w:tcPr>
          <w:p>
            <w:pPr>
              <w:pStyle w:val="f"/>
              <w:jc w:val="right"/>
            </w:pPr>
            <w:r>
              <w:rPr>
                <w:rFonts w:hint="eastAsia"/>
                <w:b/>
                <w:bCs/>
                <w:sz w:val="16"/>
                <w:szCs w:val="16"/>
              </w:rPr>
              <w:t xml:space="preserve">Jain指数</w:t>
            </w:r>
          </w:p>
        </w:tc>
      </w:tr>
      <w:tr>
        <w:trPr>
          <w:tblHeader w:val="true"/>
        </w:trPr>
        <w:tc>
          <w:tcPr>
            <w:tcW w:type="dxa" w:w="2000"/>
            <w:tcBorders>
              <w:bottom w:val="single" w:sz="6" w:space="0" w:color="000000"/>
            </w:tcBorders>
          </w:tcPr>
          <w:p>
            <w:pPr>
              <w:pStyle w:val="f"/>
              <w:jc w:val="left"/>
            </w:pPr>
            <w:r>
              <w:rPr>
                <w:rFonts w:hint="eastAsia"/>
                <w:b/>
                <w:bCs/>
                <w:sz w:val="16"/>
                <w:szCs w:val="16"/>
              </w:rPr>
              <w:t xml:space="preserve">场景</w:t>
            </w:r>
          </w:p>
        </w:tc>
        <w:tc>
          <w:tcPr>
            <w:tcW w:type="dxa" w:w="938"/>
            <w:tcBorders>
              <w:bottom w:val="single" w:sz="6" w:space="0" w:color="000000"/>
            </w:tcBorders>
          </w:tcPr>
          <w:p>
            <w:pPr>
              <w:pStyle w:val="f"/>
              <w:jc w:val="right"/>
            </w:pPr>
            <w:r>
              <w:rPr>
                <w:sz w:val="16"/>
                <w:szCs w:val="16"/>
              </w:rPr>
              <w:t xml:space="preserve">Swift</w:t>
            </w:r>
          </w:p>
        </w:tc>
        <w:tc>
          <w:tcPr>
            <w:tcW w:type="dxa" w:w="938"/>
            <w:tcBorders>
              <w:bottom w:val="single" w:sz="6" w:space="0" w:color="000000"/>
            </w:tcBorders>
          </w:tcPr>
          <w:p>
            <w:pPr>
              <w:pStyle w:val="f"/>
              <w:jc w:val="right"/>
            </w:pPr>
            <w:r>
              <w:rPr>
                <w:sz w:val="16"/>
                <w:szCs w:val="16"/>
              </w:rPr>
              <w:t xml:space="preserve">NewReno</w:t>
            </w:r>
          </w:p>
        </w:tc>
        <w:tc>
          <w:tcPr>
            <w:tcW w:type="dxa" w:w="938"/>
            <w:tcBorders>
              <w:bottom w:val="single" w:sz="6" w:space="0" w:color="000000"/>
            </w:tcBorders>
          </w:tcPr>
          <w:p>
            <w:pPr>
              <w:pStyle w:val="f"/>
              <w:jc w:val="right"/>
            </w:pPr>
            <w:r>
              <w:rPr>
                <w:sz w:val="16"/>
                <w:szCs w:val="16"/>
              </w:rPr>
              <w:t xml:space="preserve">CUBIC</w:t>
            </w:r>
          </w:p>
        </w:tc>
        <w:tc>
          <w:tcPr>
            <w:tcW w:type="dxa" w:w="938"/>
            <w:tcBorders>
              <w:bottom w:val="single" w:sz="6" w:space="0" w:color="000000"/>
            </w:tcBorders>
          </w:tcPr>
          <w:p>
            <w:pPr>
              <w:pStyle w:val="f"/>
              <w:jc w:val="right"/>
            </w:pPr>
            <w:r>
              <w:rPr>
                <w:sz w:val="16"/>
                <w:szCs w:val="16"/>
              </w:rPr>
              <w:t xml:space="preserve">BBR</w:t>
            </w:r>
          </w:p>
        </w:tc>
        <w:tc>
          <w:tcPr>
            <w:tcW w:type="dxa" w:w="938"/>
            <w:tcBorders>
              <w:bottom w:val="single" w:sz="6" w:space="0" w:color="000000"/>
            </w:tcBorders>
          </w:tcPr>
          <w:p>
            <w:pPr>
              <w:pStyle w:val="f"/>
              <w:jc w:val="right"/>
            </w:pPr>
            <w:r>
              <w:rPr>
                <w:sz w:val="16"/>
                <w:szCs w:val="16"/>
              </w:rPr>
              <w:t xml:space="preserve">Swift</w:t>
            </w:r>
          </w:p>
        </w:tc>
        <w:tc>
          <w:tcPr>
            <w:tcW w:type="dxa" w:w="938"/>
            <w:tcBorders>
              <w:bottom w:val="single" w:sz="6" w:space="0" w:color="000000"/>
            </w:tcBorders>
          </w:tcPr>
          <w:p>
            <w:pPr>
              <w:pStyle w:val="f"/>
              <w:jc w:val="right"/>
            </w:pPr>
            <w:r>
              <w:rPr>
                <w:sz w:val="16"/>
                <w:szCs w:val="16"/>
              </w:rPr>
              <w:t xml:space="preserve">NewReno</w:t>
            </w:r>
          </w:p>
        </w:tc>
        <w:tc>
          <w:tcPr>
            <w:tcW w:type="dxa" w:w="938"/>
            <w:tcBorders>
              <w:bottom w:val="single" w:sz="6" w:space="0" w:color="000000"/>
            </w:tcBorders>
          </w:tcPr>
          <w:p>
            <w:pPr>
              <w:pStyle w:val="f"/>
              <w:jc w:val="right"/>
            </w:pPr>
            <w:r>
              <w:rPr>
                <w:sz w:val="16"/>
                <w:szCs w:val="16"/>
              </w:rPr>
              <w:t xml:space="preserve">CUBIC</w:t>
            </w:r>
          </w:p>
        </w:tc>
        <w:tc>
          <w:tcPr>
            <w:tcW w:type="dxa" w:w="934"/>
            <w:tcBorders>
              <w:bottom w:val="single" w:sz="6" w:space="0" w:color="000000"/>
            </w:tcBorders>
          </w:tcPr>
          <w:p>
            <w:pPr>
              <w:pStyle w:val="f"/>
              <w:jc w:val="right"/>
            </w:pPr>
            <w:r>
              <w:rPr>
                <w:sz w:val="16"/>
                <w:szCs w:val="16"/>
              </w:rPr>
              <w:t xml:space="preserve">BBR</w:t>
            </w:r>
          </w:p>
        </w:tc>
      </w:tr>
      <w:tr>
        <w:tc>
          <w:tcPr>
            <w:tcW w:type="dxa" w:w="2000"/>
          </w:tcPr>
          <w:p>
            <w:pPr>
              <w:pStyle w:val="f"/>
              <w:jc w:val="left"/>
            </w:pPr>
            <w:r>
              <w:rPr>
                <w:sz w:val="16"/>
                <w:szCs w:val="16"/>
              </w:rPr>
              <w:t xml:space="preserve">intra_rack_10g</w:t>
            </w:r>
          </w:p>
        </w:tc>
        <w:tc>
          <w:tcPr>
            <w:tcW w:type="dxa" w:w="938"/>
          </w:tcPr>
          <w:p>
            <w:pPr>
              <w:pStyle w:val="f"/>
              <w:jc w:val="right"/>
            </w:pPr>
            <w:r>
              <w:rPr>
                <w:sz w:val="16"/>
                <w:szCs w:val="16"/>
              </w:rPr>
              <w:t xml:space="preserve">0.018</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1.000</w:t>
            </w:r>
          </w:p>
        </w:tc>
        <w:tc>
          <w:tcPr>
            <w:tcW w:type="dxa" w:w="934"/>
          </w:tcPr>
          <w:p>
            <w:pPr>
              <w:pStyle w:val="f"/>
              <w:jc w:val="right"/>
            </w:pPr>
            <w:r>
              <w:rPr>
                <w:sz w:val="16"/>
                <w:szCs w:val="16"/>
              </w:rPr>
              <w:t xml:space="preserve">0.999</w:t>
            </w:r>
          </w:p>
        </w:tc>
      </w:tr>
      <w:tr>
        <w:tc>
          <w:tcPr>
            <w:tcW w:type="dxa" w:w="2000"/>
          </w:tcPr>
          <w:p>
            <w:pPr>
              <w:pStyle w:val="f"/>
              <w:jc w:val="left"/>
            </w:pPr>
            <w:r>
              <w:rPr>
                <w:sz w:val="16"/>
                <w:szCs w:val="16"/>
              </w:rPr>
              <w:t xml:space="preserve">intra_rack_25g</w:t>
            </w:r>
          </w:p>
        </w:tc>
        <w:tc>
          <w:tcPr>
            <w:tcW w:type="dxa" w:w="938"/>
          </w:tcPr>
          <w:p>
            <w:pPr>
              <w:pStyle w:val="f"/>
              <w:jc w:val="right"/>
            </w:pPr>
            <w:r>
              <w:rPr>
                <w:sz w:val="16"/>
                <w:szCs w:val="16"/>
              </w:rPr>
              <w:t xml:space="preserve">0.010</w:t>
            </w:r>
          </w:p>
        </w:tc>
        <w:tc>
          <w:tcPr>
            <w:tcW w:type="dxa" w:w="938"/>
          </w:tcPr>
          <w:p>
            <w:pPr>
              <w:pStyle w:val="f"/>
              <w:jc w:val="right"/>
            </w:pPr>
            <w:r>
              <w:rPr>
                <w:sz w:val="16"/>
                <w:szCs w:val="16"/>
              </w:rPr>
              <w:t xml:space="preserve">0.008</w:t>
            </w:r>
          </w:p>
        </w:tc>
        <w:tc>
          <w:tcPr>
            <w:tcW w:type="dxa" w:w="938"/>
          </w:tcPr>
          <w:p>
            <w:pPr>
              <w:pStyle w:val="f"/>
              <w:jc w:val="right"/>
            </w:pPr>
            <w:r>
              <w:rPr>
                <w:sz w:val="16"/>
                <w:szCs w:val="16"/>
              </w:rPr>
              <w:t xml:space="preserve">0.011</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0.998</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0.999</w:t>
            </w:r>
          </w:p>
        </w:tc>
        <w:tc>
          <w:tcPr>
            <w:tcW w:type="dxa" w:w="934"/>
          </w:tcPr>
          <w:p>
            <w:pPr>
              <w:pStyle w:val="f"/>
              <w:jc w:val="right"/>
            </w:pPr>
            <w:r>
              <w:rPr>
                <w:sz w:val="16"/>
                <w:szCs w:val="16"/>
              </w:rPr>
              <w:t xml:space="preserve">0.999</w:t>
            </w:r>
          </w:p>
        </w:tc>
      </w:tr>
      <w:tr>
        <w:tc>
          <w:tcPr>
            <w:tcW w:type="dxa" w:w="2000"/>
          </w:tcPr>
          <w:p>
            <w:pPr>
              <w:pStyle w:val="f"/>
              <w:jc w:val="left"/>
            </w:pPr>
            <w:r>
              <w:rPr>
                <w:sz w:val="16"/>
                <w:szCs w:val="16"/>
              </w:rPr>
              <w:t xml:space="preserve">leaf_spine_20g</w:t>
            </w:r>
          </w:p>
        </w:tc>
        <w:tc>
          <w:tcPr>
            <w:tcW w:type="dxa" w:w="938"/>
          </w:tcPr>
          <w:p>
            <w:pPr>
              <w:pStyle w:val="f"/>
              <w:jc w:val="right"/>
            </w:pPr>
            <w:r>
              <w:rPr>
                <w:sz w:val="16"/>
                <w:szCs w:val="16"/>
              </w:rPr>
              <w:t xml:space="preserve">0.010</w:t>
            </w:r>
          </w:p>
        </w:tc>
        <w:tc>
          <w:tcPr>
            <w:tcW w:type="dxa" w:w="938"/>
          </w:tcPr>
          <w:p>
            <w:pPr>
              <w:pStyle w:val="f"/>
              <w:jc w:val="right"/>
            </w:pPr>
            <w:r>
              <w:rPr>
                <w:sz w:val="16"/>
                <w:szCs w:val="16"/>
              </w:rPr>
              <w:t xml:space="preserve">0.010</w:t>
            </w:r>
          </w:p>
        </w:tc>
        <w:tc>
          <w:tcPr>
            <w:tcW w:type="dxa" w:w="938"/>
          </w:tcPr>
          <w:p>
            <w:pPr>
              <w:pStyle w:val="f"/>
              <w:jc w:val="right"/>
            </w:pPr>
            <w:r>
              <w:rPr>
                <w:sz w:val="16"/>
                <w:szCs w:val="16"/>
              </w:rPr>
              <w:t xml:space="preserve">0.018</w:t>
            </w:r>
          </w:p>
        </w:tc>
        <w:tc>
          <w:tcPr>
            <w:tcW w:type="dxa" w:w="938"/>
          </w:tcPr>
          <w:p>
            <w:pPr>
              <w:pStyle w:val="f"/>
              <w:jc w:val="right"/>
            </w:pPr>
            <w:r>
              <w:rPr>
                <w:sz w:val="16"/>
                <w:szCs w:val="16"/>
              </w:rPr>
              <w:t xml:space="preserve">0.011</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0.998</w:t>
            </w:r>
          </w:p>
        </w:tc>
        <w:tc>
          <w:tcPr>
            <w:tcW w:type="dxa" w:w="938"/>
          </w:tcPr>
          <w:p>
            <w:pPr>
              <w:pStyle w:val="f"/>
              <w:jc w:val="right"/>
            </w:pPr>
            <w:r>
              <w:rPr>
                <w:sz w:val="16"/>
                <w:szCs w:val="16"/>
              </w:rPr>
              <w:t xml:space="preserve">1.000</w:t>
            </w:r>
          </w:p>
        </w:tc>
        <w:tc>
          <w:tcPr>
            <w:tcW w:type="dxa" w:w="934"/>
          </w:tcPr>
          <w:p>
            <w:pPr>
              <w:pStyle w:val="f"/>
              <w:jc w:val="right"/>
            </w:pPr>
            <w:r>
              <w:rPr>
                <w:sz w:val="16"/>
                <w:szCs w:val="16"/>
              </w:rPr>
              <w:t xml:space="preserve">0.998</w:t>
            </w:r>
          </w:p>
        </w:tc>
      </w:tr>
      <w:tr>
        <w:tc>
          <w:tcPr>
            <w:tcW w:type="dxa" w:w="2000"/>
          </w:tcPr>
          <w:p>
            <w:pPr>
              <w:pStyle w:val="f"/>
              <w:jc w:val="left"/>
            </w:pPr>
            <w:r>
              <w:rPr>
                <w:sz w:val="16"/>
                <w:szCs w:val="16"/>
              </w:rPr>
              <w:t xml:space="preserve">asymmetric_high</w:t>
            </w:r>
          </w:p>
        </w:tc>
        <w:tc>
          <w:tcPr>
            <w:tcW w:type="dxa" w:w="938"/>
          </w:tcPr>
          <w:p>
            <w:pPr>
              <w:pStyle w:val="f"/>
              <w:jc w:val="right"/>
            </w:pPr>
            <w:r>
              <w:rPr>
                <w:sz w:val="16"/>
                <w:szCs w:val="16"/>
              </w:rPr>
              <w:t xml:space="preserve">0.017</w:t>
            </w:r>
          </w:p>
        </w:tc>
        <w:tc>
          <w:tcPr>
            <w:tcW w:type="dxa" w:w="938"/>
          </w:tcPr>
          <w:p>
            <w:pPr>
              <w:pStyle w:val="f"/>
              <w:jc w:val="right"/>
            </w:pPr>
            <w:r>
              <w:rPr>
                <w:sz w:val="16"/>
                <w:szCs w:val="16"/>
              </w:rPr>
              <w:t xml:space="preserve">0.011</w:t>
            </w:r>
          </w:p>
        </w:tc>
        <w:tc>
          <w:tcPr>
            <w:tcW w:type="dxa" w:w="938"/>
          </w:tcPr>
          <w:p>
            <w:pPr>
              <w:pStyle w:val="f"/>
              <w:jc w:val="right"/>
            </w:pPr>
            <w:r>
              <w:rPr>
                <w:sz w:val="16"/>
                <w:szCs w:val="16"/>
              </w:rPr>
              <w:t xml:space="preserve">0.017</w:t>
            </w:r>
          </w:p>
        </w:tc>
        <w:tc>
          <w:tcPr>
            <w:tcW w:type="dxa" w:w="938"/>
          </w:tcPr>
          <w:p>
            <w:pPr>
              <w:pStyle w:val="f"/>
              <w:jc w:val="right"/>
            </w:pPr>
            <w:r>
              <w:rPr>
                <w:sz w:val="16"/>
                <w:szCs w:val="16"/>
              </w:rPr>
              <w:t xml:space="preserve">0.016</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0.998</w:t>
            </w:r>
          </w:p>
        </w:tc>
        <w:tc>
          <w:tcPr>
            <w:tcW w:type="dxa" w:w="938"/>
          </w:tcPr>
          <w:p>
            <w:pPr>
              <w:pStyle w:val="f"/>
              <w:jc w:val="right"/>
            </w:pPr>
            <w:r>
              <w:rPr>
                <w:sz w:val="16"/>
                <w:szCs w:val="16"/>
              </w:rPr>
              <w:t xml:space="preserve">0.996</w:t>
            </w:r>
          </w:p>
        </w:tc>
        <w:tc>
          <w:tcPr>
            <w:tcW w:type="dxa" w:w="934"/>
          </w:tcPr>
          <w:p>
            <w:pPr>
              <w:pStyle w:val="f"/>
              <w:jc w:val="right"/>
            </w:pPr>
            <w:r>
              <w:rPr>
                <w:sz w:val="16"/>
                <w:szCs w:val="16"/>
              </w:rPr>
              <w:t xml:space="preserve">1.000</w:t>
            </w:r>
          </w:p>
        </w:tc>
      </w:tr>
      <w:tr>
        <w:tc>
          <w:tcPr>
            <w:tcW w:type="dxa" w:w="2000"/>
          </w:tcPr>
          <w:p>
            <w:pPr>
              <w:pStyle w:val="f"/>
              <w:jc w:val="left"/>
            </w:pPr>
            <w:r>
              <w:rPr>
                <w:sz w:val="16"/>
                <w:szCs w:val="16"/>
              </w:rPr>
              <w:t xml:space="preserve">congested_heavy</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0.016</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0.994</w:t>
            </w:r>
          </w:p>
        </w:tc>
        <w:tc>
          <w:tcPr>
            <w:tcW w:type="dxa" w:w="934"/>
          </w:tcPr>
          <w:p>
            <w:pPr>
              <w:pStyle w:val="f"/>
              <w:jc w:val="right"/>
            </w:pPr>
            <w:r>
              <w:rPr>
                <w:sz w:val="16"/>
                <w:szCs w:val="16"/>
              </w:rPr>
              <w:t xml:space="preserve">0.989</w:t>
            </w:r>
          </w:p>
        </w:tc>
      </w:tr>
      <w:tr>
        <w:tc>
          <w:tcPr>
            <w:tcW w:type="dxa" w:w="2000"/>
          </w:tcPr>
          <w:p>
            <w:pPr>
              <w:pStyle w:val="f"/>
              <w:jc w:val="left"/>
            </w:pPr>
            <w:r>
              <w:rPr>
                <w:sz w:val="16"/>
                <w:szCs w:val="16"/>
              </w:rPr>
              <w:t xml:space="preserve">symmetric_low</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0.020</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0.996</w:t>
            </w:r>
          </w:p>
        </w:tc>
        <w:tc>
          <w:tcPr>
            <w:tcW w:type="dxa" w:w="938"/>
          </w:tcPr>
          <w:p>
            <w:pPr>
              <w:pStyle w:val="f"/>
              <w:jc w:val="right"/>
            </w:pPr>
            <w:r>
              <w:rPr>
                <w:sz w:val="16"/>
                <w:szCs w:val="16"/>
              </w:rPr>
              <w:t xml:space="preserve">0.999</w:t>
            </w:r>
          </w:p>
        </w:tc>
        <w:tc>
          <w:tcPr>
            <w:tcW w:type="dxa" w:w="934"/>
          </w:tcPr>
          <w:p>
            <w:pPr>
              <w:pStyle w:val="f"/>
              <w:jc w:val="right"/>
            </w:pPr>
            <w:r>
              <w:rPr>
                <w:sz w:val="16"/>
                <w:szCs w:val="16"/>
              </w:rPr>
              <w:t xml:space="preserve">1.000</w:t>
            </w:r>
          </w:p>
        </w:tc>
      </w:tr>
      <w:tr>
        <w:tc>
          <w:tcPr>
            <w:tcW w:type="dxa" w:w="2000"/>
          </w:tcPr>
          <w:p>
            <w:pPr>
              <w:pStyle w:val="f"/>
              <w:jc w:val="left"/>
            </w:pPr>
            <w:r>
              <w:rPr>
                <w:sz w:val="16"/>
                <w:szCs w:val="16"/>
              </w:rPr>
              <w:t xml:space="preserve">dc_500m</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0.016</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1.000</w:t>
            </w:r>
          </w:p>
        </w:tc>
        <w:tc>
          <w:tcPr>
            <w:tcW w:type="dxa" w:w="934"/>
          </w:tcPr>
          <w:p>
            <w:pPr>
              <w:pStyle w:val="f"/>
              <w:jc w:val="right"/>
            </w:pPr>
            <w:r>
              <w:rPr>
                <w:sz w:val="16"/>
                <w:szCs w:val="16"/>
              </w:rPr>
              <w:t xml:space="preserve">1.000</w:t>
            </w:r>
          </w:p>
        </w:tc>
      </w:tr>
      <w:tr>
        <w:tc>
          <w:tcPr>
            <w:tcW w:type="dxa" w:w="2000"/>
          </w:tcPr>
          <w:p>
            <w:pPr>
              <w:pStyle w:val="f"/>
              <w:jc w:val="left"/>
            </w:pPr>
            <w:r>
              <w:rPr>
                <w:sz w:val="16"/>
                <w:szCs w:val="16"/>
              </w:rPr>
              <w:t xml:space="preserve">dc_100m</w:t>
            </w:r>
          </w:p>
        </w:tc>
        <w:tc>
          <w:tcPr>
            <w:tcW w:type="dxa" w:w="938"/>
          </w:tcPr>
          <w:p>
            <w:pPr>
              <w:pStyle w:val="f"/>
              <w:jc w:val="right"/>
            </w:pPr>
            <w:r>
              <w:rPr>
                <w:sz w:val="16"/>
                <w:szCs w:val="16"/>
              </w:rPr>
              <w:t xml:space="preserve">0.008</w:t>
            </w:r>
          </w:p>
        </w:tc>
        <w:tc>
          <w:tcPr>
            <w:tcW w:type="dxa" w:w="938"/>
          </w:tcPr>
          <w:p>
            <w:pPr>
              <w:pStyle w:val="f"/>
              <w:jc w:val="right"/>
            </w:pPr>
            <w:r>
              <w:rPr>
                <w:sz w:val="16"/>
                <w:szCs w:val="16"/>
              </w:rPr>
              <w:t xml:space="preserve">0.009</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0.009</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0.999</w:t>
            </w:r>
          </w:p>
        </w:tc>
        <w:tc>
          <w:tcPr>
            <w:tcW w:type="dxa" w:w="934"/>
          </w:tcPr>
          <w:p>
            <w:pPr>
              <w:pStyle w:val="f"/>
              <w:jc w:val="right"/>
            </w:pPr>
            <w:r>
              <w:rPr>
                <w:sz w:val="16"/>
                <w:szCs w:val="16"/>
              </w:rPr>
              <w:t xml:space="preserve">0.997</w:t>
            </w:r>
          </w:p>
        </w:tc>
      </w:tr>
      <w:tr>
        <w:tc>
          <w:tcPr>
            <w:tcW w:type="dxa" w:w="2000"/>
          </w:tcPr>
          <w:p>
            <w:pPr>
              <w:pStyle w:val="f"/>
              <w:jc w:val="left"/>
            </w:pPr>
            <w:r>
              <w:rPr>
                <w:sz w:val="16"/>
                <w:szCs w:val="16"/>
              </w:rPr>
              <w:t xml:space="preserve">cross_dc_wan</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0.011</w:t>
            </w:r>
          </w:p>
        </w:tc>
        <w:tc>
          <w:tcPr>
            <w:tcW w:type="dxa" w:w="938"/>
          </w:tcPr>
          <w:p>
            <w:pPr>
              <w:pStyle w:val="f"/>
              <w:jc w:val="right"/>
            </w:pPr>
            <w:r>
              <w:rPr>
                <w:sz w:val="16"/>
                <w:szCs w:val="16"/>
              </w:rPr>
              <w:t xml:space="preserve">0.015</w:t>
            </w:r>
          </w:p>
        </w:tc>
        <w:tc>
          <w:tcPr>
            <w:tcW w:type="dxa" w:w="938"/>
          </w:tcPr>
          <w:p>
            <w:pPr>
              <w:pStyle w:val="f"/>
              <w:jc w:val="right"/>
            </w:pPr>
            <w:r>
              <w:rPr>
                <w:sz w:val="16"/>
                <w:szCs w:val="16"/>
              </w:rPr>
              <w:t xml:space="preserve">0.019</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0.995</w:t>
            </w:r>
          </w:p>
        </w:tc>
        <w:tc>
          <w:tcPr>
            <w:tcW w:type="dxa" w:w="938"/>
          </w:tcPr>
          <w:p>
            <w:pPr>
              <w:pStyle w:val="f"/>
              <w:jc w:val="right"/>
            </w:pPr>
            <w:r>
              <w:rPr>
                <w:sz w:val="16"/>
                <w:szCs w:val="16"/>
              </w:rPr>
              <w:t xml:space="preserve">0.996</w:t>
            </w:r>
          </w:p>
        </w:tc>
        <w:tc>
          <w:tcPr>
            <w:tcW w:type="dxa" w:w="934"/>
          </w:tcPr>
          <w:p>
            <w:pPr>
              <w:pStyle w:val="f"/>
              <w:jc w:val="right"/>
            </w:pPr>
            <w:r>
              <w:rPr>
                <w:sz w:val="16"/>
                <w:szCs w:val="16"/>
              </w:rPr>
              <w:t xml:space="preserve">1.000</w:t>
            </w:r>
          </w:p>
        </w:tc>
      </w:tr>
      <w:tr>
        <w:tc>
          <w:tcPr>
            <w:tcW w:type="dxa" w:w="2000"/>
          </w:tcPr>
          <w:p>
            <w:pPr>
              <w:pStyle w:val="f"/>
              <w:jc w:val="left"/>
            </w:pPr>
            <w:r>
              <w:rPr>
                <w:sz w:val="16"/>
                <w:szCs w:val="16"/>
              </w:rPr>
              <w:t xml:space="preserve">wan_metro</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0.011</w:t>
            </w:r>
          </w:p>
        </w:tc>
        <w:tc>
          <w:tcPr>
            <w:tcW w:type="dxa" w:w="938"/>
          </w:tcPr>
          <w:p>
            <w:pPr>
              <w:pStyle w:val="f"/>
              <w:jc w:val="right"/>
            </w:pPr>
            <w:r>
              <w:rPr>
                <w:sz w:val="16"/>
                <w:szCs w:val="16"/>
              </w:rPr>
              <w:t xml:space="preserve">0.023</w:t>
            </w:r>
          </w:p>
        </w:tc>
        <w:tc>
          <w:tcPr>
            <w:tcW w:type="dxa" w:w="938"/>
          </w:tcPr>
          <w:p>
            <w:pPr>
              <w:pStyle w:val="f"/>
              <w:jc w:val="right"/>
            </w:pPr>
            <w:r>
              <w:rPr>
                <w:sz w:val="16"/>
                <w:szCs w:val="16"/>
              </w:rPr>
              <w:t xml:space="preserve">0.024</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1.000</w:t>
            </w:r>
          </w:p>
        </w:tc>
        <w:tc>
          <w:tcPr>
            <w:tcW w:type="dxa" w:w="934"/>
          </w:tcPr>
          <w:p>
            <w:pPr>
              <w:pStyle w:val="f"/>
              <w:jc w:val="right"/>
            </w:pPr>
            <w:r>
              <w:rPr>
                <w:sz w:val="16"/>
                <w:szCs w:val="16"/>
              </w:rPr>
              <w:t xml:space="preserve">0.999</w:t>
            </w:r>
          </w:p>
        </w:tc>
      </w:tr>
      <w:tr>
        <w:tc>
          <w:tcPr>
            <w:tcW w:type="dxa" w:w="2000"/>
          </w:tcPr>
          <w:p>
            <w:pPr>
              <w:pStyle w:val="f"/>
              <w:jc w:val="left"/>
            </w:pPr>
            <w:r>
              <w:rPr>
                <w:sz w:val="16"/>
                <w:szCs w:val="16"/>
              </w:rPr>
              <w:t xml:space="preserve">wifi_ac</w:t>
            </w:r>
          </w:p>
        </w:tc>
        <w:tc>
          <w:tcPr>
            <w:tcW w:type="dxa" w:w="938"/>
          </w:tcPr>
          <w:p>
            <w:pPr>
              <w:pStyle w:val="f"/>
              <w:jc w:val="right"/>
            </w:pPr>
            <w:r>
              <w:rPr>
                <w:sz w:val="16"/>
                <w:szCs w:val="16"/>
              </w:rPr>
              <w:t xml:space="preserve">0.014</w:t>
            </w:r>
          </w:p>
        </w:tc>
        <w:tc>
          <w:tcPr>
            <w:tcW w:type="dxa" w:w="938"/>
          </w:tcPr>
          <w:p>
            <w:pPr>
              <w:pStyle w:val="f"/>
              <w:jc w:val="right"/>
            </w:pPr>
            <w:r>
              <w:rPr>
                <w:sz w:val="16"/>
                <w:szCs w:val="16"/>
              </w:rPr>
              <w:t xml:space="preserve">0.014</w:t>
            </w:r>
          </w:p>
        </w:tc>
        <w:tc>
          <w:tcPr>
            <w:tcW w:type="dxa" w:w="938"/>
          </w:tcPr>
          <w:p>
            <w:pPr>
              <w:pStyle w:val="f"/>
              <w:jc w:val="right"/>
            </w:pPr>
            <w:r>
              <w:rPr>
                <w:sz w:val="16"/>
                <w:szCs w:val="16"/>
              </w:rPr>
              <w:t xml:space="preserve">0.014</w:t>
            </w:r>
          </w:p>
        </w:tc>
        <w:tc>
          <w:tcPr>
            <w:tcW w:type="dxa" w:w="938"/>
          </w:tcPr>
          <w:p>
            <w:pPr>
              <w:pStyle w:val="f"/>
              <w:jc w:val="right"/>
            </w:pPr>
            <w:r>
              <w:rPr>
                <w:sz w:val="16"/>
                <w:szCs w:val="16"/>
              </w:rPr>
              <w:t xml:space="preserve">0.017</w:t>
            </w:r>
          </w:p>
        </w:tc>
        <w:tc>
          <w:tcPr>
            <w:tcW w:type="dxa" w:w="938"/>
          </w:tcPr>
          <w:p>
            <w:pPr>
              <w:pStyle w:val="f"/>
              <w:jc w:val="right"/>
            </w:pPr>
            <w:r>
              <w:rPr>
                <w:sz w:val="16"/>
                <w:szCs w:val="16"/>
              </w:rPr>
              <w:t xml:space="preserve">0.997</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0.999</w:t>
            </w:r>
          </w:p>
        </w:tc>
        <w:tc>
          <w:tcPr>
            <w:tcW w:type="dxa" w:w="934"/>
          </w:tcPr>
          <w:p>
            <w:pPr>
              <w:pStyle w:val="f"/>
              <w:jc w:val="right"/>
            </w:pPr>
            <w:r>
              <w:rPr>
                <w:sz w:val="16"/>
                <w:szCs w:val="16"/>
              </w:rPr>
              <w:t xml:space="preserve">0.992</w:t>
            </w:r>
          </w:p>
        </w:tc>
      </w:tr>
      <w:tr>
        <w:tc>
          <w:tcPr>
            <w:tcW w:type="dxa" w:w="2000"/>
          </w:tcPr>
          <w:p>
            <w:pPr>
              <w:pStyle w:val="f"/>
              <w:jc w:val="left"/>
            </w:pPr>
            <w:r>
              <w:rPr>
                <w:sz w:val="16"/>
                <w:szCs w:val="16"/>
              </w:rPr>
              <w:t xml:space="preserve">wifi_ax</w:t>
            </w:r>
          </w:p>
        </w:tc>
        <w:tc>
          <w:tcPr>
            <w:tcW w:type="dxa" w:w="938"/>
          </w:tcPr>
          <w:p>
            <w:pPr>
              <w:pStyle w:val="f"/>
              <w:jc w:val="right"/>
            </w:pPr>
            <w:r>
              <w:rPr>
                <w:sz w:val="16"/>
                <w:szCs w:val="16"/>
              </w:rPr>
              <w:t xml:space="preserve">0.012</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0.018</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0.999</w:t>
            </w:r>
          </w:p>
        </w:tc>
        <w:tc>
          <w:tcPr>
            <w:tcW w:type="dxa" w:w="934"/>
          </w:tcPr>
          <w:p>
            <w:pPr>
              <w:pStyle w:val="f"/>
              <w:jc w:val="right"/>
            </w:pPr>
            <w:r>
              <w:rPr>
                <w:sz w:val="16"/>
                <w:szCs w:val="16"/>
              </w:rPr>
              <w:t xml:space="preserve">1.000</w:t>
            </w:r>
          </w:p>
        </w:tc>
      </w:tr>
      <w:tr>
        <w:tc>
          <w:tcPr>
            <w:tcW w:type="dxa" w:w="2000"/>
          </w:tcPr>
          <w:p>
            <w:pPr>
              <w:pStyle w:val="f"/>
              <w:jc w:val="left"/>
            </w:pPr>
            <w:r>
              <w:rPr>
                <w:sz w:val="16"/>
                <w:szCs w:val="16"/>
              </w:rPr>
              <w:t xml:space="preserve">wifi_n</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0.009</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0.996</w:t>
            </w:r>
          </w:p>
        </w:tc>
        <w:tc>
          <w:tcPr>
            <w:tcW w:type="dxa" w:w="938"/>
          </w:tcPr>
          <w:p>
            <w:pPr>
              <w:pStyle w:val="f"/>
              <w:jc w:val="right"/>
            </w:pPr>
            <w:r>
              <w:rPr>
                <w:sz w:val="16"/>
                <w:szCs w:val="16"/>
              </w:rPr>
              <w:t xml:space="preserve">0.997</w:t>
            </w:r>
          </w:p>
        </w:tc>
        <w:tc>
          <w:tcPr>
            <w:tcW w:type="dxa" w:w="934"/>
          </w:tcPr>
          <w:p>
            <w:pPr>
              <w:pStyle w:val="f"/>
              <w:jc w:val="right"/>
            </w:pPr>
            <w:r>
              <w:rPr>
                <w:sz w:val="16"/>
                <w:szCs w:val="16"/>
              </w:rPr>
              <w:t xml:space="preserve">1.000</w:t>
            </w:r>
          </w:p>
        </w:tc>
      </w:tr>
      <w:tr>
        <w:tc>
          <w:tcPr>
            <w:tcW w:type="dxa" w:w="2000"/>
          </w:tcPr>
          <w:p>
            <w:pPr>
              <w:pStyle w:val="f"/>
              <w:jc w:val="left"/>
            </w:pPr>
            <w:r>
              <w:rPr>
                <w:sz w:val="16"/>
                <w:szCs w:val="16"/>
              </w:rPr>
              <w:t xml:space="preserve">wifi_legacy</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0.023</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0.000</w:t>
            </w:r>
          </w:p>
        </w:tc>
        <w:tc>
          <w:tcPr>
            <w:tcW w:type="dxa" w:w="938"/>
          </w:tcPr>
          <w:p>
            <w:pPr>
              <w:pStyle w:val="f"/>
              <w:jc w:val="right"/>
            </w:pPr>
            <w:r>
              <w:rPr>
                <w:sz w:val="16"/>
                <w:szCs w:val="16"/>
              </w:rPr>
              <w:t xml:space="preserve">0.998</w:t>
            </w:r>
          </w:p>
        </w:tc>
        <w:tc>
          <w:tcPr>
            <w:tcW w:type="dxa" w:w="938"/>
          </w:tcPr>
          <w:p>
            <w:pPr>
              <w:pStyle w:val="f"/>
              <w:jc w:val="right"/>
            </w:pPr>
            <w:r>
              <w:rPr>
                <w:sz w:val="16"/>
                <w:szCs w:val="16"/>
              </w:rPr>
              <w:t xml:space="preserve">0.995</w:t>
            </w:r>
          </w:p>
        </w:tc>
        <w:tc>
          <w:tcPr>
            <w:tcW w:type="dxa" w:w="938"/>
          </w:tcPr>
          <w:p>
            <w:pPr>
              <w:pStyle w:val="f"/>
              <w:jc w:val="right"/>
            </w:pPr>
            <w:r>
              <w:rPr>
                <w:sz w:val="16"/>
                <w:szCs w:val="16"/>
              </w:rPr>
              <w:t xml:space="preserve">0.996</w:t>
            </w:r>
          </w:p>
        </w:tc>
        <w:tc>
          <w:tcPr>
            <w:tcW w:type="dxa" w:w="934"/>
          </w:tcPr>
          <w:p>
            <w:pPr>
              <w:pStyle w:val="f"/>
              <w:jc w:val="right"/>
            </w:pPr>
            <w:r>
              <w:rPr>
                <w:sz w:val="16"/>
                <w:szCs w:val="16"/>
              </w:rPr>
              <w:t xml:space="preserve">0.996</w:t>
            </w:r>
          </w:p>
        </w:tc>
      </w:tr>
      <w:tr>
        <w:tc>
          <w:tcPr>
            <w:tcW w:type="dxa" w:w="2000"/>
          </w:tcPr>
          <w:p>
            <w:pPr>
              <w:pStyle w:val="f"/>
              <w:jc w:val="left"/>
            </w:pPr>
            <w:r>
              <w:rPr>
                <w:sz w:val="16"/>
                <w:szCs w:val="16"/>
              </w:rPr>
              <w:t xml:space="preserve">nr_5g_embb</w:t>
            </w:r>
          </w:p>
        </w:tc>
        <w:tc>
          <w:tcPr>
            <w:tcW w:type="dxa" w:w="938"/>
          </w:tcPr>
          <w:p>
            <w:pPr>
              <w:pStyle w:val="f"/>
              <w:jc w:val="right"/>
            </w:pPr>
            <w:r>
              <w:rPr>
                <w:sz w:val="16"/>
                <w:szCs w:val="16"/>
              </w:rPr>
              <w:t xml:space="preserve">0.012</w:t>
            </w:r>
          </w:p>
        </w:tc>
        <w:tc>
          <w:tcPr>
            <w:tcW w:type="dxa" w:w="938"/>
          </w:tcPr>
          <w:p>
            <w:pPr>
              <w:pStyle w:val="f"/>
              <w:jc w:val="right"/>
            </w:pPr>
            <w:r>
              <w:rPr>
                <w:sz w:val="16"/>
                <w:szCs w:val="16"/>
              </w:rPr>
              <w:t xml:space="preserve">0.012</w:t>
            </w:r>
          </w:p>
        </w:tc>
        <w:tc>
          <w:tcPr>
            <w:tcW w:type="dxa" w:w="938"/>
          </w:tcPr>
          <w:p>
            <w:pPr>
              <w:pStyle w:val="f"/>
              <w:jc w:val="right"/>
            </w:pPr>
            <w:r>
              <w:rPr>
                <w:sz w:val="16"/>
                <w:szCs w:val="16"/>
              </w:rPr>
              <w:t xml:space="preserve">0.017</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1.000</w:t>
            </w:r>
          </w:p>
        </w:tc>
        <w:tc>
          <w:tcPr>
            <w:tcW w:type="dxa" w:w="938"/>
          </w:tcPr>
          <w:p>
            <w:pPr>
              <w:pStyle w:val="f"/>
              <w:jc w:val="right"/>
            </w:pPr>
            <w:r>
              <w:rPr>
                <w:sz w:val="16"/>
                <w:szCs w:val="16"/>
              </w:rPr>
              <w:t xml:space="preserve">0.995</w:t>
            </w:r>
          </w:p>
        </w:tc>
        <w:tc>
          <w:tcPr>
            <w:tcW w:type="dxa" w:w="938"/>
          </w:tcPr>
          <w:p>
            <w:pPr>
              <w:pStyle w:val="f"/>
              <w:jc w:val="right"/>
            </w:pPr>
            <w:r>
              <w:rPr>
                <w:sz w:val="16"/>
                <w:szCs w:val="16"/>
              </w:rPr>
              <w:t xml:space="preserve">1.000</w:t>
            </w:r>
          </w:p>
        </w:tc>
        <w:tc>
          <w:tcPr>
            <w:tcW w:type="dxa" w:w="934"/>
          </w:tcPr>
          <w:p>
            <w:pPr>
              <w:pStyle w:val="f"/>
              <w:jc w:val="right"/>
            </w:pPr>
            <w:r>
              <w:rPr>
                <w:sz w:val="16"/>
                <w:szCs w:val="16"/>
              </w:rPr>
              <w:t xml:space="preserve">0.990</w:t>
            </w:r>
          </w:p>
        </w:tc>
      </w:tr>
      <w:tr>
        <w:tc>
          <w:tcPr>
            <w:tcW w:type="dxa" w:w="2000"/>
          </w:tcPr>
          <w:p>
            <w:pPr>
              <w:pStyle w:val="f"/>
              <w:jc w:val="left"/>
            </w:pPr>
            <w:r>
              <w:rPr>
                <w:sz w:val="16"/>
                <w:szCs w:val="16"/>
              </w:rPr>
              <w:t xml:space="preserve">nr_5g_edge</w:t>
            </w:r>
          </w:p>
        </w:tc>
        <w:tc>
          <w:tcPr>
            <w:tcW w:type="dxa" w:w="938"/>
          </w:tcPr>
          <w:p>
            <w:pPr>
              <w:pStyle w:val="f"/>
              <w:jc w:val="right"/>
            </w:pPr>
            <w:r>
              <w:rPr>
                <w:sz w:val="16"/>
                <w:szCs w:val="16"/>
              </w:rPr>
              <w:t xml:space="preserve">0.019</w:t>
            </w:r>
          </w:p>
        </w:tc>
        <w:tc>
          <w:tcPr>
            <w:tcW w:type="dxa" w:w="938"/>
          </w:tcPr>
          <w:p>
            <w:pPr>
              <w:pStyle w:val="f"/>
              <w:jc w:val="right"/>
            </w:pPr>
            <w:r>
              <w:rPr>
                <w:sz w:val="16"/>
                <w:szCs w:val="16"/>
              </w:rPr>
              <w:t xml:space="preserve">0.020</w:t>
            </w:r>
          </w:p>
        </w:tc>
        <w:tc>
          <w:tcPr>
            <w:tcW w:type="dxa" w:w="938"/>
          </w:tcPr>
          <w:p>
            <w:pPr>
              <w:pStyle w:val="f"/>
              <w:jc w:val="right"/>
            </w:pPr>
            <w:r>
              <w:rPr>
                <w:sz w:val="16"/>
                <w:szCs w:val="16"/>
              </w:rPr>
              <w:t xml:space="preserve">0.017</w:t>
            </w:r>
          </w:p>
        </w:tc>
        <w:tc>
          <w:tcPr>
            <w:tcW w:type="dxa" w:w="938"/>
          </w:tcPr>
          <w:p>
            <w:pPr>
              <w:pStyle w:val="f"/>
              <w:jc w:val="right"/>
            </w:pPr>
            <w:r>
              <w:rPr>
                <w:sz w:val="16"/>
                <w:szCs w:val="16"/>
              </w:rPr>
              <w:t xml:space="preserve">0.017</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0.996</w:t>
            </w:r>
          </w:p>
        </w:tc>
        <w:tc>
          <w:tcPr>
            <w:tcW w:type="dxa" w:w="938"/>
          </w:tcPr>
          <w:p>
            <w:pPr>
              <w:pStyle w:val="f"/>
              <w:jc w:val="right"/>
            </w:pPr>
            <w:r>
              <w:rPr>
                <w:sz w:val="16"/>
                <w:szCs w:val="16"/>
              </w:rPr>
              <w:t xml:space="preserve">0.999</w:t>
            </w:r>
          </w:p>
        </w:tc>
        <w:tc>
          <w:tcPr>
            <w:tcW w:type="dxa" w:w="934"/>
          </w:tcPr>
          <w:p>
            <w:pPr>
              <w:pStyle w:val="f"/>
              <w:jc w:val="right"/>
            </w:pPr>
            <w:r>
              <w:rPr>
                <w:sz w:val="16"/>
                <w:szCs w:val="16"/>
              </w:rPr>
              <w:t xml:space="preserve">0.993</w:t>
            </w:r>
          </w:p>
        </w:tc>
      </w:tr>
      <w:tr>
        <w:tc>
          <w:tcPr>
            <w:tcW w:type="dxa" w:w="2000"/>
          </w:tcPr>
          <w:p>
            <w:pPr>
              <w:pStyle w:val="f"/>
              <w:jc w:val="left"/>
            </w:pPr>
            <w:r>
              <w:rPr>
                <w:sz w:val="16"/>
                <w:szCs w:val="16"/>
              </w:rPr>
              <w:t xml:space="preserve">lte_good</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0.009</w:t>
            </w:r>
          </w:p>
        </w:tc>
        <w:tc>
          <w:tcPr>
            <w:tcW w:type="dxa" w:w="938"/>
          </w:tcPr>
          <w:p>
            <w:pPr>
              <w:pStyle w:val="f"/>
              <w:jc w:val="right"/>
            </w:pPr>
            <w:r>
              <w:rPr>
                <w:sz w:val="16"/>
                <w:szCs w:val="16"/>
              </w:rPr>
              <w:t xml:space="preserve">0.013</w:t>
            </w:r>
          </w:p>
        </w:tc>
        <w:tc>
          <w:tcPr>
            <w:tcW w:type="dxa" w:w="938"/>
          </w:tcPr>
          <w:p>
            <w:pPr>
              <w:pStyle w:val="f"/>
              <w:jc w:val="right"/>
            </w:pPr>
            <w:r>
              <w:rPr>
                <w:sz w:val="16"/>
                <w:szCs w:val="16"/>
              </w:rPr>
              <w:t xml:space="preserve">0.017</w:t>
            </w:r>
          </w:p>
        </w:tc>
        <w:tc>
          <w:tcPr>
            <w:tcW w:type="dxa" w:w="938"/>
          </w:tcPr>
          <w:p>
            <w:pPr>
              <w:pStyle w:val="f"/>
              <w:jc w:val="right"/>
            </w:pPr>
            <w:r>
              <w:rPr>
                <w:sz w:val="16"/>
                <w:szCs w:val="16"/>
              </w:rPr>
              <w:t xml:space="preserve">0.998</w:t>
            </w:r>
          </w:p>
        </w:tc>
        <w:tc>
          <w:tcPr>
            <w:tcW w:type="dxa" w:w="938"/>
          </w:tcPr>
          <w:p>
            <w:pPr>
              <w:pStyle w:val="f"/>
              <w:jc w:val="right"/>
            </w:pPr>
            <w:r>
              <w:rPr>
                <w:sz w:val="16"/>
                <w:szCs w:val="16"/>
              </w:rPr>
              <w:t xml:space="preserve">0.998</w:t>
            </w:r>
          </w:p>
        </w:tc>
        <w:tc>
          <w:tcPr>
            <w:tcW w:type="dxa" w:w="938"/>
          </w:tcPr>
          <w:p>
            <w:pPr>
              <w:pStyle w:val="f"/>
              <w:jc w:val="right"/>
            </w:pPr>
            <w:r>
              <w:rPr>
                <w:sz w:val="16"/>
                <w:szCs w:val="16"/>
              </w:rPr>
              <w:t xml:space="preserve">0.991</w:t>
            </w:r>
          </w:p>
        </w:tc>
        <w:tc>
          <w:tcPr>
            <w:tcW w:type="dxa" w:w="934"/>
          </w:tcPr>
          <w:p>
            <w:pPr>
              <w:pStyle w:val="f"/>
              <w:jc w:val="right"/>
            </w:pPr>
            <w:r>
              <w:rPr>
                <w:sz w:val="16"/>
                <w:szCs w:val="16"/>
              </w:rPr>
              <w:t xml:space="preserve">1.000</w:t>
            </w:r>
          </w:p>
        </w:tc>
      </w:tr>
      <w:tr>
        <w:tc>
          <w:tcPr>
            <w:tcW w:type="dxa" w:w="2000"/>
          </w:tcPr>
          <w:p>
            <w:pPr>
              <w:pStyle w:val="f"/>
              <w:jc w:val="left"/>
            </w:pPr>
            <w:r>
              <w:rPr>
                <w:sz w:val="16"/>
                <w:szCs w:val="16"/>
              </w:rPr>
              <w:t xml:space="preserve">lte_poor</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0.993</w:t>
            </w:r>
          </w:p>
        </w:tc>
        <w:tc>
          <w:tcPr>
            <w:tcW w:type="dxa" w:w="938"/>
          </w:tcPr>
          <w:p>
            <w:pPr>
              <w:pStyle w:val="f"/>
              <w:jc w:val="right"/>
            </w:pPr>
            <w:r>
              <w:rPr>
                <w:sz w:val="16"/>
                <w:szCs w:val="16"/>
              </w:rPr>
              <w:t xml:space="preserve">0.987</w:t>
            </w:r>
          </w:p>
        </w:tc>
        <w:tc>
          <w:tcPr>
            <w:tcW w:type="dxa" w:w="934"/>
          </w:tcPr>
          <w:p>
            <w:pPr>
              <w:pStyle w:val="f"/>
              <w:jc w:val="right"/>
            </w:pPr>
            <w:r>
              <w:rPr>
                <w:sz w:val="16"/>
                <w:szCs w:val="16"/>
              </w:rPr>
              <w:t xml:space="preserve">0.998</w:t>
            </w:r>
          </w:p>
        </w:tc>
      </w:tr>
      <w:tr>
        <w:tc>
          <w:tcPr>
            <w:tcW w:type="dxa" w:w="2000"/>
          </w:tcPr>
          <w:p>
            <w:pPr>
              <w:pStyle w:val="f"/>
              <w:jc w:val="left"/>
            </w:pPr>
            <w:r>
              <w:rPr>
                <w:sz w:val="16"/>
                <w:szCs w:val="16"/>
              </w:rPr>
              <w:t xml:space="preserve">satellite_geo</w:t>
            </w:r>
          </w:p>
        </w:tc>
        <w:tc>
          <w:tcPr>
            <w:tcW w:type="dxa" w:w="938"/>
          </w:tcPr>
          <w:p>
            <w:pPr>
              <w:pStyle w:val="f"/>
              <w:jc w:val="right"/>
            </w:pPr>
            <w:r>
              <w:rPr>
                <w:sz w:val="16"/>
                <w:szCs w:val="16"/>
              </w:rPr>
              <w:t xml:space="preserve">0.020</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0.021</w:t>
            </w:r>
          </w:p>
        </w:tc>
        <w:tc>
          <w:tcPr>
            <w:tcW w:type="dxa" w:w="938"/>
          </w:tcPr>
          <w:p>
            <w:pPr>
              <w:pStyle w:val="f"/>
              <w:jc w:val="right"/>
            </w:pPr>
            <w:r>
              <w:rPr>
                <w:sz w:val="16"/>
                <w:szCs w:val="16"/>
              </w:rPr>
              <w:t xml:space="preserve">0.022</w:t>
            </w:r>
          </w:p>
        </w:tc>
        <w:tc>
          <w:tcPr>
            <w:tcW w:type="dxa" w:w="938"/>
          </w:tcPr>
          <w:p>
            <w:pPr>
              <w:pStyle w:val="f"/>
              <w:jc w:val="right"/>
            </w:pPr>
            <w:r>
              <w:rPr>
                <w:sz w:val="16"/>
                <w:szCs w:val="16"/>
              </w:rPr>
              <w:t xml:space="preserve">0.997</w:t>
            </w:r>
          </w:p>
        </w:tc>
        <w:tc>
          <w:tcPr>
            <w:tcW w:type="dxa" w:w="938"/>
          </w:tcPr>
          <w:p>
            <w:pPr>
              <w:pStyle w:val="f"/>
              <w:jc w:val="right"/>
            </w:pPr>
            <w:r>
              <w:rPr>
                <w:sz w:val="16"/>
                <w:szCs w:val="16"/>
              </w:rPr>
              <w:t xml:space="preserve">0.999</w:t>
            </w:r>
          </w:p>
        </w:tc>
        <w:tc>
          <w:tcPr>
            <w:tcW w:type="dxa" w:w="938"/>
          </w:tcPr>
          <w:p>
            <w:pPr>
              <w:pStyle w:val="f"/>
              <w:jc w:val="right"/>
            </w:pPr>
            <w:r>
              <w:rPr>
                <w:sz w:val="16"/>
                <w:szCs w:val="16"/>
              </w:rPr>
              <w:t xml:space="preserve">0.990</w:t>
            </w:r>
          </w:p>
        </w:tc>
        <w:tc>
          <w:tcPr>
            <w:tcW w:type="dxa" w:w="934"/>
          </w:tcPr>
          <w:p>
            <w:pPr>
              <w:pStyle w:val="f"/>
              <w:jc w:val="right"/>
            </w:pPr>
            <w:r>
              <w:rPr>
                <w:sz w:val="16"/>
                <w:szCs w:val="16"/>
              </w:rPr>
              <w:t xml:space="preserve">0.999</w:t>
            </w:r>
          </w:p>
        </w:tc>
      </w:tr>
    </w:tbl>
    <w:p>
      <w:pPr>
        <w:pStyle w:val="f"/>
      </w:pPr>
      <w:r>
        <w:rPr>
          <w:rFonts w:hint="eastAsia"/>
          <w:b/>
          <w:bCs/>
        </w:rPr>
        <w:t xml:space="preserve">吞吐量</w:t>
      </w:r>
      <w:r>
        <w:rPr>
          <w:rFonts w:hint="eastAsia"/>
        </w:rPr>
        <w:t xml:space="preserve">：在RED/ECN对称配置下，Swift在所考察场景中整体呈现吞吐领先。以逐场景NewReno/CUBIC/BBR中的最强吞吐基线为参照，36场景增益范围为2.1%$</w:t>
      </w:r>
      <w:r>
        <w:rPr>
          <w:rFonts w:hint="eastAsia"/>
        </w:rPr>
        <w:t xml:space="preserve">$5.8%，中位数与均值均约4.1%。代表性结果包括：</w:t>
      </w:r>
      <w:r>
        <w:rPr>
          <w:rStyle w:val="VerbatimChar"/>
        </w:rPr>
        <w:t xml:space="preserve">wan_longhaul</w:t>
      </w:r>
      <w:r>
        <w:rPr>
          <w:rFonts w:hint="eastAsia"/>
        </w:rPr>
        <w:t xml:space="preserve">为881.24</w:t>
      </w:r>
      <w:r>
        <w:t xml:space="preserve"> </w:t>
      </w:r>
      <w:r>
        <w:rPr>
          <w:rFonts w:hint="eastAsia"/>
        </w:rPr>
        <w:t xml:space="preserve">Mbps，较CUBIC高4.35%；</w:t>
      </w:r>
      <w:r>
        <w:rPr>
          <w:rStyle w:val="VerbatimChar"/>
        </w:rPr>
        <w:t xml:space="preserve">wan_metro</w:t>
      </w:r>
      <w:r>
        <w:rPr>
          <w:rFonts w:hint="eastAsia"/>
        </w:rPr>
        <w:t xml:space="preserve">为909.37</w:t>
      </w:r>
      <w:r>
        <w:t xml:space="preserve"> </w:t>
      </w:r>
      <w:r>
        <w:rPr>
          <w:rFonts w:hint="eastAsia"/>
        </w:rPr>
        <w:t xml:space="preserve">Mbps，较BBR高5.32%；</w:t>
      </w:r>
      <w:r>
        <w:rPr>
          <w:rStyle w:val="VerbatimChar"/>
        </w:rPr>
        <w:t xml:space="preserve">satellite_leo</w:t>
      </w:r>
      <w:r>
        <w:rPr>
          <w:rFonts w:hint="eastAsia"/>
        </w:rPr>
        <w:t xml:space="preserve">为134.95</w:t>
      </w:r>
      <w:r>
        <w:t xml:space="preserve"> </w:t>
      </w:r>
      <w:r>
        <w:rPr>
          <w:rFonts w:hint="eastAsia"/>
        </w:rPr>
        <w:t xml:space="preserve">Mbps，较BBR高4.77%；</w:t>
      </w:r>
      <w:r>
        <w:rPr>
          <w:rStyle w:val="VerbatimChar"/>
        </w:rPr>
        <w:t xml:space="preserve">lte_poor</w:t>
      </w:r>
      <w:r>
        <w:rPr>
          <w:rFonts w:hint="eastAsia"/>
        </w:rPr>
        <w:t xml:space="preserve">为8.50</w:t>
      </w:r>
      <w:r>
        <w:t xml:space="preserve"> </w:t>
      </w:r>
      <w:r>
        <w:rPr>
          <w:rFonts w:hint="eastAsia"/>
        </w:rPr>
        <w:t xml:space="preserve">Mbps，较BBR高3.91%；</w:t>
      </w:r>
      <w:r>
        <w:rPr>
          <w:rStyle w:val="VerbatimChar"/>
        </w:rPr>
        <w:t xml:space="preserve">dc_500m</w:t>
      </w:r>
      <w:r>
        <w:rPr>
          <w:rFonts w:hint="eastAsia"/>
        </w:rPr>
        <w:t xml:space="preserve">为460.17</w:t>
      </w:r>
      <w:r>
        <w:t xml:space="preserve"> </w:t>
      </w:r>
      <w:r>
        <w:rPr>
          <w:rFonts w:hint="eastAsia"/>
        </w:rPr>
        <w:t xml:space="preserve">Mbps，较BBR高5.79%。这些结果覆盖长距离、无线/蜂窝命名参数剖面和近端链路，但不外推为真实异构终端硬件上的性能结论。</w:t>
      </w:r>
    </w:p>
    <w:p>
      <w:pPr>
        <w:pStyle w:val="f"/>
      </w:pPr>
      <w:r>
        <w:rPr>
          <w:rFonts w:hint="eastAsia"/>
          <w:b/>
          <w:bCs/>
        </w:rPr>
        <w:t xml:space="preserve">时延</w:t>
      </w:r>
      <w:r>
        <w:rPr>
          <w:rFonts w:hint="eastAsia"/>
        </w:rPr>
        <w:t xml:space="preserve">：Swift的时延总体与基线处于相近量级，但并非普遍最低。按未舍入复算结果，Swift严格时延最低的场景为7个，在21/36个场景中与逐场景最低时延相差不超过2%。</w:t>
      </w:r>
      <w:r>
        <w:rPr>
          <w:rStyle w:val="VerbatimChar"/>
        </w:rPr>
        <w:t xml:space="preserve">wan_longhaul</w:t>
      </w:r>
      <w:r>
        <w:rPr>
          <w:rFonts w:hint="eastAsia"/>
        </w:rPr>
        <w:t xml:space="preserve">中Swift为26.1603</w:t>
      </w:r>
      <w:r>
        <w:t xml:space="preserve"> </w:t>
      </w:r>
      <w:r>
        <w:rPr>
          <w:rFonts w:hint="eastAsia"/>
        </w:rPr>
        <w:t xml:space="preserve">ms，较BBR低0.9%；</w:t>
      </w:r>
      <w:r>
        <w:rPr>
          <w:rStyle w:val="VerbatimChar"/>
        </w:rPr>
        <w:t xml:space="preserve">wan_metro</w:t>
      </w:r>
      <w:r>
        <w:t xml:space="preserve">、</w:t>
      </w:r>
      <w:r>
        <w:rPr>
          <w:rStyle w:val="VerbatimChar"/>
        </w:rPr>
        <w:t xml:space="preserve">lte_poor</w:t>
      </w:r>
      <w:r>
        <w:rPr>
          <w:rFonts w:hint="eastAsia"/>
        </w:rPr>
        <w:t xml:space="preserve">与</w:t>
      </w:r>
      <w:r>
        <w:rPr>
          <w:rStyle w:val="VerbatimChar"/>
        </w:rPr>
        <w:t xml:space="preserve">dc_500m</w:t>
      </w:r>
      <w:r>
        <w:rPr>
          <w:rFonts w:hint="eastAsia"/>
        </w:rPr>
        <w:t xml:space="preserve">也呈现近优或最低时延。相反，</w:t>
      </w:r>
      <w:r>
        <w:rPr>
          <w:rStyle w:val="VerbatimChar"/>
        </w:rPr>
        <w:t xml:space="preserve">wifi_legacy</w:t>
      </w:r>
      <w:r>
        <w:t xml:space="preserve">、</w:t>
      </w:r>
      <w:r>
        <w:rPr>
          <w:rStyle w:val="VerbatimChar"/>
        </w:rPr>
        <w:t xml:space="preserve">nr_5g_edge</w:t>
      </w:r>
      <w:r>
        <w:rPr>
          <w:rFonts w:hint="eastAsia"/>
        </w:rPr>
        <w:t xml:space="preserve">和</w:t>
      </w:r>
      <w:r>
        <w:rPr>
          <w:rStyle w:val="VerbatimChar"/>
        </w:rPr>
        <w:t xml:space="preserve">satellite_geo</w:t>
      </w:r>
      <w:r>
        <w:rPr>
          <w:rFonts w:hint="eastAsia"/>
        </w:rPr>
        <w:t xml:space="preserve">相对最低时延基线分别高10.4%、5.9%和3.8%。这些差异表明吞吐领先与时延表现之间仍存在场景依赖的权衡，不能由单种子结果作统一因果归因。</w:t>
      </w:r>
    </w:p>
    <w:p>
      <w:pPr>
        <w:pStyle w:val="f"/>
      </w:pPr>
      <w:r>
        <w:rPr>
          <w:rFonts w:hint="eastAsia"/>
          <w:b/>
          <w:bCs/>
        </w:rPr>
        <w:t xml:space="preserve">丢包与公平性</w:t>
      </w:r>
      <w:r>
        <w:rPr>
          <w:rFonts w:hint="eastAsia"/>
        </w:rPr>
        <w:t xml:space="preserve">：36场景范围内四协议纯TCP丢包率上限为0.026%。Swift严格丢包率最低仅见于8个场景，因而丢包表现应描述为与基线大体可比，而非系统性最优。Jain指数均接近1；Swift严格Jain最优的场景为11个，并在32/36个场景中距逐场景最优值不超过0.002。表6保留均值与最小值以展示量级，不据此作”最均衡”的绝对结论。</w:t>
      </w:r>
    </w:p>
    <w:p>
      <w:pPr>
        <w:pStyle w:val="v"/>
      </w:pPr>
      <w:r>
        <w:rPr>
          <w:rFonts w:hint="eastAsia"/>
        </w:rPr>
        <w:t xml:space="preserve">表6</w:t>
      </w:r>
      <w:r>
        <w:t xml:space="preserve">　</w:t>
      </w:r>
      <w:r>
        <w:rPr>
          <w:rFonts w:hint="eastAsia"/>
        </w:rPr>
        <w:t xml:space="preserve">全矩阵（36场景）丢包率与公平性聚合统计</w:t>
      </w:r>
    </w:p>
    <w:p>
      <w:pPr>
        <w:pStyle w:val="f"/>
        <w:jc w:val="center"/>
      </w:pPr>
      <w:r>
        <w:rPr>
          <w:sz w:val="16"/>
          <w:szCs w:val="16"/>
        </w:rPr>
        <w:t xml:space="preserve">Table 6 Aggregate packet loss and fairness statistics over 36 scenarios</w:t>
      </w:r>
    </w:p>
    <w:bookmarkStart w:id="62" w:name="tab:agg"/>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Caption w:val="全矩阵（36场景）丢包率与公平性聚合统计"/>
      </w:tblPr>
      <w:tblGrid>
        <w:gridCol w:w="1300"/>
        <w:gridCol w:w="1500"/>
        <w:gridCol w:w="1675"/>
        <w:gridCol w:w="1675"/>
        <w:gridCol w:w="1675"/>
        <w:gridCol w:w="1675"/>
      </w:tblGrid>
      <w:tr>
        <w:trPr>
          <w:tblHeader w:val="on"/>
        </w:trPr>
        <w:tc>
          <w:tcPr>
            <w:tcW w:type="dxa" w:w="1300"/>
            <w:tcBorders>
              <w:bottom w:val="single" w:sz="6" w:space="0" w:color="000000"/>
            </w:tcBorders>
          </w:tcPr>
          <w:p>
            <w:pPr>
              <w:pStyle w:val="f"/>
              <w:jc w:val="left"/>
            </w:pPr>
            <w:r>
              <w:rPr>
                <w:rFonts w:hint="eastAsia"/>
                <w:b/>
                <w:bCs/>
                <w:sz w:val="16"/>
                <w:szCs w:val="16"/>
              </w:rPr>
              <w:t xml:space="preserve">设置</w:t>
            </w:r>
          </w:p>
        </w:tc>
        <w:tc>
          <w:tcPr>
            <w:tcW w:type="dxa" w:w="1500"/>
            <w:tcBorders>
              <w:bottom w:val="single" w:sz="6" w:space="0" w:color="000000"/>
            </w:tcBorders>
          </w:tcPr>
          <w:p>
            <w:pPr>
              <w:pStyle w:val="f"/>
              <w:jc w:val="left"/>
            </w:pPr>
            <w:r>
              <w:rPr>
                <w:rFonts w:hint="eastAsia"/>
                <w:b/>
                <w:bCs/>
                <w:sz w:val="16"/>
                <w:szCs w:val="16"/>
              </w:rPr>
              <w:t xml:space="preserve">协议</w:t>
            </w:r>
          </w:p>
        </w:tc>
        <w:tc>
          <w:tcPr>
            <w:tcW w:type="dxa" w:w="1675"/>
            <w:tcBorders>
              <w:bottom w:val="single" w:sz="6" w:space="0" w:color="000000"/>
            </w:tcBorders>
          </w:tcPr>
          <w:p>
            <w:pPr>
              <w:pStyle w:val="f"/>
              <w:jc w:val="center"/>
            </w:pPr>
            <w:r>
              <w:rPr>
                <w:rFonts w:hint="eastAsia"/>
                <w:b/>
                <w:bCs/>
                <w:sz w:val="16"/>
                <w:szCs w:val="16"/>
              </w:rPr>
              <w:t xml:space="preserve">丢包均值</w:t>
            </w:r>
          </w:p>
        </w:tc>
        <w:tc>
          <w:tcPr>
            <w:tcW w:type="dxa" w:w="1675"/>
            <w:tcBorders>
              <w:bottom w:val="single" w:sz="6" w:space="0" w:color="000000"/>
            </w:tcBorders>
          </w:tcPr>
          <w:p>
            <w:pPr>
              <w:pStyle w:val="f"/>
              <w:jc w:val="center"/>
            </w:pPr>
            <w:r>
              <w:rPr>
                <w:rFonts w:hint="eastAsia"/>
                <w:b/>
                <w:bCs/>
                <w:sz w:val="16"/>
                <w:szCs w:val="16"/>
              </w:rPr>
              <w:t xml:space="preserve">丢包最大</w:t>
            </w:r>
          </w:p>
        </w:tc>
        <w:tc>
          <w:tcPr>
            <w:tcW w:type="dxa" w:w="1675"/>
            <w:tcBorders>
              <w:bottom w:val="single" w:sz="6" w:space="0" w:color="000000"/>
            </w:tcBorders>
          </w:tcPr>
          <w:p>
            <w:pPr>
              <w:pStyle w:val="f"/>
              <w:jc w:val="center"/>
            </w:pPr>
            <w:r>
              <w:rPr>
                <w:rFonts w:hint="eastAsia"/>
                <w:b/>
                <w:bCs/>
                <w:sz w:val="16"/>
                <w:szCs w:val="16"/>
              </w:rPr>
              <w:t xml:space="preserve">Jain均值</w:t>
            </w:r>
          </w:p>
        </w:tc>
        <w:tc>
          <w:tcPr>
            <w:tcW w:type="dxa" w:w="1675"/>
            <w:tcBorders>
              <w:bottom w:val="single" w:sz="6" w:space="0" w:color="000000"/>
            </w:tcBorders>
          </w:tcPr>
          <w:p>
            <w:pPr>
              <w:pStyle w:val="f"/>
              <w:jc w:val="center"/>
            </w:pPr>
            <w:r>
              <w:rPr>
                <w:rFonts w:hint="eastAsia"/>
                <w:b/>
                <w:bCs/>
                <w:sz w:val="16"/>
                <w:szCs w:val="16"/>
              </w:rPr>
              <w:t xml:space="preserve">Jain最小</w:t>
            </w:r>
          </w:p>
        </w:tc>
      </w:tr>
      <w:tr>
        <w:tc>
          <w:tcPr>
            <w:tcW w:type="dxa" w:w="1300"/>
          </w:tcPr>
          <w:p>
            <w:pPr>
              <w:pStyle w:val="f"/>
              <w:jc w:val="left"/>
            </w:pPr>
            <w:r>
              <w:rPr>
                <w:rFonts w:hint="eastAsia"/>
                <w:sz w:val="16"/>
                <w:szCs w:val="16"/>
              </w:rPr>
              <w:t xml:space="preserve">纯TCP</w:t>
            </w:r>
          </w:p>
        </w:tc>
        <w:tc>
          <w:tcPr>
            <w:tcW w:type="dxa" w:w="1500"/>
          </w:tcPr>
          <w:p>
            <w:pPr>
              <w:pStyle w:val="f"/>
              <w:jc w:val="left"/>
            </w:pPr>
            <w:r>
              <w:rPr>
                <w:sz w:val="16"/>
                <w:szCs w:val="16"/>
              </w:rPr>
              <w:t xml:space="preserve">Swift</w:t>
            </w:r>
          </w:p>
        </w:tc>
        <w:tc>
          <w:tcPr>
            <w:tcW w:type="dxa" w:w="1675"/>
          </w:tcPr>
          <w:p>
            <w:pPr>
              <w:pStyle w:val="f"/>
              <w:jc w:val="center"/>
            </w:pPr>
            <w:r>
              <w:rPr>
                <w:sz w:val="16"/>
                <w:szCs w:val="16"/>
              </w:rPr>
              <w:t xml:space="preserve">0.0150</w:t>
            </w:r>
          </w:p>
        </w:tc>
        <w:tc>
          <w:tcPr>
            <w:tcW w:type="dxa" w:w="1675"/>
          </w:tcPr>
          <w:p>
            <w:pPr>
              <w:pStyle w:val="f"/>
              <w:jc w:val="center"/>
            </w:pPr>
            <w:r>
              <w:rPr>
                <w:sz w:val="16"/>
                <w:szCs w:val="16"/>
              </w:rPr>
              <w:t xml:space="preserve">0.0225</w:t>
            </w:r>
          </w:p>
        </w:tc>
        <w:tc>
          <w:tcPr>
            <w:tcW w:type="dxa" w:w="1675"/>
          </w:tcPr>
          <w:p>
            <w:pPr>
              <w:pStyle w:val="f"/>
              <w:jc w:val="center"/>
            </w:pPr>
            <w:r>
              <w:rPr>
                <w:sz w:val="16"/>
                <w:szCs w:val="16"/>
              </w:rPr>
              <w:t xml:space="preserve">0.9989</w:t>
            </w:r>
          </w:p>
        </w:tc>
        <w:tc>
          <w:tcPr>
            <w:tcW w:type="dxa" w:w="1675"/>
          </w:tcPr>
          <w:p>
            <w:pPr>
              <w:pStyle w:val="f"/>
              <w:jc w:val="center"/>
            </w:pPr>
            <w:r>
              <w:rPr>
                <w:sz w:val="16"/>
                <w:szCs w:val="16"/>
              </w:rPr>
              <w:t xml:space="preserve">0.9967</w:t>
            </w:r>
          </w:p>
        </w:tc>
      </w:tr>
      <w:tr>
        <w:tc>
          <w:tcPr>
            <w:tcW w:type="dxa" w:w="1300"/>
          </w:tcPr>
          <w:p>
            <w:pPr>
              <w:pStyle w:val="f"/>
              <w:jc w:val="left"/>
            </w:pPr>
            <m:oMath>
              <m:r>
                <m:t>n</m:t>
              </m:r>
              <m:r>
                <m:rPr>
                  <m:sty m:val="p"/>
                </m:rPr>
                <m:t>=</m:t>
              </m:r>
              <m:r>
                <m:t>36</m:t>
              </m:r>
            </m:oMath>
            <w:r>
              <w:rPr>
                <w:sz w:val="16"/>
                <w:szCs w:val="16"/>
              </w:rPr>
              <w:t xml:space="preserve">​</w:t>
            </w:r>
          </w:p>
        </w:tc>
        <w:tc>
          <w:tcPr>
            <w:tcW w:type="dxa" w:w="1500"/>
          </w:tcPr>
          <w:p>
            <w:pPr>
              <w:pStyle w:val="f"/>
              <w:jc w:val="left"/>
            </w:pPr>
            <w:r>
              <w:rPr>
                <w:sz w:val="16"/>
                <w:szCs w:val="16"/>
              </w:rPr>
              <w:t xml:space="preserve">NewReno</w:t>
            </w:r>
          </w:p>
        </w:tc>
        <w:tc>
          <w:tcPr>
            <w:tcW w:type="dxa" w:w="1675"/>
          </w:tcPr>
          <w:p>
            <w:pPr>
              <w:pStyle w:val="f"/>
              <w:jc w:val="center"/>
            </w:pPr>
            <w:r>
              <w:rPr>
                <w:sz w:val="16"/>
                <w:szCs w:val="16"/>
              </w:rPr>
              <w:t xml:space="preserve">0.0137</w:t>
            </w:r>
          </w:p>
        </w:tc>
        <w:tc>
          <w:tcPr>
            <w:tcW w:type="dxa" w:w="1675"/>
          </w:tcPr>
          <w:p>
            <w:pPr>
              <w:pStyle w:val="f"/>
              <w:jc w:val="center"/>
            </w:pPr>
            <w:r>
              <w:rPr>
                <w:sz w:val="16"/>
                <w:szCs w:val="16"/>
              </w:rPr>
              <w:t xml:space="preserve">0.0227</w:t>
            </w:r>
          </w:p>
        </w:tc>
        <w:tc>
          <w:tcPr>
            <w:tcW w:type="dxa" w:w="1675"/>
          </w:tcPr>
          <w:p>
            <w:pPr>
              <w:pStyle w:val="f"/>
              <w:jc w:val="center"/>
            </w:pPr>
            <w:r>
              <w:rPr>
                <w:sz w:val="16"/>
                <w:szCs w:val="16"/>
              </w:rPr>
              <w:t xml:space="preserve">0.9980</w:t>
            </w:r>
          </w:p>
        </w:tc>
        <w:tc>
          <w:tcPr>
            <w:tcW w:type="dxa" w:w="1675"/>
          </w:tcPr>
          <w:p>
            <w:pPr>
              <w:pStyle w:val="f"/>
              <w:jc w:val="center"/>
            </w:pPr>
            <w:r>
              <w:rPr>
                <w:sz w:val="16"/>
                <w:szCs w:val="16"/>
              </w:rPr>
              <w:t xml:space="preserve">0.9933</w:t>
            </w:r>
          </w:p>
        </w:tc>
      </w:tr>
      <w:tr>
        <w:tc>
          <w:tcPr>
            <w:tcW w:type="dxa" w:w="1300"/>
          </w:tcPr>
          <w:p>
            <w:pPr>
              <w:pStyle w:val="f"/>
            </w:pPr>
          </w:p>
        </w:tc>
        <w:tc>
          <w:tcPr>
            <w:tcW w:type="dxa" w:w="1500"/>
          </w:tcPr>
          <w:p>
            <w:pPr>
              <w:pStyle w:val="f"/>
              <w:jc w:val="left"/>
            </w:pPr>
            <w:r>
              <w:rPr>
                <w:sz w:val="16"/>
                <w:szCs w:val="16"/>
              </w:rPr>
              <w:t xml:space="preserve">CUBIC</w:t>
            </w:r>
          </w:p>
        </w:tc>
        <w:tc>
          <w:tcPr>
            <w:tcW w:type="dxa" w:w="1675"/>
          </w:tcPr>
          <w:p>
            <w:pPr>
              <w:pStyle w:val="f"/>
              <w:jc w:val="center"/>
            </w:pPr>
            <w:r>
              <w:rPr>
                <w:sz w:val="16"/>
                <w:szCs w:val="16"/>
              </w:rPr>
              <w:t xml:space="preserve">0.0176</w:t>
            </w:r>
          </w:p>
        </w:tc>
        <w:tc>
          <w:tcPr>
            <w:tcW w:type="dxa" w:w="1675"/>
          </w:tcPr>
          <w:p>
            <w:pPr>
              <w:pStyle w:val="f"/>
              <w:jc w:val="center"/>
            </w:pPr>
            <w:r>
              <w:rPr>
                <w:sz w:val="16"/>
                <w:szCs w:val="16"/>
              </w:rPr>
              <w:t xml:space="preserve">0.0237</w:t>
            </w:r>
          </w:p>
        </w:tc>
        <w:tc>
          <w:tcPr>
            <w:tcW w:type="dxa" w:w="1675"/>
          </w:tcPr>
          <w:p>
            <w:pPr>
              <w:pStyle w:val="f"/>
              <w:jc w:val="center"/>
            </w:pPr>
            <w:r>
              <w:rPr>
                <w:sz w:val="16"/>
                <w:szCs w:val="16"/>
              </w:rPr>
              <w:t xml:space="preserve">0.9977</w:t>
            </w:r>
          </w:p>
        </w:tc>
        <w:tc>
          <w:tcPr>
            <w:tcW w:type="dxa" w:w="1675"/>
          </w:tcPr>
          <w:p>
            <w:pPr>
              <w:pStyle w:val="f"/>
              <w:jc w:val="center"/>
            </w:pPr>
            <w:r>
              <w:rPr>
                <w:sz w:val="16"/>
                <w:szCs w:val="16"/>
              </w:rPr>
              <w:t xml:space="preserve">0.9871</w:t>
            </w:r>
          </w:p>
        </w:tc>
      </w:tr>
      <w:tr>
        <w:tc>
          <w:tcPr>
            <w:tcW w:type="dxa" w:w="1300"/>
          </w:tcPr>
          <w:p>
            <w:pPr>
              <w:pStyle w:val="f"/>
            </w:pPr>
          </w:p>
        </w:tc>
        <w:tc>
          <w:tcPr>
            <w:tcW w:type="dxa" w:w="1500"/>
          </w:tcPr>
          <w:p>
            <w:pPr>
              <w:pStyle w:val="f"/>
              <w:jc w:val="left"/>
            </w:pPr>
            <w:r>
              <w:rPr>
                <w:sz w:val="16"/>
                <w:szCs w:val="16"/>
              </w:rPr>
              <w:t xml:space="preserve">BBR</w:t>
            </w:r>
          </w:p>
        </w:tc>
        <w:tc>
          <w:tcPr>
            <w:tcW w:type="dxa" w:w="1675"/>
          </w:tcPr>
          <w:p>
            <w:pPr>
              <w:pStyle w:val="f"/>
              <w:jc w:val="center"/>
            </w:pPr>
            <w:r>
              <w:rPr>
                <w:sz w:val="16"/>
                <w:szCs w:val="16"/>
              </w:rPr>
              <w:t xml:space="preserve">0.0159</w:t>
            </w:r>
          </w:p>
        </w:tc>
        <w:tc>
          <w:tcPr>
            <w:tcW w:type="dxa" w:w="1675"/>
          </w:tcPr>
          <w:p>
            <w:pPr>
              <w:pStyle w:val="f"/>
              <w:jc w:val="center"/>
            </w:pPr>
            <w:r>
              <w:rPr>
                <w:sz w:val="16"/>
                <w:szCs w:val="16"/>
              </w:rPr>
              <w:t xml:space="preserve">0.0259</w:t>
            </w:r>
          </w:p>
        </w:tc>
        <w:tc>
          <w:tcPr>
            <w:tcW w:type="dxa" w:w="1675"/>
          </w:tcPr>
          <w:p>
            <w:pPr>
              <w:pStyle w:val="f"/>
              <w:jc w:val="center"/>
            </w:pPr>
            <w:r>
              <w:rPr>
                <w:sz w:val="16"/>
                <w:szCs w:val="16"/>
              </w:rPr>
              <w:t xml:space="preserve">0.9981</w:t>
            </w:r>
          </w:p>
        </w:tc>
        <w:tc>
          <w:tcPr>
            <w:tcW w:type="dxa" w:w="1675"/>
          </w:tcPr>
          <w:p>
            <w:pPr>
              <w:pStyle w:val="f"/>
              <w:jc w:val="center"/>
            </w:pPr>
            <w:r>
              <w:rPr>
                <w:sz w:val="16"/>
                <w:szCs w:val="16"/>
              </w:rPr>
              <w:t xml:space="preserve">0.9888</w:t>
            </w:r>
          </w:p>
        </w:tc>
      </w:tr>
      <w:tr>
        <w:tc>
          <w:tcPr>
            <w:tcW w:type="dxa" w:w="1300"/>
          </w:tcPr>
          <w:p>
            <w:pPr>
              <w:pStyle w:val="f"/>
              <w:jc w:val="left"/>
            </w:pPr>
            <w:r>
              <w:rPr>
                <w:rFonts w:hint="eastAsia"/>
                <w:sz w:val="16"/>
                <w:szCs w:val="16"/>
              </w:rPr>
              <w:t xml:space="preserve">UDP突发</w:t>
            </w:r>
          </w:p>
        </w:tc>
        <w:tc>
          <w:tcPr>
            <w:tcW w:type="dxa" w:w="1500"/>
          </w:tcPr>
          <w:p>
            <w:pPr>
              <w:pStyle w:val="f"/>
              <w:jc w:val="left"/>
            </w:pPr>
            <w:r>
              <w:rPr>
                <w:sz w:val="16"/>
                <w:szCs w:val="16"/>
              </w:rPr>
              <w:t xml:space="preserve">Swift</w:t>
            </w:r>
          </w:p>
        </w:tc>
        <w:tc>
          <w:tcPr>
            <w:tcW w:type="dxa" w:w="1675"/>
          </w:tcPr>
          <w:p>
            <w:pPr>
              <w:pStyle w:val="f"/>
              <w:jc w:val="center"/>
            </w:pPr>
            <w:r>
              <w:rPr>
                <w:sz w:val="16"/>
                <w:szCs w:val="16"/>
              </w:rPr>
              <w:t xml:space="preserve">0.0279</w:t>
            </w:r>
          </w:p>
        </w:tc>
        <w:tc>
          <w:tcPr>
            <w:tcW w:type="dxa" w:w="1675"/>
          </w:tcPr>
          <w:p>
            <w:pPr>
              <w:pStyle w:val="f"/>
              <w:jc w:val="center"/>
            </w:pPr>
            <w:r>
              <w:rPr>
                <w:sz w:val="16"/>
                <w:szCs w:val="16"/>
              </w:rPr>
              <w:t xml:space="preserve">0.0435</w:t>
            </w:r>
          </w:p>
        </w:tc>
        <w:tc>
          <w:tcPr>
            <w:tcW w:type="dxa" w:w="1675"/>
          </w:tcPr>
          <w:p>
            <w:pPr>
              <w:pStyle w:val="f"/>
              <w:jc w:val="center"/>
            </w:pPr>
            <w:r>
              <w:rPr>
                <w:sz w:val="16"/>
                <w:szCs w:val="16"/>
              </w:rPr>
              <w:t xml:space="preserve">0.9990</w:t>
            </w:r>
          </w:p>
        </w:tc>
        <w:tc>
          <w:tcPr>
            <w:tcW w:type="dxa" w:w="1675"/>
          </w:tcPr>
          <w:p>
            <w:pPr>
              <w:pStyle w:val="f"/>
              <w:jc w:val="center"/>
            </w:pPr>
            <w:r>
              <w:rPr>
                <w:sz w:val="16"/>
                <w:szCs w:val="16"/>
              </w:rPr>
              <w:t xml:space="preserve">0.9940</w:t>
            </w:r>
          </w:p>
        </w:tc>
      </w:tr>
      <w:tr>
        <w:tc>
          <w:tcPr>
            <w:tcW w:type="dxa" w:w="1300"/>
          </w:tcPr>
          <w:p>
            <w:pPr>
              <w:pStyle w:val="f"/>
              <w:jc w:val="left"/>
            </w:pPr>
            <m:oMath>
              <m:r>
                <m:t>n</m:t>
              </m:r>
              <m:r>
                <m:rPr>
                  <m:sty m:val="p"/>
                </m:rPr>
                <m:t>=</m:t>
              </m:r>
              <m:r>
                <m:t>36</m:t>
              </m:r>
            </m:oMath>
            <w:r>
              <w:rPr>
                <w:sz w:val="16"/>
                <w:szCs w:val="16"/>
              </w:rPr>
              <w:t xml:space="preserve">​</w:t>
            </w:r>
          </w:p>
        </w:tc>
        <w:tc>
          <w:tcPr>
            <w:tcW w:type="dxa" w:w="1500"/>
          </w:tcPr>
          <w:p>
            <w:pPr>
              <w:pStyle w:val="f"/>
              <w:jc w:val="left"/>
            </w:pPr>
            <w:r>
              <w:rPr>
                <w:sz w:val="16"/>
                <w:szCs w:val="16"/>
              </w:rPr>
              <w:t xml:space="preserve">NewReno</w:t>
            </w:r>
          </w:p>
        </w:tc>
        <w:tc>
          <w:tcPr>
            <w:tcW w:type="dxa" w:w="1675"/>
          </w:tcPr>
          <w:p>
            <w:pPr>
              <w:pStyle w:val="f"/>
              <w:jc w:val="center"/>
            </w:pPr>
            <w:r>
              <w:rPr>
                <w:sz w:val="16"/>
                <w:szCs w:val="16"/>
              </w:rPr>
              <w:t xml:space="preserve">0.0269</w:t>
            </w:r>
          </w:p>
        </w:tc>
        <w:tc>
          <w:tcPr>
            <w:tcW w:type="dxa" w:w="1675"/>
          </w:tcPr>
          <w:p>
            <w:pPr>
              <w:pStyle w:val="f"/>
              <w:jc w:val="center"/>
            </w:pPr>
            <w:r>
              <w:rPr>
                <w:sz w:val="16"/>
                <w:szCs w:val="16"/>
              </w:rPr>
              <w:t xml:space="preserve">0.0352</w:t>
            </w:r>
          </w:p>
        </w:tc>
        <w:tc>
          <w:tcPr>
            <w:tcW w:type="dxa" w:w="1675"/>
          </w:tcPr>
          <w:p>
            <w:pPr>
              <w:pStyle w:val="f"/>
              <w:jc w:val="center"/>
            </w:pPr>
            <w:r>
              <w:rPr>
                <w:sz w:val="16"/>
                <w:szCs w:val="16"/>
              </w:rPr>
              <w:t xml:space="preserve">0.9976</w:t>
            </w:r>
          </w:p>
        </w:tc>
        <w:tc>
          <w:tcPr>
            <w:tcW w:type="dxa" w:w="1675"/>
          </w:tcPr>
          <w:p>
            <w:pPr>
              <w:pStyle w:val="f"/>
              <w:jc w:val="center"/>
            </w:pPr>
            <w:r>
              <w:rPr>
                <w:sz w:val="16"/>
                <w:szCs w:val="16"/>
              </w:rPr>
              <w:t xml:space="preserve">0.9925</w:t>
            </w:r>
          </w:p>
        </w:tc>
      </w:tr>
      <w:tr>
        <w:tc>
          <w:tcPr>
            <w:tcW w:type="dxa" w:w="1300"/>
          </w:tcPr>
          <w:p>
            <w:pPr>
              <w:pStyle w:val="f"/>
            </w:pPr>
          </w:p>
        </w:tc>
        <w:tc>
          <w:tcPr>
            <w:tcW w:type="dxa" w:w="1500"/>
          </w:tcPr>
          <w:p>
            <w:pPr>
              <w:pStyle w:val="f"/>
              <w:jc w:val="left"/>
            </w:pPr>
            <w:r>
              <w:rPr>
                <w:sz w:val="16"/>
                <w:szCs w:val="16"/>
              </w:rPr>
              <w:t xml:space="preserve">CUBIC</w:t>
            </w:r>
          </w:p>
        </w:tc>
        <w:tc>
          <w:tcPr>
            <w:tcW w:type="dxa" w:w="1675"/>
          </w:tcPr>
          <w:p>
            <w:pPr>
              <w:pStyle w:val="f"/>
              <w:jc w:val="center"/>
            </w:pPr>
            <w:r>
              <w:rPr>
                <w:sz w:val="16"/>
                <w:szCs w:val="16"/>
              </w:rPr>
              <w:t xml:space="preserve">0.0315</w:t>
            </w:r>
          </w:p>
        </w:tc>
        <w:tc>
          <w:tcPr>
            <w:tcW w:type="dxa" w:w="1675"/>
          </w:tcPr>
          <w:p>
            <w:pPr>
              <w:pStyle w:val="f"/>
              <w:jc w:val="center"/>
            </w:pPr>
            <w:r>
              <w:rPr>
                <w:sz w:val="16"/>
                <w:szCs w:val="16"/>
              </w:rPr>
              <w:t xml:space="preserve">0.0431</w:t>
            </w:r>
          </w:p>
        </w:tc>
        <w:tc>
          <w:tcPr>
            <w:tcW w:type="dxa" w:w="1675"/>
          </w:tcPr>
          <w:p>
            <w:pPr>
              <w:pStyle w:val="f"/>
              <w:jc w:val="center"/>
            </w:pPr>
            <w:r>
              <w:rPr>
                <w:sz w:val="16"/>
                <w:szCs w:val="16"/>
              </w:rPr>
              <w:t xml:space="preserve">0.9977</w:t>
            </w:r>
          </w:p>
        </w:tc>
        <w:tc>
          <w:tcPr>
            <w:tcW w:type="dxa" w:w="1675"/>
          </w:tcPr>
          <w:p>
            <w:pPr>
              <w:pStyle w:val="f"/>
              <w:jc w:val="center"/>
            </w:pPr>
            <w:r>
              <w:rPr>
                <w:sz w:val="16"/>
                <w:szCs w:val="16"/>
              </w:rPr>
              <w:t xml:space="preserve">0.9877</w:t>
            </w:r>
          </w:p>
        </w:tc>
      </w:tr>
      <w:tr>
        <w:tc>
          <w:tcPr>
            <w:tcW w:type="dxa" w:w="1300"/>
          </w:tcPr>
          <w:p>
            <w:pPr>
              <w:pStyle w:val="f"/>
            </w:pPr>
          </w:p>
        </w:tc>
        <w:tc>
          <w:tcPr>
            <w:tcW w:type="dxa" w:w="1500"/>
          </w:tcPr>
          <w:p>
            <w:pPr>
              <w:pStyle w:val="f"/>
              <w:jc w:val="left"/>
            </w:pPr>
            <w:r>
              <w:rPr>
                <w:sz w:val="16"/>
                <w:szCs w:val="16"/>
              </w:rPr>
              <w:t xml:space="preserve">BBR</w:t>
            </w:r>
          </w:p>
        </w:tc>
        <w:tc>
          <w:tcPr>
            <w:tcW w:type="dxa" w:w="1675"/>
          </w:tcPr>
          <w:p>
            <w:pPr>
              <w:pStyle w:val="f"/>
              <w:jc w:val="center"/>
            </w:pPr>
            <w:r>
              <w:rPr>
                <w:sz w:val="16"/>
                <w:szCs w:val="16"/>
              </w:rPr>
              <w:t xml:space="preserve">0.0287</w:t>
            </w:r>
          </w:p>
        </w:tc>
        <w:tc>
          <w:tcPr>
            <w:tcW w:type="dxa" w:w="1675"/>
          </w:tcPr>
          <w:p>
            <w:pPr>
              <w:pStyle w:val="f"/>
              <w:jc w:val="center"/>
            </w:pPr>
            <w:r>
              <w:rPr>
                <w:sz w:val="16"/>
                <w:szCs w:val="16"/>
              </w:rPr>
              <w:t xml:space="preserve">0.0420</w:t>
            </w:r>
          </w:p>
        </w:tc>
        <w:tc>
          <w:tcPr>
            <w:tcW w:type="dxa" w:w="1675"/>
          </w:tcPr>
          <w:p>
            <w:pPr>
              <w:pStyle w:val="f"/>
              <w:jc w:val="center"/>
            </w:pPr>
            <w:r>
              <w:rPr>
                <w:sz w:val="16"/>
                <w:szCs w:val="16"/>
              </w:rPr>
              <w:t xml:space="preserve">0.9983</w:t>
            </w:r>
          </w:p>
        </w:tc>
        <w:tc>
          <w:tcPr>
            <w:tcW w:type="dxa" w:w="1675"/>
          </w:tcPr>
          <w:p>
            <w:pPr>
              <w:pStyle w:val="f"/>
              <w:jc w:val="center"/>
            </w:pPr>
            <w:r>
              <w:rPr>
                <w:sz w:val="16"/>
                <w:szCs w:val="16"/>
              </w:rPr>
              <w:t xml:space="preserve">0.9871</w:t>
            </w:r>
          </w:p>
        </w:tc>
      </w:tr>
    </w:tbl>
    <w:bookmarkEnd w:id="62"/>
    <w:p>
      <w:pPr>
        <w:pStyle w:val="f"/>
      </w:pPr>
      <w:r>
        <w:rPr>
          <w:rFonts w:hint="eastAsia"/>
        </w:rPr>
        <w:t xml:space="preserve">丢包率单位为%；Jain指数接近1表示3条前向流的吞吐分配接近均衡。均值和最小值仅用于量级比较。</w:t>
      </w:r>
    </w:p>
    <w:bookmarkStart w:id="63" w:name="分组解读"/>
    <w:p>
      <w:pPr>
        <w:pStyle w:val="2"/>
      </w:pPr>
      <w:r>
        <w:t xml:space="preserve">3.3.1 </w:t>
      </w:r>
      <w:r>
        <w:rPr>
          <w:rFonts w:hint="eastAsia"/>
        </w:rPr>
        <w:t xml:space="preserve">分组解读</w:t>
      </w:r>
    </w:p>
    <w:p>
      <w:pPr>
        <w:pStyle w:val="f"/>
      </w:pPr>
      <w:r>
        <w:rPr>
          <w:rFonts w:hint="eastAsia"/>
          <w:i/>
          <w:iCs/>
        </w:rPr>
        <w:t xml:space="preserve">G1——微秒级RTT近端高速链路（S1–S3）</w:t>
      </w:r>
      <w:r>
        <w:rPr>
          <w:rFonts w:hint="eastAsia"/>
        </w:rPr>
        <w:t xml:space="preserve">：瓶颈10$</w:t>
      </w:r>
      <m:oMath>
        <m:r>
          <m:t>25</m:t>
        </m:r>
        <m:r>
          <m:t>G</m:t>
        </m:r>
        <m:r>
          <m:t>b</m:t>
        </m:r>
        <m:r>
          <m:t>p</m:t>
        </m:r>
        <m:r>
          <m:t>s</m:t>
        </m:r>
        <m:r>
          <m:rPr>
            <m:sty m:val="p"/>
          </m:rPr>
          <m:t>、</m:t>
        </m:r>
        <m:r>
          <m:t>基</m:t>
        </m:r>
        <m:r>
          <m:t>础</m:t>
        </m:r>
        <m:r>
          <m:t>单</m:t>
        </m:r>
        <m:r>
          <m:t>向</m:t>
        </m:r>
        <m:r>
          <m:t>时</m:t>
        </m:r>
        <m:r>
          <m:t>延</m:t>
        </m:r>
        <m:r>
          <m:t>4</m:t>
        </m:r>
      </m:oMath>
      <w:r>
        <w:t xml:space="preserve">$9</w:t>
      </w:r>
      <w:r>
        <w:t xml:space="preserve"> </w:t>
      </w:r>
      <m:oMath>
        <m:r>
          <m:t>μ</m:t>
        </m:r>
      </m:oMath>
      <w:r>
        <w:rPr>
          <w:rFonts w:hint="eastAsia"/>
        </w:rPr>
        <w:t xml:space="preserve">s。该组中Swift相对最强基线的吞吐增益为2.7%$</w:t>
      </w:r>
      <m:oMath>
        <m:r>
          <m:t>5.6</m:t>
        </m:r>
      </m:oMath>
      <w:r>
        <w:t xml:space="preserve">$0.052</w:t>
      </w:r>
      <w:r>
        <w:t xml:space="preserve"> </w:t>
      </w:r>
      <w:r>
        <w:rPr>
          <w:rFonts w:hint="eastAsia"/>
        </w:rPr>
        <w:t xml:space="preserve">ms，差异处于数十微秒量级；这些结果表明该参数组中的吞吐提升未伴随数量级时延变化，但缺少队列轨迹和消融实验，不能进一步作机制因果归因。</w:t>
      </w:r>
    </w:p>
    <w:p>
      <w:pPr>
        <w:pStyle w:val="f"/>
      </w:pPr>
      <w:r>
        <w:rPr>
          <w:rFonts w:hint="eastAsia"/>
          <w:i/>
          <w:iCs/>
        </w:rPr>
        <w:t xml:space="preserve">G2——近端共享/城域/跨域链路（S4–S10）</w:t>
      </w:r>
      <w:r>
        <w:rPr>
          <w:rFonts w:hint="eastAsia"/>
        </w:rPr>
        <w:t xml:space="preserve">：瓶颈100</w:t>
      </w:r>
      <w:r>
        <w:t xml:space="preserve"> </w:t>
      </w:r>
      <w:r>
        <w:t xml:space="preserve">Mbps$</w:t>
      </w:r>
      <m:oMath>
        <m:r>
          <m:t>1</m:t>
        </m:r>
        <m:r>
          <m:t>G</m:t>
        </m:r>
        <m:r>
          <m:t>b</m:t>
        </m:r>
        <m:r>
          <m:t>p</m:t>
        </m:r>
        <m:r>
          <m:t>s</m:t>
        </m:r>
        <m:r>
          <m:rPr>
            <m:sty m:val="p"/>
          </m:rPr>
          <m:t>、</m:t>
        </m:r>
        <m:r>
          <m:t>基</m:t>
        </m:r>
        <m:r>
          <m:t>础</m:t>
        </m:r>
        <m:r>
          <m:t>单</m:t>
        </m:r>
        <m:r>
          <m:t>向</m:t>
        </m:r>
        <m:r>
          <m:t>时</m:t>
        </m:r>
        <m:r>
          <m:t>延</m:t>
        </m:r>
        <m:r>
          <m:t>0.012</m:t>
        </m:r>
      </m:oMath>
      <m:oMath>
        <m:r>
          <m:t>5.02</m:t>
        </m:r>
        <m:r>
          <m:t>m</m:t>
        </m:r>
        <m:r>
          <m:t>s</m:t>
        </m:r>
        <m:r>
          <m:rPr>
            <m:sty m:val="p"/>
          </m:rPr>
          <m:t>，</m:t>
        </m:r>
        <m:r>
          <m:t>包</m:t>
        </m:r>
        <m:r>
          <m:t>含</m:t>
        </m:r>
        <m:r>
          <m:t>按</m:t>
        </m:r>
        <m:r>
          <m:t>B</m:t>
        </m:r>
        <m:r>
          <m:t>D</m:t>
        </m:r>
        <m:r>
          <m:t>P</m:t>
        </m:r>
        <m:r>
          <m:t>定</m:t>
        </m:r>
        <m:r>
          <m:t>尺</m:t>
        </m:r>
        <m:r>
          <m:t>缓</m:t>
        </m:r>
        <m:r>
          <m:t>冲</m:t>
        </m:r>
        <m:r>
          <m:t>与</m:t>
        </m:r>
        <m:r>
          <m:t>触</m:t>
        </m:r>
        <m:r>
          <m:t>及</m:t>
        </m:r>
        <m:r>
          <m:t>100</m:t>
        </m:r>
        <m:r>
          <m:t>包</m:t>
        </m:r>
        <m:r>
          <m:t>下</m:t>
        </m:r>
        <m:r>
          <m:t>界</m:t>
        </m:r>
        <m:r>
          <m:t>的</m:t>
        </m:r>
        <m:r>
          <m:t>配</m:t>
        </m:r>
        <m:r>
          <m:t>置</m:t>
        </m:r>
        <m:r>
          <m:rPr>
            <m:sty m:val="p"/>
          </m:rPr>
          <m:t>。</m:t>
        </m:r>
        <m:r>
          <m:t>该</m:t>
        </m:r>
        <m:r>
          <m:t>组</m:t>
        </m:r>
        <m:r>
          <m:t>整</m:t>
        </m:r>
        <m:r>
          <m:t>体</m:t>
        </m:r>
        <m:r>
          <m:t>呈</m:t>
        </m:r>
        <m:r>
          <m:t>现</m:t>
        </m:r>
        <m:r>
          <m:t>2.2</m:t>
        </m:r>
      </m:oMath>
      <w:r>
        <w:rPr>
          <w:rFonts w:hint="eastAsia"/>
        </w:rPr>
        <w:t xml:space="preserve">$5.8%的吞吐增益。</w:t>
      </w:r>
      <w:r>
        <w:rPr>
          <w:rStyle w:val="VerbatimChar"/>
        </w:rPr>
        <w:t xml:space="preserve">wan_metro</w:t>
      </w:r>
      <w:r>
        <w:rPr>
          <w:rFonts w:hint="eastAsia"/>
        </w:rPr>
        <w:t xml:space="preserve">中Swift吞吐较BBR高5.32%，时延2.6549</w:t>
      </w:r>
      <w:r>
        <w:t xml:space="preserve"> </w:t>
      </w:r>
      <w:r>
        <w:rPr>
          <w:rFonts w:hint="eastAsia"/>
        </w:rPr>
        <w:t xml:space="preserve">ms亦接近最低值；</w:t>
      </w:r>
      <w:r>
        <w:rPr>
          <w:rStyle w:val="VerbatimChar"/>
        </w:rPr>
        <w:t xml:space="preserve">dc_500m</w:t>
      </w:r>
      <w:r>
        <w:rPr>
          <w:rFonts w:hint="eastAsia"/>
        </w:rPr>
        <w:t xml:space="preserve">吞吐较BBR高5.79%，且时延为该场景最低。</w:t>
      </w:r>
      <w:r>
        <w:rPr>
          <w:rStyle w:val="VerbatimChar"/>
        </w:rPr>
        <w:t xml:space="preserve">dc_100m</w:t>
      </w:r>
      <w:r>
        <w:rPr>
          <w:rFonts w:hint="eastAsia"/>
        </w:rPr>
        <w:t xml:space="preserve">中Swift时延3.9000</w:t>
      </w:r>
      <w:r>
        <w:t xml:space="preserve"> </w:t>
      </w:r>
      <w:r>
        <w:rPr>
          <w:rFonts w:hint="eastAsia"/>
        </w:rPr>
        <w:t xml:space="preserve">ms，较NewReno的3.7952</w:t>
      </w:r>
      <w:r>
        <w:t xml:space="preserve"> </w:t>
      </w:r>
      <w:r>
        <w:rPr>
          <w:rFonts w:hint="eastAsia"/>
        </w:rPr>
        <w:t xml:space="preserve">ms略高，体现了场景依赖的权衡。</w:t>
      </w:r>
    </w:p>
    <w:p>
      <w:pPr>
        <w:pStyle w:val="f"/>
      </w:pPr>
      <w:r>
        <w:rPr>
          <w:rFonts w:hint="eastAsia"/>
          <w:i/>
          <w:iCs/>
        </w:rPr>
        <w:t xml:space="preserve">G3——无线与蜂窝接入参数剖面（S11–S18）</w:t>
      </w:r>
      <w:r>
        <w:rPr>
          <w:rFonts w:hint="eastAsia"/>
        </w:rPr>
        <w:t xml:space="preserve">：这些名称仅表示点到点链路的带宽与时延配置。该组总体呈现约2.5%$</w:t>
      </w:r>
      <w:r>
        <w:rPr>
          <w:rFonts w:hint="eastAsia"/>
        </w:rPr>
        <w:t xml:space="preserve">$5.7%的吞吐增益；</w:t>
      </w:r>
      <w:r>
        <w:rPr>
          <w:rStyle w:val="VerbatimChar"/>
        </w:rPr>
        <w:t xml:space="preserve">lte_poor</w:t>
      </w:r>
      <w:r>
        <w:rPr>
          <w:rFonts w:hint="eastAsia"/>
        </w:rPr>
        <w:t xml:space="preserve">中Swift吞吐较BBR高3.91%，时延114.49</w:t>
      </w:r>
      <w:r>
        <w:t xml:space="preserve"> </w:t>
      </w:r>
      <w:r>
        <w:rPr>
          <w:rFonts w:hint="eastAsia"/>
        </w:rPr>
        <w:t xml:space="preserve">ms为该场景最低。混合结果出现在</w:t>
      </w:r>
      <w:r>
        <w:rPr>
          <w:rStyle w:val="VerbatimChar"/>
        </w:rPr>
        <w:t xml:space="preserve">wifi_legacy</w:t>
      </w:r>
      <w:r>
        <w:rPr>
          <w:rFonts w:hint="eastAsia"/>
        </w:rPr>
        <w:t xml:space="preserve">与</w:t>
      </w:r>
      <w:r>
        <w:rPr>
          <w:rStyle w:val="VerbatimChar"/>
        </w:rPr>
        <w:t xml:space="preserve">nr_5g_edge</w:t>
      </w:r>
      <w:r>
        <w:rPr>
          <w:rFonts w:hint="eastAsia"/>
        </w:rPr>
        <w:t xml:space="preserve">，Swift相对各自最低时延分别高10.4%和5.9%。</w:t>
      </w:r>
    </w:p>
    <w:p>
      <w:pPr>
        <w:pStyle w:val="f"/>
      </w:pPr>
      <w:r>
        <w:rPr>
          <w:rFonts w:hint="eastAsia"/>
          <w:i/>
          <w:iCs/>
        </w:rPr>
        <w:t xml:space="preserve">G4——GEO卫星参数剖面（S19）</w:t>
      </w:r>
      <w:r>
        <w:rPr>
          <w:rFonts w:hint="eastAsia"/>
        </w:rPr>
        <w:t xml:space="preserve">：基础单向时延320</w:t>
      </w:r>
      <w:r>
        <w:t xml:space="preserve"> </w:t>
      </w:r>
      <w:r>
        <w:rPr>
          <w:rFonts w:hint="eastAsia"/>
        </w:rPr>
        <w:t xml:space="preserve">ms、瓶颈10</w:t>
      </w:r>
      <w:r>
        <w:t xml:space="preserve"> </w:t>
      </w:r>
      <w:r>
        <w:rPr>
          <w:rFonts w:hint="eastAsia"/>
        </w:rPr>
        <w:t xml:space="preserve">Mbps。Swift为8.78</w:t>
      </w:r>
      <w:r>
        <w:t xml:space="preserve"> </w:t>
      </w:r>
      <w:r>
        <w:rPr>
          <w:rFonts w:hint="eastAsia"/>
        </w:rPr>
        <w:t xml:space="preserve">Mbps，相对最强吞吐基线CUBIC的8.43</w:t>
      </w:r>
      <w:r>
        <w:t xml:space="preserve"> </w:t>
      </w:r>
      <w:r>
        <w:rPr>
          <w:rFonts w:hint="eastAsia"/>
        </w:rPr>
        <w:t xml:space="preserve">Mbps高4.15%；其时延381.29</w:t>
      </w:r>
      <w:r>
        <w:t xml:space="preserve"> </w:t>
      </w:r>
      <w:r>
        <w:rPr>
          <w:rFonts w:hint="eastAsia"/>
        </w:rPr>
        <w:t xml:space="preserve">ms则比最低的BBR</w:t>
      </w:r>
      <w:r>
        <w:t xml:space="preserve"> 367.22</w:t>
      </w:r>
      <w:r>
        <w:t xml:space="preserve"> </w:t>
      </w:r>
      <w:r>
        <w:rPr>
          <w:rFonts w:hint="eastAsia"/>
        </w:rPr>
        <w:t xml:space="preserve">ms高3.8%。该结果同时体现长RTT配置下的吞吐收益与时延代价。</w:t>
      </w:r>
    </w:p>
    <w:bookmarkEnd w:id="63"/>
    <w:bookmarkStart w:id="64" w:name="subsubsec:extended"/>
    <w:p>
      <w:pPr>
        <w:pStyle w:val="2"/>
      </w:pPr>
      <w:r>
        <w:t xml:space="preserve">3.3.2 </w:t>
      </w:r>
      <w:r>
        <w:rPr>
          <w:rFonts w:hint="eastAsia"/>
        </w:rPr>
        <w:t xml:space="preserve">补充场景：远距离与超高速链路的全矩阵覆盖</w:t>
      </w:r>
    </w:p>
    <w:p>
      <w:pPr>
        <w:pStyle w:val="f"/>
      </w:pPr>
      <w:r>
        <w:rPr>
          <w:rFonts w:hint="eastAsia"/>
        </w:rPr>
        <w:t xml:space="preserve">除表2的19个场景外，全矩阵还包含17个补充场景，覆盖LEO卫星、长途WAN、跨Pod、叶脊扩展、100G近端、RDMA类、不同过订阅比例、拥塞梯度和混合流量配置。补充集合总体延续约2%$</w:t>
      </w:r>
      <w:r>
        <w:rPr>
          <w:rFonts w:hint="eastAsia"/>
        </w:rPr>
        <w:t xml:space="preserve">$6%的吞吐领先趋势。LEO卫星参数剖面纯TCP为134.95</w:t>
      </w:r>
      <w:r>
        <w:t xml:space="preserve"> </w:t>
      </w:r>
      <w:r>
        <w:rPr>
          <w:rFonts w:hint="eastAsia"/>
        </w:rPr>
        <w:t xml:space="preserve">Mbps，较BBR的128.80</w:t>
      </w:r>
      <w:r>
        <w:t xml:space="preserve"> </w:t>
      </w:r>
      <w:r>
        <w:rPr>
          <w:rFonts w:hint="eastAsia"/>
        </w:rPr>
        <w:t xml:space="preserve">Mbps高4.77%，UDP突发下为93.58</w:t>
      </w:r>
      <w:r>
        <w:t xml:space="preserve"> </w:t>
      </w:r>
      <w:r>
        <w:rPr>
          <w:rFonts w:hint="eastAsia"/>
        </w:rPr>
        <w:t xml:space="preserve">Mbps，较CUBIC的88.86</w:t>
      </w:r>
      <w:r>
        <w:t xml:space="preserve"> </w:t>
      </w:r>
      <w:r>
        <w:rPr>
          <w:rFonts w:hint="eastAsia"/>
        </w:rPr>
        <w:t xml:space="preserve">Mbps高5.31%；长途WAN纯TCP为881.24</w:t>
      </w:r>
      <w:r>
        <w:t xml:space="preserve"> </w:t>
      </w:r>
      <w:r>
        <w:rPr>
          <w:rFonts w:hint="eastAsia"/>
        </w:rPr>
        <w:t xml:space="preserve">Mbps，较CUBIC高4.35%，且时延较BBR低0.9%。超高速参数剖面也显示吞吐提升，但RDMA类50</w:t>
      </w:r>
      <w:r>
        <w:t xml:space="preserve"> </w:t>
      </w:r>
      <w:r>
        <w:rPr>
          <w:rFonts w:hint="eastAsia"/>
        </w:rPr>
        <w:t xml:space="preserve">Gbps场景在UDP突发下相对最低时延高9.4%，因此不能仅以吞吐指标概括补充集合。</w:t>
      </w:r>
    </w:p>
    <w:bookmarkEnd w:id="64"/>
    <w:bookmarkEnd w:id="65"/>
    <w:bookmarkStart w:id="70" w:name="subsec:udp-burst"/>
    <w:p>
      <w:pPr>
        <w:pStyle w:val="2"/>
      </w:pPr>
      <w:r>
        <w:t xml:space="preserve">3.4 </w:t>
      </w:r>
      <w:r>
        <w:rPr>
          <w:rFonts w:hint="eastAsia"/>
        </w:rPr>
        <w:t xml:space="preserve">UDP突发跨流量鲁棒性评估</w:t>
      </w:r>
    </w:p>
    <w:p>
      <w:pPr>
        <w:pStyle w:val="f"/>
      </w:pPr>
      <w:r>
        <w:rPr>
          <w:rFonts w:hint="eastAsia"/>
        </w:rPr>
        <w:t xml:space="preserve">手机、笔记本、台式机及其他端点所连接的共享路径可能同时承载突发性非响应式流量。本节在严格A/B对照下评估四协议在”平均负载为瓶颈速率32%、On期峰值64%、占空比50%“的UDP突发干扰下的表现（第3.1节），并与纯TCP设置形成36组场景配对；该负载模拟共享路径上的跨流量，不代表具体终端硬件行为。</w:t>
      </w:r>
    </w:p>
    <w:p>
      <w:pPr>
        <w:pStyle w:val="f"/>
      </w:pPr>
      <w:r>
        <w:rPr>
          <w:rFonts w:hint="eastAsia"/>
        </w:rPr>
        <w:t xml:space="preserve">以同一场景的纯TCP结果为基准，表7给出四种协议在36组配对上的吞吐量保持率</w:t>
      </w:r>
      <m:oMath>
        <m:sSub>
          <m:e>
            <m:r>
              <m:t>T</m:t>
            </m:r>
          </m:e>
          <m:sub>
            <m:r>
              <m:t>u</m:t>
            </m:r>
            <m:r>
              <m:t>d</m:t>
            </m:r>
            <m:r>
              <m:t>p</m:t>
            </m:r>
          </m:sub>
        </m:sSub>
        <m:r>
          <m:rPr>
            <m:sty m:val="p"/>
          </m:rPr>
          <m:t>/</m:t>
        </m:r>
        <m:sSub>
          <m:e>
            <m:r>
              <m:t>T</m:t>
            </m:r>
          </m:e>
          <m:sub>
            <m:r>
              <m:t>t</m:t>
            </m:r>
            <m:r>
              <m:t>c</m:t>
            </m:r>
            <m:r>
              <m:t>p</m:t>
            </m:r>
          </m:sub>
        </m:sSub>
      </m:oMath>
      <w:r>
        <w:rPr>
          <w:rFonts w:hint="eastAsia"/>
        </w:rPr>
        <w:t xml:space="preserve">、时延膨胀</w:t>
      </w:r>
      <m:oMath>
        <m:sSub>
          <m:e>
            <m:r>
              <m:t>D</m:t>
            </m:r>
          </m:e>
          <m:sub>
            <m:r>
              <m:t>u</m:t>
            </m:r>
            <m:r>
              <m:t>d</m:t>
            </m:r>
            <m:r>
              <m:t>p</m:t>
            </m:r>
          </m:sub>
        </m:sSub>
        <m:r>
          <m:rPr>
            <m:sty m:val="p"/>
          </m:rPr>
          <m:t>/</m:t>
        </m:r>
        <m:sSub>
          <m:e>
            <m:r>
              <m:t>D</m:t>
            </m:r>
          </m:e>
          <m:sub>
            <m:r>
              <m:t>t</m:t>
            </m:r>
            <m:r>
              <m:t>c</m:t>
            </m:r>
            <m:r>
              <m:t>p</m:t>
            </m:r>
          </m:sub>
        </m:sSub>
        <m:r>
          <m:rPr>
            <m:sty m:val="p"/>
          </m:rPr>
          <m:t>−</m:t>
        </m:r>
        <m:r>
          <m:t>1</m:t>
        </m:r>
      </m:oMath>
      <w:r>
        <w:rPr>
          <w:rFonts w:hint="eastAsia"/>
        </w:rPr>
        <w:t xml:space="preserve">与新增丢包率。图4按15个代表性配对场景展示吞吐量变化与新增丢包。</w:t>
      </w:r>
    </w:p>
    <w:p>
      <w:pPr>
        <w:pStyle w:val="v"/>
      </w:pPr>
      <w:r>
        <w:rPr>
          <w:rFonts w:hint="eastAsia"/>
        </w:rPr>
        <w:t xml:space="preserve">表7</w:t>
      </w:r>
      <w:r>
        <w:t xml:space="preserve">　</w:t>
      </w:r>
      <w:r>
        <w:rPr>
          <w:rFonts w:hint="eastAsia"/>
        </w:rPr>
        <w:t xml:space="preserve">UDP突发跨流量鲁棒性聚合指标</w:t>
      </w:r>
    </w:p>
    <w:p>
      <w:pPr>
        <w:pStyle w:val="f"/>
        <w:jc w:val="center"/>
      </w:pPr>
      <w:r>
        <w:rPr>
          <w:sz w:val="16"/>
          <w:szCs w:val="16"/>
        </w:rPr>
        <w:t xml:space="preserve">Table 7 Aggregate robustness metrics under UDP burst cross traffic</w:t>
      </w:r>
    </w:p>
    <w:bookmarkStart w:id="66" w:name="tab:udp-burst-agg"/>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Caption w:val="UDP突发跨流量鲁棒性聚合指标（配对场景，n=36）"/>
      </w:tblPr>
      <w:tblGrid>
        <w:gridCol w:w="1500"/>
        <w:gridCol w:w="1950"/>
        <w:gridCol w:w="1950"/>
        <w:gridCol w:w="2050"/>
        <w:gridCol w:w="2050"/>
      </w:tblGrid>
      <w:tr>
        <w:trPr>
          <w:tblHeader w:val="on"/>
        </w:trPr>
        <w:tc>
          <w:tcPr>
            <w:tcW w:type="dxa" w:w="1500"/>
            <w:tcBorders>
              <w:bottom w:val="single" w:sz="6" w:space="0" w:color="000000"/>
            </w:tcBorders>
          </w:tcPr>
          <w:p>
            <w:pPr>
              <w:pStyle w:val="f"/>
              <w:jc w:val="left"/>
            </w:pPr>
            <w:r>
              <w:rPr>
                <w:rFonts w:hint="eastAsia"/>
                <w:b/>
                <w:bCs/>
                <w:sz w:val="16"/>
                <w:szCs w:val="16"/>
              </w:rPr>
              <w:t xml:space="preserve">协议</w:t>
            </w:r>
          </w:p>
        </w:tc>
        <w:tc>
          <w:tcPr>
            <w:tcW w:type="dxa" w:w="1950"/>
            <w:tcBorders>
              <w:bottom w:val="single" w:sz="6" w:space="0" w:color="000000"/>
            </w:tcBorders>
          </w:tcPr>
          <w:p>
            <w:pPr>
              <w:pStyle w:val="f"/>
              <w:jc w:val="right"/>
            </w:pPr>
            <w:r>
              <w:rPr>
                <w:rFonts w:hint="eastAsia"/>
                <w:b/>
                <w:bCs/>
                <w:sz w:val="16"/>
                <w:szCs w:val="16"/>
              </w:rPr>
              <w:t xml:space="preserve">保持率均值</w:t>
            </w:r>
          </w:p>
        </w:tc>
        <w:tc>
          <w:tcPr>
            <w:tcW w:type="dxa" w:w="1950"/>
            <w:tcBorders>
              <w:bottom w:val="single" w:sz="6" w:space="0" w:color="000000"/>
            </w:tcBorders>
          </w:tcPr>
          <w:p>
            <w:pPr>
              <w:pStyle w:val="f"/>
              <w:jc w:val="right"/>
            </w:pPr>
            <w:r>
              <w:rPr>
                <w:rFonts w:hint="eastAsia"/>
                <w:b/>
                <w:bCs/>
                <w:sz w:val="16"/>
                <w:szCs w:val="16"/>
              </w:rPr>
              <w:t xml:space="preserve">保持率最小</w:t>
            </w:r>
          </w:p>
        </w:tc>
        <w:tc>
          <w:tcPr>
            <w:tcW w:type="dxa" w:w="2050"/>
            <w:tcBorders>
              <w:bottom w:val="single" w:sz="6" w:space="0" w:color="000000"/>
            </w:tcBorders>
          </w:tcPr>
          <w:p>
            <w:pPr>
              <w:pStyle w:val="f"/>
              <w:jc w:val="right"/>
            </w:pPr>
            <w:r>
              <w:rPr>
                <w:rFonts w:hint="eastAsia"/>
                <w:b/>
                <w:bCs/>
                <w:sz w:val="16"/>
                <w:szCs w:val="16"/>
              </w:rPr>
              <w:t xml:space="preserve">时延膨胀均值</w:t>
            </w:r>
          </w:p>
        </w:tc>
        <w:tc>
          <w:tcPr>
            <w:tcW w:type="dxa" w:w="2050"/>
            <w:tcBorders>
              <w:bottom w:val="single" w:sz="6" w:space="0" w:color="000000"/>
            </w:tcBorders>
          </w:tcPr>
          <w:p>
            <w:pPr>
              <w:pStyle w:val="f"/>
              <w:jc w:val="center"/>
            </w:pPr>
            <w:r>
              <w:rPr>
                <w:rFonts w:hint="eastAsia"/>
                <w:b/>
                <w:bCs/>
                <w:sz w:val="16"/>
                <w:szCs w:val="16"/>
              </w:rPr>
              <w:t xml:space="preserve">新增丢包均值</w:t>
            </w:r>
          </w:p>
        </w:tc>
      </w:tr>
      <w:tr>
        <w:tc>
          <w:tcPr>
            <w:tcW w:type="dxa" w:w="1500"/>
          </w:tcPr>
          <w:p>
            <w:pPr>
              <w:pStyle w:val="f"/>
              <w:jc w:val="left"/>
            </w:pPr>
            <w:r>
              <w:rPr>
                <w:sz w:val="16"/>
                <w:szCs w:val="16"/>
              </w:rPr>
              <w:t xml:space="preserve">Swift</w:t>
            </w:r>
          </w:p>
        </w:tc>
        <w:tc>
          <w:tcPr>
            <w:tcW w:type="dxa" w:w="1950"/>
          </w:tcPr>
          <w:p>
            <w:pPr>
              <w:pStyle w:val="f"/>
              <w:jc w:val="right"/>
            </w:pPr>
            <w:r>
              <w:rPr>
                <w:sz w:val="16"/>
                <w:szCs w:val="16"/>
              </w:rPr>
              <w:t xml:space="preserve">68.6%</w:t>
            </w:r>
          </w:p>
        </w:tc>
        <w:tc>
          <w:tcPr>
            <w:tcW w:type="dxa" w:w="1950"/>
          </w:tcPr>
          <w:p>
            <w:pPr>
              <w:pStyle w:val="f"/>
              <w:jc w:val="right"/>
            </w:pPr>
            <w:r>
              <w:rPr>
                <w:sz w:val="16"/>
                <w:szCs w:val="16"/>
              </w:rPr>
              <w:t xml:space="preserve">62.4%</w:t>
            </w:r>
          </w:p>
        </w:tc>
        <w:tc>
          <w:tcPr>
            <w:tcW w:type="dxa" w:w="2050"/>
          </w:tcPr>
          <w:p>
            <w:pPr>
              <w:pStyle w:val="f"/>
              <w:jc w:val="right"/>
            </w:pPr>
            <w:r>
              <w:rPr>
                <w:sz w:val="16"/>
                <w:szCs w:val="16"/>
              </w:rPr>
              <w:t xml:space="preserve">+2.9%</w:t>
            </w:r>
          </w:p>
        </w:tc>
        <w:tc>
          <w:tcPr>
            <w:tcW w:type="dxa" w:w="2050"/>
          </w:tcPr>
          <w:p>
            <w:pPr>
              <w:pStyle w:val="f"/>
              <w:jc w:val="center"/>
            </w:pPr>
            <w:r>
              <w:rPr>
                <w:sz w:val="16"/>
                <w:szCs w:val="16"/>
              </w:rPr>
              <w:t xml:space="preserve">+0.013 pp</w:t>
            </w:r>
          </w:p>
        </w:tc>
      </w:tr>
      <w:tr>
        <w:tc>
          <w:tcPr>
            <w:tcW w:type="dxa" w:w="1500"/>
          </w:tcPr>
          <w:p>
            <w:pPr>
              <w:pStyle w:val="f"/>
              <w:jc w:val="left"/>
            </w:pPr>
            <w:r>
              <w:rPr>
                <w:sz w:val="16"/>
                <w:szCs w:val="16"/>
              </w:rPr>
              <w:t xml:space="preserve">NewReno</w:t>
            </w:r>
          </w:p>
        </w:tc>
        <w:tc>
          <w:tcPr>
            <w:tcW w:type="dxa" w:w="1950"/>
          </w:tcPr>
          <w:p>
            <w:pPr>
              <w:pStyle w:val="f"/>
              <w:jc w:val="right"/>
            </w:pPr>
            <w:r>
              <w:rPr>
                <w:sz w:val="16"/>
                <w:szCs w:val="16"/>
              </w:rPr>
              <w:t xml:space="preserve">68.6%</w:t>
            </w:r>
          </w:p>
        </w:tc>
        <w:tc>
          <w:tcPr>
            <w:tcW w:type="dxa" w:w="1950"/>
          </w:tcPr>
          <w:p>
            <w:pPr>
              <w:pStyle w:val="f"/>
              <w:jc w:val="right"/>
            </w:pPr>
            <w:r>
              <w:rPr>
                <w:sz w:val="16"/>
                <w:szCs w:val="16"/>
              </w:rPr>
              <w:t xml:space="preserve">62.8%</w:t>
            </w:r>
          </w:p>
        </w:tc>
        <w:tc>
          <w:tcPr>
            <w:tcW w:type="dxa" w:w="2050"/>
          </w:tcPr>
          <w:p>
            <w:pPr>
              <w:pStyle w:val="f"/>
              <w:jc w:val="right"/>
            </w:pPr>
            <w:r>
              <w:rPr>
                <w:sz w:val="16"/>
                <w:szCs w:val="16"/>
              </w:rPr>
              <w:t xml:space="preserve">+3.1%</w:t>
            </w:r>
          </w:p>
        </w:tc>
        <w:tc>
          <w:tcPr>
            <w:tcW w:type="dxa" w:w="2050"/>
          </w:tcPr>
          <w:p>
            <w:pPr>
              <w:pStyle w:val="f"/>
              <w:jc w:val="center"/>
            </w:pPr>
            <w:r>
              <w:rPr>
                <w:sz w:val="16"/>
                <w:szCs w:val="16"/>
              </w:rPr>
              <w:t xml:space="preserve">+0.013 pp</w:t>
            </w:r>
          </w:p>
        </w:tc>
      </w:tr>
      <w:tr>
        <w:tc>
          <w:tcPr>
            <w:tcW w:type="dxa" w:w="1500"/>
          </w:tcPr>
          <w:p>
            <w:pPr>
              <w:pStyle w:val="f"/>
              <w:jc w:val="left"/>
            </w:pPr>
            <w:r>
              <w:rPr>
                <w:sz w:val="16"/>
                <w:szCs w:val="16"/>
              </w:rPr>
              <w:t xml:space="preserve">CUBIC</w:t>
            </w:r>
          </w:p>
        </w:tc>
        <w:tc>
          <w:tcPr>
            <w:tcW w:type="dxa" w:w="1950"/>
          </w:tcPr>
          <w:p>
            <w:pPr>
              <w:pStyle w:val="f"/>
              <w:jc w:val="right"/>
            </w:pPr>
            <w:r>
              <w:rPr>
                <w:b/>
                <w:bCs/>
                <w:sz w:val="16"/>
                <w:szCs w:val="16"/>
              </w:rPr>
              <w:t xml:space="preserve">68.8%</w:t>
            </w:r>
          </w:p>
        </w:tc>
        <w:tc>
          <w:tcPr>
            <w:tcW w:type="dxa" w:w="1950"/>
          </w:tcPr>
          <w:p>
            <w:pPr>
              <w:pStyle w:val="f"/>
              <w:jc w:val="right"/>
            </w:pPr>
            <w:r>
              <w:rPr>
                <w:b/>
                <w:bCs/>
                <w:sz w:val="16"/>
                <w:szCs w:val="16"/>
              </w:rPr>
              <w:t xml:space="preserve">63.9%</w:t>
            </w:r>
          </w:p>
        </w:tc>
        <w:tc>
          <w:tcPr>
            <w:tcW w:type="dxa" w:w="2050"/>
          </w:tcPr>
          <w:p>
            <w:pPr>
              <w:pStyle w:val="f"/>
              <w:jc w:val="right"/>
            </w:pPr>
            <w:r>
              <w:rPr>
                <w:b/>
                <w:bCs/>
                <w:sz w:val="16"/>
                <w:szCs w:val="16"/>
              </w:rPr>
              <w:t xml:space="preserve">+2.2%</w:t>
            </w:r>
          </w:p>
        </w:tc>
        <w:tc>
          <w:tcPr>
            <w:tcW w:type="dxa" w:w="2050"/>
          </w:tcPr>
          <w:p>
            <w:pPr>
              <w:pStyle w:val="f"/>
              <w:jc w:val="center"/>
            </w:pPr>
            <w:r>
              <w:rPr>
                <w:sz w:val="16"/>
                <w:szCs w:val="16"/>
              </w:rPr>
              <w:t xml:space="preserve">+0.014 pp</w:t>
            </w:r>
          </w:p>
        </w:tc>
      </w:tr>
      <w:tr>
        <w:tc>
          <w:tcPr>
            <w:tcW w:type="dxa" w:w="1500"/>
          </w:tcPr>
          <w:p>
            <w:pPr>
              <w:pStyle w:val="f"/>
              <w:jc w:val="left"/>
            </w:pPr>
            <w:r>
              <w:rPr>
                <w:sz w:val="16"/>
                <w:szCs w:val="16"/>
              </w:rPr>
              <w:t xml:space="preserve">BBR</w:t>
            </w:r>
          </w:p>
        </w:tc>
        <w:tc>
          <w:tcPr>
            <w:tcW w:type="dxa" w:w="1950"/>
          </w:tcPr>
          <w:p>
            <w:pPr>
              <w:pStyle w:val="f"/>
              <w:jc w:val="right"/>
            </w:pPr>
            <w:r>
              <w:rPr>
                <w:sz w:val="16"/>
                <w:szCs w:val="16"/>
              </w:rPr>
              <w:t xml:space="preserve">68.7%</w:t>
            </w:r>
          </w:p>
        </w:tc>
        <w:tc>
          <w:tcPr>
            <w:tcW w:type="dxa" w:w="1950"/>
          </w:tcPr>
          <w:p>
            <w:pPr>
              <w:pStyle w:val="f"/>
              <w:jc w:val="right"/>
            </w:pPr>
            <w:r>
              <w:rPr>
                <w:sz w:val="16"/>
                <w:szCs w:val="16"/>
              </w:rPr>
              <w:t xml:space="preserve">62.1%</w:t>
            </w:r>
          </w:p>
        </w:tc>
        <w:tc>
          <w:tcPr>
            <w:tcW w:type="dxa" w:w="2050"/>
          </w:tcPr>
          <w:p>
            <w:pPr>
              <w:pStyle w:val="f"/>
              <w:jc w:val="right"/>
            </w:pPr>
            <w:r>
              <w:rPr>
                <w:sz w:val="16"/>
                <w:szCs w:val="16"/>
              </w:rPr>
              <w:t xml:space="preserve">+3.3%</w:t>
            </w:r>
          </w:p>
        </w:tc>
        <w:tc>
          <w:tcPr>
            <w:tcW w:type="dxa" w:w="2050"/>
          </w:tcPr>
          <w:p>
            <w:pPr>
              <w:pStyle w:val="f"/>
              <w:jc w:val="center"/>
            </w:pPr>
            <w:r>
              <w:rPr>
                <w:sz w:val="16"/>
                <w:szCs w:val="16"/>
              </w:rPr>
              <w:t xml:space="preserve">+0.013 pp</w:t>
            </w:r>
          </w:p>
        </w:tc>
      </w:tr>
    </w:tbl>
    <w:bookmarkEnd w:id="66"/>
    <w:p>
      <w:pPr>
        <w:pStyle w:val="f"/>
      </w:pPr>
      <w:r>
        <w:rPr>
          <w:rFonts w:hint="eastAsia"/>
        </w:rPr>
        <w:t xml:space="preserve">保持率与时延膨胀按逐场景配对后取均值/最小值；新增丢包=突发设置丢包率</w:t>
      </w:r>
      <m:oMath>
        <m:r>
          <m:rPr>
            <m:sty m:val="p"/>
          </m:rPr>
          <m:t>−</m:t>
        </m:r>
      </m:oMath>
      <w:r>
        <w:rPr>
          <w:rFonts w:hint="eastAsia"/>
        </w:rPr>
        <w:t xml:space="preserve">纯TCP设置丢包率。</w:t>
      </w:r>
    </w:p>
    <w:p>
      <w:pPr>
        <w:pStyle w:val="f"/>
      </w:pPr>
      <w:r>
        <w:rPr>
          <w:rFonts w:hint="eastAsia"/>
          <w:b/>
          <w:bCs/>
        </w:rPr>
        <w:t xml:space="preserve">吞吐量</w:t>
      </w:r>
      <w:r>
        <w:rPr>
          <w:rFonts w:hint="eastAsia"/>
        </w:rPr>
        <w:t xml:space="preserve">：UDP突发使四种协议的聚合吞吐量平均保持在纯TCP结果的68.6%$</w:t>
      </w:r>
      <m:oMath>
        <m:r>
          <m:t>68.8</m:t>
        </m:r>
      </m:oMath>
      <w:r>
        <w:rPr>
          <w:rFonts w:hint="eastAsia"/>
        </w:rPr>
        <w:t xml:space="preserve">$5.9%，中位数3.6%，均值3.7%。这表明当前单种子矩阵中未观察到其相对吞吐优势被明显削弱，但不能据此声称在其他突发强度或随机种子下必然保持。表8给出15个代表性配对场景的绝对吞吐量与时延。</w:t>
      </w:r>
    </w:p>
    <w:p>
      <w:pPr>
        <w:pStyle w:val="f"/>
      </w:pPr>
      <w:r>
        <w:rPr>
          <w:rFonts w:hint="eastAsia"/>
          <w:b/>
          <w:bCs/>
        </w:rPr>
        <w:t xml:space="preserve">时延、丢包与公平性</w:t>
      </w:r>
      <w:r>
        <w:rPr>
          <w:rFonts w:hint="eastAsia"/>
        </w:rPr>
        <w:t xml:space="preserve">：UDP突发下Swift严格时延最低的场景为10个，在19/36个场景中与最低时延相差不超过2%；严格Jain最优的场景为17个，在35/36个场景中距最优值不超过0.002；严格丢包率最低仅见于10个场景。总体上，公平性和丢包与基线接近，而非统一占优。混合时延结果包括</w:t>
      </w:r>
      <w:r>
        <w:rPr>
          <w:rStyle w:val="VerbatimChar"/>
        </w:rPr>
        <w:t xml:space="preserve">congested_medium</w:t>
      </w:r>
      <w:r>
        <w:t xml:space="preserve">、</w:t>
      </w:r>
      <w:r>
        <w:rPr>
          <w:rStyle w:val="VerbatimChar"/>
        </w:rPr>
        <w:t xml:space="preserve">nr_5g_edge</w:t>
      </w:r>
      <w:r>
        <w:rPr>
          <w:rFonts w:hint="eastAsia"/>
        </w:rPr>
        <w:t xml:space="preserve">和</w:t>
      </w:r>
      <w:r>
        <w:rPr>
          <w:rStyle w:val="VerbatimChar"/>
        </w:rPr>
        <w:t xml:space="preserve">rdma_like_50g</w:t>
      </w:r>
      <w:r>
        <w:rPr>
          <w:rFonts w:hint="eastAsia"/>
        </w:rPr>
        <w:t xml:space="preserve">，Swift相对最低时延分别高12.2%、7.9%和9.4%。</w:t>
      </w:r>
    </w:p>
    <w:p>
      <w:pPr>
        <w:pStyle w:val="f"/>
        <w:jc w:val="center"/>
      </w:pPr>
      <w:r>
        <w:drawing>
          <ns2:inline>
            <ns2:extent cx="5690108" cy="3333719"/>
            <ns2:effectExtent b="0" l="0" r="0" t="0"/>
            <ns2:docPr descr="" title="" id="68" name="Picture"/>
            <ns3:graphic>
              <ns3:graphicData uri="http://schemas.openxmlformats.org/drawingml/2006/picture">
                <ns4:pic>
                  <ns4:nvPicPr>
                    <ns4:cNvPr descr="plots/fig04_udp_burst_clean.png" id="69" name="Picture"/>
                    <ns4:cNvPicPr>
                      <ns3:picLocks noChangeArrowheads="1" noChangeAspect="1"/>
                    </ns4:cNvPicPr>
                  </ns4:nvPicPr>
                  <ns4:blipFill>
                    <ns3:blip r:embed="rId67"/>
                    <ns3:stretch>
                      <ns3:fillRect/>
                    </ns3:stretch>
                  </ns4:blipFill>
                  <ns4:spPr bwMode="auto">
                    <ns3:xfrm>
                      <ns3:off x="0" y="0"/>
                      <ns3:ext cx="5690108" cy="3333719"/>
                    </ns3:xfrm>
                    <ns3:prstGeom prst="rect">
                      <ns3:avLst/>
                    </ns3:prstGeom>
                    <ns3:noFill/>
                    <ns3:ln w="9525">
                      <ns3:noFill/>
                      <ns3:headEnd/>
                      <ns3:tailEnd/>
                    </ns3:ln>
                  </ns4:spPr>
                </ns4:pic>
              </ns3:graphicData>
            </ns3:graphic>
          </ns2:inline>
        </w:drawing>
      </w:r>
    </w:p>
    <w:p>
      <w:pPr>
        <w:pStyle w:val="t"/>
      </w:pPr>
      <w:r>
        <w:rPr>
          <w:rFonts w:hint="eastAsia"/>
        </w:rPr>
        <w:t xml:space="preserve">图4</w:t>
      </w:r>
      <w:r>
        <w:t xml:space="preserve">　</w:t>
      </w:r>
      <w:r>
        <w:rPr>
          <w:rFonts w:hint="eastAsia"/>
        </w:rPr>
        <w:t xml:space="preserve">15个代表性配对场景的UDP突发跨流量鲁棒性</w:t>
      </w:r>
    </w:p>
    <w:p>
      <w:pPr>
        <w:pStyle w:val="f"/>
        <w:jc w:val="center"/>
      </w:pPr>
      <w:r>
        <w:rPr>
          <w:sz w:val="16"/>
          <w:szCs w:val="16"/>
        </w:rPr>
        <w:t xml:space="preserve">Fig. 4 Robustness to UDP burst cross traffic in 15 representative paired scenarios</w:t>
      </w:r>
    </w:p>
    <w:p>
      <w:pPr>
        <w:pStyle w:val="v"/>
      </w:pPr>
      <w:r>
        <w:rPr>
          <w:rFonts w:hint="eastAsia"/>
        </w:rPr>
        <w:t xml:space="preserve">表8</w:t>
      </w:r>
      <w:r>
        <w:t xml:space="preserve">　</w:t>
      </w:r>
      <w:r>
        <w:rPr>
          <w:rFonts w:hint="eastAsia"/>
        </w:rPr>
        <w:t xml:space="preserve">UDP突发设置下15个代表性场景的吞吐量与时延</w:t>
      </w:r>
    </w:p>
    <w:p>
      <w:pPr>
        <w:pStyle w:val="f"/>
        <w:jc w:val="center"/>
      </w:pPr>
      <w:r>
        <w:rPr>
          <w:sz w:val="16"/>
          <w:szCs w:val="16"/>
        </w:rPr>
        <w:t xml:space="preserve">Table 8 Goodput and delay for 15 representative scenarios with UDP bursts</w:t>
      </w:r>
    </w:p>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Pr>
      <w:tblGrid>
        <w:gridCol w:w="2000"/>
        <w:gridCol w:w="938"/>
        <w:gridCol w:w="938"/>
        <w:gridCol w:w="938"/>
        <w:gridCol w:w="938"/>
        <w:gridCol w:w="938"/>
        <w:gridCol w:w="938"/>
        <w:gridCol w:w="938"/>
        <w:gridCol w:w="934"/>
      </w:tblGrid>
      <w:tr>
        <w:trPr>
          <w:tblHeader w:val="on"/>
        </w:trPr>
        <w:tc>
          <w:tcPr>
            <w:tcW w:type="dxa" w:w="2000"/>
          </w:tcPr>
          <w:p>
            <w:pPr>
              <w:pStyle w:val="f"/>
              <w:jc w:val="left"/>
            </w:pPr>
            <w:r>
              <w:rPr>
                <w:rFonts w:hint="eastAsia"/>
                <w:b/>
                <w:bCs/>
                <w:sz w:val="16"/>
                <w:szCs w:val="16"/>
              </w:rPr>
              <w:t xml:space="preserve">场景</w:t>
            </w:r>
          </w:p>
        </w:tc>
        <w:tc>
          <w:tcPr>
            <w:tcW w:type="dxa" w:w="3752"/>
            <w:gridSpan w:val="4"/>
          </w:tcPr>
          <w:p>
            <w:pPr>
              <w:pStyle w:val="f"/>
              <w:jc w:val="right"/>
            </w:pPr>
            <w:r>
              <w:rPr>
                <w:rFonts w:hint="eastAsia"/>
                <w:b/>
                <w:bCs/>
                <w:sz w:val="16"/>
                <w:szCs w:val="16"/>
              </w:rPr>
              <w:t xml:space="preserve">吞吐量</w:t>
            </w:r>
            <w:r>
              <w:rPr>
                <w:b/>
                <w:bCs/>
                <w:sz w:val="16"/>
                <w:szCs w:val="16"/>
              </w:rPr>
              <w:t xml:space="preserve"> (Mbps)</w:t>
            </w:r>
          </w:p>
        </w:tc>
        <w:tc>
          <w:tcPr>
            <w:tcW w:type="dxa" w:w="3748"/>
            <w:gridSpan w:val="4"/>
          </w:tcPr>
          <w:p>
            <w:pPr>
              <w:pStyle w:val="f"/>
              <w:jc w:val="right"/>
            </w:pPr>
            <w:r>
              <w:rPr>
                <w:rFonts w:hint="eastAsia"/>
                <w:b/>
                <w:bCs/>
                <w:sz w:val="16"/>
                <w:szCs w:val="16"/>
              </w:rPr>
              <w:t xml:space="preserve">平均单向延迟</w:t>
            </w:r>
            <w:r>
              <w:rPr>
                <w:b/>
                <w:bCs/>
                <w:sz w:val="16"/>
                <w:szCs w:val="16"/>
              </w:rPr>
              <w:t xml:space="preserve"> (ms)</w:t>
            </w:r>
          </w:p>
        </w:tc>
      </w:tr>
      <w:tr>
        <w:trPr>
          <w:tblHeader w:val="true"/>
        </w:trPr>
        <w:tc>
          <w:tcPr>
            <w:tcW w:type="dxa" w:w="2000"/>
            <w:tcBorders>
              <w:bottom w:val="single" w:sz="6" w:space="0" w:color="000000"/>
            </w:tcBorders>
          </w:tcPr>
          <w:p>
            <w:pPr>
              <w:pStyle w:val="f"/>
              <w:jc w:val="left"/>
            </w:pPr>
            <w:r>
              <w:rPr>
                <w:sz w:val="16"/>
                <w:szCs w:val="16"/>
              </w:rPr>
              <w:t xml:space="preserve"/>
            </w:r>
          </w:p>
        </w:tc>
        <w:tc>
          <w:tcPr>
            <w:tcW w:type="dxa" w:w="938"/>
            <w:tcBorders>
              <w:bottom w:val="single" w:sz="6" w:space="0" w:color="000000"/>
            </w:tcBorders>
          </w:tcPr>
          <w:p>
            <w:pPr>
              <w:pStyle w:val="f"/>
              <w:jc w:val="right"/>
            </w:pPr>
            <w:r>
              <w:rPr>
                <w:sz w:val="16"/>
                <w:szCs w:val="16"/>
              </w:rPr>
              <w:t xml:space="preserve">Swift</w:t>
            </w:r>
          </w:p>
        </w:tc>
        <w:tc>
          <w:tcPr>
            <w:tcW w:type="dxa" w:w="938"/>
            <w:tcBorders>
              <w:bottom w:val="single" w:sz="6" w:space="0" w:color="000000"/>
            </w:tcBorders>
          </w:tcPr>
          <w:p>
            <w:pPr>
              <w:pStyle w:val="f"/>
              <w:jc w:val="right"/>
            </w:pPr>
            <w:r>
              <w:rPr>
                <w:sz w:val="16"/>
                <w:szCs w:val="16"/>
              </w:rPr>
              <w:t xml:space="preserve">NewReno</w:t>
            </w:r>
          </w:p>
        </w:tc>
        <w:tc>
          <w:tcPr>
            <w:tcW w:type="dxa" w:w="938"/>
            <w:tcBorders>
              <w:bottom w:val="single" w:sz="6" w:space="0" w:color="000000"/>
            </w:tcBorders>
          </w:tcPr>
          <w:p>
            <w:pPr>
              <w:pStyle w:val="f"/>
              <w:jc w:val="right"/>
            </w:pPr>
            <w:r>
              <w:rPr>
                <w:sz w:val="16"/>
                <w:szCs w:val="16"/>
              </w:rPr>
              <w:t xml:space="preserve">CUBIC</w:t>
            </w:r>
          </w:p>
        </w:tc>
        <w:tc>
          <w:tcPr>
            <w:tcW w:type="dxa" w:w="938"/>
            <w:tcBorders>
              <w:bottom w:val="single" w:sz="6" w:space="0" w:color="000000"/>
            </w:tcBorders>
          </w:tcPr>
          <w:p>
            <w:pPr>
              <w:pStyle w:val="f"/>
              <w:jc w:val="right"/>
            </w:pPr>
            <w:r>
              <w:rPr>
                <w:sz w:val="16"/>
                <w:szCs w:val="16"/>
              </w:rPr>
              <w:t xml:space="preserve">BBR</w:t>
            </w:r>
          </w:p>
        </w:tc>
        <w:tc>
          <w:tcPr>
            <w:tcW w:type="dxa" w:w="938"/>
            <w:tcBorders>
              <w:bottom w:val="single" w:sz="6" w:space="0" w:color="000000"/>
            </w:tcBorders>
          </w:tcPr>
          <w:p>
            <w:pPr>
              <w:pStyle w:val="f"/>
              <w:jc w:val="right"/>
            </w:pPr>
            <w:r>
              <w:rPr>
                <w:sz w:val="16"/>
                <w:szCs w:val="16"/>
              </w:rPr>
              <w:t xml:space="preserve">Swift</w:t>
            </w:r>
          </w:p>
        </w:tc>
        <w:tc>
          <w:tcPr>
            <w:tcW w:type="dxa" w:w="938"/>
            <w:tcBorders>
              <w:bottom w:val="single" w:sz="6" w:space="0" w:color="000000"/>
            </w:tcBorders>
          </w:tcPr>
          <w:p>
            <w:pPr>
              <w:pStyle w:val="f"/>
              <w:jc w:val="right"/>
            </w:pPr>
            <w:r>
              <w:rPr>
                <w:sz w:val="16"/>
                <w:szCs w:val="16"/>
              </w:rPr>
              <w:t xml:space="preserve">NewReno</w:t>
            </w:r>
          </w:p>
        </w:tc>
        <w:tc>
          <w:tcPr>
            <w:tcW w:type="dxa" w:w="938"/>
            <w:tcBorders>
              <w:bottom w:val="single" w:sz="6" w:space="0" w:color="000000"/>
            </w:tcBorders>
          </w:tcPr>
          <w:p>
            <w:pPr>
              <w:pStyle w:val="f"/>
              <w:jc w:val="right"/>
            </w:pPr>
            <w:r>
              <w:rPr>
                <w:sz w:val="16"/>
                <w:szCs w:val="16"/>
              </w:rPr>
              <w:t xml:space="preserve">CUBIC</w:t>
            </w:r>
          </w:p>
        </w:tc>
        <w:tc>
          <w:tcPr>
            <w:tcW w:type="dxa" w:w="934"/>
            <w:tcBorders>
              <w:bottom w:val="single" w:sz="6" w:space="0" w:color="000000"/>
            </w:tcBorders>
          </w:tcPr>
          <w:p>
            <w:pPr>
              <w:pStyle w:val="f"/>
              <w:jc w:val="right"/>
            </w:pPr>
            <w:r>
              <w:rPr>
                <w:sz w:val="16"/>
                <w:szCs w:val="16"/>
              </w:rPr>
              <w:t xml:space="preserve">BBR</w:t>
            </w:r>
          </w:p>
        </w:tc>
      </w:tr>
      <w:tr>
        <w:tc>
          <w:tcPr>
            <w:tcW w:type="dxa" w:w="2000"/>
          </w:tcPr>
          <w:p>
            <w:pPr>
              <w:pStyle w:val="f"/>
              <w:jc w:val="left"/>
            </w:pPr>
            <w:r>
              <w:rPr>
                <w:sz w:val="16"/>
                <w:szCs w:val="16"/>
              </w:rPr>
              <w:t xml:space="preserve">intra_rack_10g</w:t>
            </w:r>
          </w:p>
        </w:tc>
        <w:tc>
          <w:tcPr>
            <w:tcW w:type="dxa" w:w="938"/>
          </w:tcPr>
          <w:p>
            <w:pPr>
              <w:pStyle w:val="f"/>
              <w:jc w:val="right"/>
            </w:pPr>
            <w:r>
              <w:rPr>
                <w:sz w:val="16"/>
                <w:szCs w:val="16"/>
              </w:rPr>
              <w:t xml:space="preserve">6295.2</w:t>
            </w:r>
          </w:p>
        </w:tc>
        <w:tc>
          <w:tcPr>
            <w:tcW w:type="dxa" w:w="938"/>
          </w:tcPr>
          <w:p>
            <w:pPr>
              <w:pStyle w:val="f"/>
              <w:jc w:val="right"/>
            </w:pPr>
            <w:r>
              <w:rPr>
                <w:sz w:val="16"/>
                <w:szCs w:val="16"/>
              </w:rPr>
              <w:t xml:space="preserve">5767.8</w:t>
            </w:r>
          </w:p>
        </w:tc>
        <w:tc>
          <w:tcPr>
            <w:tcW w:type="dxa" w:w="938"/>
          </w:tcPr>
          <w:p>
            <w:pPr>
              <w:pStyle w:val="f"/>
              <w:jc w:val="right"/>
            </w:pPr>
            <w:r>
              <w:rPr>
                <w:sz w:val="16"/>
                <w:szCs w:val="16"/>
              </w:rPr>
              <w:t xml:space="preserve">6063.1</w:t>
            </w:r>
          </w:p>
        </w:tc>
        <w:tc>
          <w:tcPr>
            <w:tcW w:type="dxa" w:w="938"/>
          </w:tcPr>
          <w:p>
            <w:pPr>
              <w:pStyle w:val="f"/>
              <w:jc w:val="right"/>
            </w:pPr>
            <w:r>
              <w:rPr>
                <w:sz w:val="16"/>
                <w:szCs w:val="16"/>
              </w:rPr>
              <w:t xml:space="preserve">5988.7</w:t>
            </w:r>
          </w:p>
        </w:tc>
        <w:tc>
          <w:tcPr>
            <w:tcW w:type="dxa" w:w="938"/>
          </w:tcPr>
          <w:p>
            <w:pPr>
              <w:pStyle w:val="f"/>
              <w:jc w:val="right"/>
            </w:pPr>
            <w:r>
              <w:rPr>
                <w:sz w:val="16"/>
                <w:szCs w:val="16"/>
              </w:rPr>
              <w:t xml:space="preserve">0.048</w:t>
            </w:r>
          </w:p>
        </w:tc>
        <w:tc>
          <w:tcPr>
            <w:tcW w:type="dxa" w:w="938"/>
          </w:tcPr>
          <w:p>
            <w:pPr>
              <w:pStyle w:val="f"/>
              <w:jc w:val="right"/>
            </w:pPr>
            <w:r>
              <w:rPr>
                <w:sz w:val="16"/>
                <w:szCs w:val="16"/>
              </w:rPr>
              <w:t xml:space="preserve">0.048</w:t>
            </w:r>
          </w:p>
        </w:tc>
        <w:tc>
          <w:tcPr>
            <w:tcW w:type="dxa" w:w="938"/>
          </w:tcPr>
          <w:p>
            <w:pPr>
              <w:pStyle w:val="f"/>
              <w:jc w:val="right"/>
            </w:pPr>
            <w:r>
              <w:rPr>
                <w:sz w:val="16"/>
                <w:szCs w:val="16"/>
              </w:rPr>
              <w:t xml:space="preserve">0.054</w:t>
            </w:r>
          </w:p>
        </w:tc>
        <w:tc>
          <w:tcPr>
            <w:tcW w:type="dxa" w:w="934"/>
          </w:tcPr>
          <w:p>
            <w:pPr>
              <w:pStyle w:val="f"/>
              <w:jc w:val="right"/>
            </w:pPr>
            <w:r>
              <w:rPr>
                <w:sz w:val="16"/>
                <w:szCs w:val="16"/>
              </w:rPr>
              <w:t xml:space="preserve">0.049</w:t>
            </w:r>
          </w:p>
        </w:tc>
      </w:tr>
      <w:tr>
        <w:tc>
          <w:tcPr>
            <w:tcW w:type="dxa" w:w="2000"/>
          </w:tcPr>
          <w:p>
            <w:pPr>
              <w:pStyle w:val="f"/>
              <w:jc w:val="left"/>
            </w:pPr>
            <w:r>
              <w:rPr>
                <w:sz w:val="16"/>
                <w:szCs w:val="16"/>
              </w:rPr>
              <w:t xml:space="preserve">intra_rack_25g</w:t>
            </w:r>
          </w:p>
        </w:tc>
        <w:tc>
          <w:tcPr>
            <w:tcW w:type="dxa" w:w="938"/>
          </w:tcPr>
          <w:p>
            <w:pPr>
              <w:pStyle w:val="f"/>
              <w:jc w:val="right"/>
            </w:pPr>
            <w:r>
              <w:rPr>
                <w:sz w:val="16"/>
                <w:szCs w:val="16"/>
              </w:rPr>
              <w:t xml:space="preserve">15765.9</w:t>
            </w:r>
          </w:p>
        </w:tc>
        <w:tc>
          <w:tcPr>
            <w:tcW w:type="dxa" w:w="938"/>
          </w:tcPr>
          <w:p>
            <w:pPr>
              <w:pStyle w:val="f"/>
              <w:jc w:val="right"/>
            </w:pPr>
            <w:r>
              <w:rPr>
                <w:sz w:val="16"/>
                <w:szCs w:val="16"/>
              </w:rPr>
              <w:t xml:space="preserve">14181.8</w:t>
            </w:r>
          </w:p>
        </w:tc>
        <w:tc>
          <w:tcPr>
            <w:tcW w:type="dxa" w:w="938"/>
          </w:tcPr>
          <w:p>
            <w:pPr>
              <w:pStyle w:val="f"/>
              <w:jc w:val="right"/>
            </w:pPr>
            <w:r>
              <w:rPr>
                <w:sz w:val="16"/>
                <w:szCs w:val="16"/>
              </w:rPr>
              <w:t xml:space="preserve">14888.4</w:t>
            </w:r>
          </w:p>
        </w:tc>
        <w:tc>
          <w:tcPr>
            <w:tcW w:type="dxa" w:w="938"/>
          </w:tcPr>
          <w:p>
            <w:pPr>
              <w:pStyle w:val="f"/>
              <w:jc w:val="right"/>
            </w:pPr>
            <w:r>
              <w:rPr>
                <w:sz w:val="16"/>
                <w:szCs w:val="16"/>
              </w:rPr>
              <w:t xml:space="preserve">14268.4</w:t>
            </w:r>
          </w:p>
        </w:tc>
        <w:tc>
          <w:tcPr>
            <w:tcW w:type="dxa" w:w="938"/>
          </w:tcPr>
          <w:p>
            <w:pPr>
              <w:pStyle w:val="f"/>
              <w:jc w:val="right"/>
            </w:pPr>
            <w:r>
              <w:rPr>
                <w:sz w:val="16"/>
                <w:szCs w:val="16"/>
              </w:rPr>
              <w:t xml:space="preserve">0.020</w:t>
            </w:r>
          </w:p>
        </w:tc>
        <w:tc>
          <w:tcPr>
            <w:tcW w:type="dxa" w:w="938"/>
          </w:tcPr>
          <w:p>
            <w:pPr>
              <w:pStyle w:val="f"/>
              <w:jc w:val="right"/>
            </w:pPr>
            <w:r>
              <w:rPr>
                <w:sz w:val="16"/>
                <w:szCs w:val="16"/>
              </w:rPr>
              <w:t xml:space="preserve">0.020</w:t>
            </w:r>
          </w:p>
        </w:tc>
        <w:tc>
          <w:tcPr>
            <w:tcW w:type="dxa" w:w="938"/>
          </w:tcPr>
          <w:p>
            <w:pPr>
              <w:pStyle w:val="f"/>
              <w:jc w:val="right"/>
            </w:pPr>
            <w:r>
              <w:rPr>
                <w:sz w:val="16"/>
                <w:szCs w:val="16"/>
              </w:rPr>
              <w:t xml:space="preserve">0.023</w:t>
            </w:r>
          </w:p>
        </w:tc>
        <w:tc>
          <w:tcPr>
            <w:tcW w:type="dxa" w:w="934"/>
          </w:tcPr>
          <w:p>
            <w:pPr>
              <w:pStyle w:val="f"/>
              <w:jc w:val="right"/>
            </w:pPr>
            <w:r>
              <w:rPr>
                <w:sz w:val="16"/>
                <w:szCs w:val="16"/>
              </w:rPr>
              <w:t xml:space="preserve">0.020</w:t>
            </w:r>
          </w:p>
        </w:tc>
      </w:tr>
      <w:tr>
        <w:tc>
          <w:tcPr>
            <w:tcW w:type="dxa" w:w="2000"/>
          </w:tcPr>
          <w:p>
            <w:pPr>
              <w:pStyle w:val="f"/>
              <w:jc w:val="left"/>
            </w:pPr>
            <w:r>
              <w:rPr>
                <w:sz w:val="16"/>
                <w:szCs w:val="16"/>
              </w:rPr>
              <w:t xml:space="preserve">leaf_spine_20g</w:t>
            </w:r>
          </w:p>
        </w:tc>
        <w:tc>
          <w:tcPr>
            <w:tcW w:type="dxa" w:w="938"/>
          </w:tcPr>
          <w:p>
            <w:pPr>
              <w:pStyle w:val="f"/>
              <w:jc w:val="right"/>
            </w:pPr>
            <w:r>
              <w:rPr>
                <w:sz w:val="16"/>
                <w:szCs w:val="16"/>
              </w:rPr>
              <w:t xml:space="preserve">12721.9</w:t>
            </w:r>
          </w:p>
        </w:tc>
        <w:tc>
          <w:tcPr>
            <w:tcW w:type="dxa" w:w="938"/>
          </w:tcPr>
          <w:p>
            <w:pPr>
              <w:pStyle w:val="f"/>
              <w:jc w:val="right"/>
            </w:pPr>
            <w:r>
              <w:rPr>
                <w:sz w:val="16"/>
                <w:szCs w:val="16"/>
              </w:rPr>
              <w:t xml:space="preserve">11782.0</w:t>
            </w:r>
          </w:p>
        </w:tc>
        <w:tc>
          <w:tcPr>
            <w:tcW w:type="dxa" w:w="938"/>
          </w:tcPr>
          <w:p>
            <w:pPr>
              <w:pStyle w:val="f"/>
              <w:jc w:val="right"/>
            </w:pPr>
            <w:r>
              <w:rPr>
                <w:sz w:val="16"/>
                <w:szCs w:val="16"/>
              </w:rPr>
              <w:t xml:space="preserve">12236.4</w:t>
            </w:r>
          </w:p>
        </w:tc>
        <w:tc>
          <w:tcPr>
            <w:tcW w:type="dxa" w:w="938"/>
          </w:tcPr>
          <w:p>
            <w:pPr>
              <w:pStyle w:val="f"/>
              <w:jc w:val="right"/>
            </w:pPr>
            <w:r>
              <w:rPr>
                <w:sz w:val="16"/>
                <w:szCs w:val="16"/>
              </w:rPr>
              <w:t xml:space="preserve">11754.9</w:t>
            </w:r>
          </w:p>
        </w:tc>
        <w:tc>
          <w:tcPr>
            <w:tcW w:type="dxa" w:w="938"/>
          </w:tcPr>
          <w:p>
            <w:pPr>
              <w:pStyle w:val="f"/>
              <w:jc w:val="right"/>
            </w:pPr>
            <w:r>
              <w:rPr>
                <w:sz w:val="16"/>
                <w:szCs w:val="16"/>
              </w:rPr>
              <w:t xml:space="preserve">0.030</w:t>
            </w:r>
          </w:p>
        </w:tc>
        <w:tc>
          <w:tcPr>
            <w:tcW w:type="dxa" w:w="938"/>
          </w:tcPr>
          <w:p>
            <w:pPr>
              <w:pStyle w:val="f"/>
              <w:jc w:val="right"/>
            </w:pPr>
            <w:r>
              <w:rPr>
                <w:sz w:val="16"/>
                <w:szCs w:val="16"/>
              </w:rPr>
              <w:t xml:space="preserve">0.031</w:t>
            </w:r>
          </w:p>
        </w:tc>
        <w:tc>
          <w:tcPr>
            <w:tcW w:type="dxa" w:w="938"/>
          </w:tcPr>
          <w:p>
            <w:pPr>
              <w:pStyle w:val="f"/>
              <w:jc w:val="right"/>
            </w:pPr>
            <w:r>
              <w:rPr>
                <w:sz w:val="16"/>
                <w:szCs w:val="16"/>
              </w:rPr>
              <w:t xml:space="preserve">0.034</w:t>
            </w:r>
          </w:p>
        </w:tc>
        <w:tc>
          <w:tcPr>
            <w:tcW w:type="dxa" w:w="934"/>
          </w:tcPr>
          <w:p>
            <w:pPr>
              <w:pStyle w:val="f"/>
              <w:jc w:val="right"/>
            </w:pPr>
            <w:r>
              <w:rPr>
                <w:sz w:val="16"/>
                <w:szCs w:val="16"/>
              </w:rPr>
              <w:t xml:space="preserve">0.030</w:t>
            </w:r>
          </w:p>
        </w:tc>
      </w:tr>
      <w:tr>
        <w:tc>
          <w:tcPr>
            <w:tcW w:type="dxa" w:w="2000"/>
          </w:tcPr>
          <w:p>
            <w:pPr>
              <w:pStyle w:val="f"/>
              <w:jc w:val="left"/>
            </w:pPr>
            <w:r>
              <w:rPr>
                <w:sz w:val="16"/>
                <w:szCs w:val="16"/>
              </w:rPr>
              <w:t xml:space="preserve">asymmetric_high</w:t>
            </w:r>
          </w:p>
        </w:tc>
        <w:tc>
          <w:tcPr>
            <w:tcW w:type="dxa" w:w="938"/>
          </w:tcPr>
          <w:p>
            <w:pPr>
              <w:pStyle w:val="f"/>
              <w:jc w:val="right"/>
            </w:pPr>
            <w:r>
              <w:rPr>
                <w:sz w:val="16"/>
                <w:szCs w:val="16"/>
              </w:rPr>
              <w:t xml:space="preserve">632.3</w:t>
            </w:r>
          </w:p>
        </w:tc>
        <w:tc>
          <w:tcPr>
            <w:tcW w:type="dxa" w:w="938"/>
          </w:tcPr>
          <w:p>
            <w:pPr>
              <w:pStyle w:val="f"/>
              <w:jc w:val="right"/>
            </w:pPr>
            <w:r>
              <w:rPr>
                <w:sz w:val="16"/>
                <w:szCs w:val="16"/>
              </w:rPr>
              <w:t xml:space="preserve">573.6</w:t>
            </w:r>
          </w:p>
        </w:tc>
        <w:tc>
          <w:tcPr>
            <w:tcW w:type="dxa" w:w="938"/>
          </w:tcPr>
          <w:p>
            <w:pPr>
              <w:pStyle w:val="f"/>
              <w:jc w:val="right"/>
            </w:pPr>
            <w:r>
              <w:rPr>
                <w:sz w:val="16"/>
                <w:szCs w:val="16"/>
              </w:rPr>
              <w:t xml:space="preserve">598.1</w:t>
            </w:r>
          </w:p>
        </w:tc>
        <w:tc>
          <w:tcPr>
            <w:tcW w:type="dxa" w:w="938"/>
          </w:tcPr>
          <w:p>
            <w:pPr>
              <w:pStyle w:val="f"/>
              <w:jc w:val="right"/>
            </w:pPr>
            <w:r>
              <w:rPr>
                <w:sz w:val="16"/>
                <w:szCs w:val="16"/>
              </w:rPr>
              <w:t xml:space="preserve">596.5</w:t>
            </w:r>
          </w:p>
        </w:tc>
        <w:tc>
          <w:tcPr>
            <w:tcW w:type="dxa" w:w="938"/>
          </w:tcPr>
          <w:p>
            <w:pPr>
              <w:pStyle w:val="f"/>
              <w:jc w:val="right"/>
            </w:pPr>
            <w:r>
              <w:rPr>
                <w:sz w:val="16"/>
                <w:szCs w:val="16"/>
              </w:rPr>
              <w:t xml:space="preserve">0.556</w:t>
            </w:r>
          </w:p>
        </w:tc>
        <w:tc>
          <w:tcPr>
            <w:tcW w:type="dxa" w:w="938"/>
          </w:tcPr>
          <w:p>
            <w:pPr>
              <w:pStyle w:val="f"/>
              <w:jc w:val="right"/>
            </w:pPr>
            <w:r>
              <w:rPr>
                <w:sz w:val="16"/>
                <w:szCs w:val="16"/>
              </w:rPr>
              <w:t xml:space="preserve">0.504</w:t>
            </w:r>
          </w:p>
        </w:tc>
        <w:tc>
          <w:tcPr>
            <w:tcW w:type="dxa" w:w="938"/>
          </w:tcPr>
          <w:p>
            <w:pPr>
              <w:pStyle w:val="f"/>
              <w:jc w:val="right"/>
            </w:pPr>
            <w:r>
              <w:rPr>
                <w:sz w:val="16"/>
                <w:szCs w:val="16"/>
              </w:rPr>
              <w:t xml:space="preserve">0.567</w:t>
            </w:r>
          </w:p>
        </w:tc>
        <w:tc>
          <w:tcPr>
            <w:tcW w:type="dxa" w:w="934"/>
          </w:tcPr>
          <w:p>
            <w:pPr>
              <w:pStyle w:val="f"/>
              <w:jc w:val="right"/>
            </w:pPr>
            <w:r>
              <w:rPr>
                <w:sz w:val="16"/>
                <w:szCs w:val="16"/>
              </w:rPr>
              <w:t xml:space="preserve">0.563</w:t>
            </w:r>
          </w:p>
        </w:tc>
      </w:tr>
      <w:tr>
        <w:tc>
          <w:tcPr>
            <w:tcW w:type="dxa" w:w="2000"/>
          </w:tcPr>
          <w:p>
            <w:pPr>
              <w:pStyle w:val="f"/>
              <w:jc w:val="left"/>
            </w:pPr>
            <w:r>
              <w:rPr>
                <w:sz w:val="16"/>
                <w:szCs w:val="16"/>
              </w:rPr>
              <w:t xml:space="preserve">congested_heavy</w:t>
            </w:r>
          </w:p>
        </w:tc>
        <w:tc>
          <w:tcPr>
            <w:tcW w:type="dxa" w:w="938"/>
          </w:tcPr>
          <w:p>
            <w:pPr>
              <w:pStyle w:val="f"/>
              <w:jc w:val="right"/>
            </w:pPr>
            <w:r>
              <w:rPr>
                <w:sz w:val="16"/>
                <w:szCs w:val="16"/>
              </w:rPr>
              <w:t xml:space="preserve">283.5</w:t>
            </w:r>
          </w:p>
        </w:tc>
        <w:tc>
          <w:tcPr>
            <w:tcW w:type="dxa" w:w="938"/>
          </w:tcPr>
          <w:p>
            <w:pPr>
              <w:pStyle w:val="f"/>
              <w:jc w:val="right"/>
            </w:pPr>
            <w:r>
              <w:rPr>
                <w:sz w:val="16"/>
                <w:szCs w:val="16"/>
              </w:rPr>
              <w:t xml:space="preserve">268.9</w:t>
            </w:r>
          </w:p>
        </w:tc>
        <w:tc>
          <w:tcPr>
            <w:tcW w:type="dxa" w:w="938"/>
          </w:tcPr>
          <w:p>
            <w:pPr>
              <w:pStyle w:val="f"/>
              <w:jc w:val="right"/>
            </w:pPr>
            <w:r>
              <w:rPr>
                <w:sz w:val="16"/>
                <w:szCs w:val="16"/>
              </w:rPr>
              <w:t xml:space="preserve">274.9</w:t>
            </w:r>
          </w:p>
        </w:tc>
        <w:tc>
          <w:tcPr>
            <w:tcW w:type="dxa" w:w="938"/>
          </w:tcPr>
          <w:p>
            <w:pPr>
              <w:pStyle w:val="f"/>
              <w:jc w:val="right"/>
            </w:pPr>
            <w:r>
              <w:rPr>
                <w:sz w:val="16"/>
                <w:szCs w:val="16"/>
              </w:rPr>
              <w:t xml:space="preserve">273.9</w:t>
            </w:r>
          </w:p>
        </w:tc>
        <w:tc>
          <w:tcPr>
            <w:tcW w:type="dxa" w:w="938"/>
          </w:tcPr>
          <w:p>
            <w:pPr>
              <w:pStyle w:val="f"/>
              <w:jc w:val="right"/>
            </w:pPr>
            <w:r>
              <w:rPr>
                <w:sz w:val="16"/>
                <w:szCs w:val="16"/>
              </w:rPr>
              <w:t xml:space="preserve">0.864</w:t>
            </w:r>
          </w:p>
        </w:tc>
        <w:tc>
          <w:tcPr>
            <w:tcW w:type="dxa" w:w="938"/>
          </w:tcPr>
          <w:p>
            <w:pPr>
              <w:pStyle w:val="f"/>
              <w:jc w:val="right"/>
            </w:pPr>
            <w:r>
              <w:rPr>
                <w:sz w:val="16"/>
                <w:szCs w:val="16"/>
              </w:rPr>
              <w:t xml:space="preserve">0.829</w:t>
            </w:r>
          </w:p>
        </w:tc>
        <w:tc>
          <w:tcPr>
            <w:tcW w:type="dxa" w:w="938"/>
          </w:tcPr>
          <w:p>
            <w:pPr>
              <w:pStyle w:val="f"/>
              <w:jc w:val="right"/>
            </w:pPr>
            <w:r>
              <w:rPr>
                <w:sz w:val="16"/>
                <w:szCs w:val="16"/>
              </w:rPr>
              <w:t xml:space="preserve">0.857</w:t>
            </w:r>
          </w:p>
        </w:tc>
        <w:tc>
          <w:tcPr>
            <w:tcW w:type="dxa" w:w="934"/>
          </w:tcPr>
          <w:p>
            <w:pPr>
              <w:pStyle w:val="f"/>
              <w:jc w:val="right"/>
            </w:pPr>
            <w:r>
              <w:rPr>
                <w:sz w:val="16"/>
                <w:szCs w:val="16"/>
              </w:rPr>
              <w:t xml:space="preserve">0.855</w:t>
            </w:r>
          </w:p>
        </w:tc>
      </w:tr>
      <w:tr>
        <w:tc>
          <w:tcPr>
            <w:tcW w:type="dxa" w:w="2000"/>
          </w:tcPr>
          <w:p>
            <w:pPr>
              <w:pStyle w:val="f"/>
              <w:jc w:val="left"/>
            </w:pPr>
            <w:r>
              <w:rPr>
                <w:sz w:val="16"/>
                <w:szCs w:val="16"/>
              </w:rPr>
              <w:t xml:space="preserve">symmetric_low</w:t>
            </w:r>
          </w:p>
        </w:tc>
        <w:tc>
          <w:tcPr>
            <w:tcW w:type="dxa" w:w="938"/>
          </w:tcPr>
          <w:p>
            <w:pPr>
              <w:pStyle w:val="f"/>
              <w:jc w:val="right"/>
            </w:pPr>
            <w:r>
              <w:rPr>
                <w:sz w:val="16"/>
                <w:szCs w:val="16"/>
              </w:rPr>
              <w:t xml:space="preserve">627.2</w:t>
            </w:r>
          </w:p>
        </w:tc>
        <w:tc>
          <w:tcPr>
            <w:tcW w:type="dxa" w:w="938"/>
          </w:tcPr>
          <w:p>
            <w:pPr>
              <w:pStyle w:val="f"/>
              <w:jc w:val="right"/>
            </w:pPr>
            <w:r>
              <w:rPr>
                <w:sz w:val="16"/>
                <w:szCs w:val="16"/>
              </w:rPr>
              <w:t xml:space="preserve">592.5</w:t>
            </w:r>
          </w:p>
        </w:tc>
        <w:tc>
          <w:tcPr>
            <w:tcW w:type="dxa" w:w="938"/>
          </w:tcPr>
          <w:p>
            <w:pPr>
              <w:pStyle w:val="f"/>
              <w:jc w:val="right"/>
            </w:pPr>
            <w:r>
              <w:rPr>
                <w:sz w:val="16"/>
                <w:szCs w:val="16"/>
              </w:rPr>
              <w:t xml:space="preserve">583.3</w:t>
            </w:r>
          </w:p>
        </w:tc>
        <w:tc>
          <w:tcPr>
            <w:tcW w:type="dxa" w:w="938"/>
          </w:tcPr>
          <w:p>
            <w:pPr>
              <w:pStyle w:val="f"/>
              <w:jc w:val="right"/>
            </w:pPr>
            <w:r>
              <w:rPr>
                <w:sz w:val="16"/>
                <w:szCs w:val="16"/>
              </w:rPr>
              <w:t xml:space="preserve">602.9</w:t>
            </w:r>
          </w:p>
        </w:tc>
        <w:tc>
          <w:tcPr>
            <w:tcW w:type="dxa" w:w="938"/>
          </w:tcPr>
          <w:p>
            <w:pPr>
              <w:pStyle w:val="f"/>
              <w:jc w:val="right"/>
            </w:pPr>
            <w:r>
              <w:rPr>
                <w:sz w:val="16"/>
                <w:szCs w:val="16"/>
              </w:rPr>
              <w:t xml:space="preserve">0.469</w:t>
            </w:r>
          </w:p>
        </w:tc>
        <w:tc>
          <w:tcPr>
            <w:tcW w:type="dxa" w:w="938"/>
          </w:tcPr>
          <w:p>
            <w:pPr>
              <w:pStyle w:val="f"/>
              <w:jc w:val="right"/>
            </w:pPr>
            <w:r>
              <w:rPr>
                <w:sz w:val="16"/>
                <w:szCs w:val="16"/>
              </w:rPr>
              <w:t xml:space="preserve">0.488</w:t>
            </w:r>
          </w:p>
        </w:tc>
        <w:tc>
          <w:tcPr>
            <w:tcW w:type="dxa" w:w="938"/>
          </w:tcPr>
          <w:p>
            <w:pPr>
              <w:pStyle w:val="f"/>
              <w:jc w:val="right"/>
            </w:pPr>
            <w:r>
              <w:rPr>
                <w:sz w:val="16"/>
                <w:szCs w:val="16"/>
              </w:rPr>
              <w:t xml:space="preserve">0.469</w:t>
            </w:r>
          </w:p>
        </w:tc>
        <w:tc>
          <w:tcPr>
            <w:tcW w:type="dxa" w:w="934"/>
          </w:tcPr>
          <w:p>
            <w:pPr>
              <w:pStyle w:val="f"/>
              <w:jc w:val="right"/>
            </w:pPr>
            <w:r>
              <w:rPr>
                <w:sz w:val="16"/>
                <w:szCs w:val="16"/>
              </w:rPr>
              <w:t xml:space="preserve">0.516</w:t>
            </w:r>
          </w:p>
        </w:tc>
      </w:tr>
      <w:tr>
        <w:tc>
          <w:tcPr>
            <w:tcW w:type="dxa" w:w="2000"/>
          </w:tcPr>
          <w:p>
            <w:pPr>
              <w:pStyle w:val="f"/>
              <w:jc w:val="left"/>
            </w:pPr>
            <w:r>
              <w:rPr>
                <w:sz w:val="16"/>
                <w:szCs w:val="16"/>
              </w:rPr>
              <w:t xml:space="preserve">dc_500m</w:t>
            </w:r>
          </w:p>
        </w:tc>
        <w:tc>
          <w:tcPr>
            <w:tcW w:type="dxa" w:w="938"/>
          </w:tcPr>
          <w:p>
            <w:pPr>
              <w:pStyle w:val="f"/>
              <w:jc w:val="right"/>
            </w:pPr>
            <w:r>
              <w:rPr>
                <w:sz w:val="16"/>
                <w:szCs w:val="16"/>
              </w:rPr>
              <w:t xml:space="preserve">311.8</w:t>
            </w:r>
          </w:p>
        </w:tc>
        <w:tc>
          <w:tcPr>
            <w:tcW w:type="dxa" w:w="938"/>
          </w:tcPr>
          <w:p>
            <w:pPr>
              <w:pStyle w:val="f"/>
              <w:jc w:val="right"/>
            </w:pPr>
            <w:r>
              <w:rPr>
                <w:sz w:val="16"/>
                <w:szCs w:val="16"/>
              </w:rPr>
              <w:t xml:space="preserve">285.3</w:t>
            </w:r>
          </w:p>
        </w:tc>
        <w:tc>
          <w:tcPr>
            <w:tcW w:type="dxa" w:w="938"/>
          </w:tcPr>
          <w:p>
            <w:pPr>
              <w:pStyle w:val="f"/>
              <w:jc w:val="right"/>
            </w:pPr>
            <w:r>
              <w:rPr>
                <w:sz w:val="16"/>
                <w:szCs w:val="16"/>
              </w:rPr>
              <w:t xml:space="preserve">297.2</w:t>
            </w:r>
          </w:p>
        </w:tc>
        <w:tc>
          <w:tcPr>
            <w:tcW w:type="dxa" w:w="938"/>
          </w:tcPr>
          <w:p>
            <w:pPr>
              <w:pStyle w:val="f"/>
              <w:jc w:val="right"/>
            </w:pPr>
            <w:r>
              <w:rPr>
                <w:sz w:val="16"/>
                <w:szCs w:val="16"/>
              </w:rPr>
              <w:t xml:space="preserve">285.4</w:t>
            </w:r>
          </w:p>
        </w:tc>
        <w:tc>
          <w:tcPr>
            <w:tcW w:type="dxa" w:w="938"/>
          </w:tcPr>
          <w:p>
            <w:pPr>
              <w:pStyle w:val="f"/>
              <w:jc w:val="right"/>
            </w:pPr>
            <w:r>
              <w:rPr>
                <w:sz w:val="16"/>
                <w:szCs w:val="16"/>
              </w:rPr>
              <w:t xml:space="preserve">0.908</w:t>
            </w:r>
          </w:p>
        </w:tc>
        <w:tc>
          <w:tcPr>
            <w:tcW w:type="dxa" w:w="938"/>
          </w:tcPr>
          <w:p>
            <w:pPr>
              <w:pStyle w:val="f"/>
              <w:jc w:val="right"/>
            </w:pPr>
            <w:r>
              <w:rPr>
                <w:sz w:val="16"/>
                <w:szCs w:val="16"/>
              </w:rPr>
              <w:t xml:space="preserve">0.890</w:t>
            </w:r>
          </w:p>
        </w:tc>
        <w:tc>
          <w:tcPr>
            <w:tcW w:type="dxa" w:w="938"/>
          </w:tcPr>
          <w:p>
            <w:pPr>
              <w:pStyle w:val="f"/>
              <w:jc w:val="right"/>
            </w:pPr>
            <w:r>
              <w:rPr>
                <w:sz w:val="16"/>
                <w:szCs w:val="16"/>
              </w:rPr>
              <w:t xml:space="preserve">0.957</w:t>
            </w:r>
          </w:p>
        </w:tc>
        <w:tc>
          <w:tcPr>
            <w:tcW w:type="dxa" w:w="934"/>
          </w:tcPr>
          <w:p>
            <w:pPr>
              <w:pStyle w:val="f"/>
              <w:jc w:val="right"/>
            </w:pPr>
            <w:r>
              <w:rPr>
                <w:sz w:val="16"/>
                <w:szCs w:val="16"/>
              </w:rPr>
              <w:t xml:space="preserve">0.862</w:t>
            </w:r>
          </w:p>
        </w:tc>
      </w:tr>
      <w:tr>
        <w:tc>
          <w:tcPr>
            <w:tcW w:type="dxa" w:w="2000"/>
          </w:tcPr>
          <w:p>
            <w:pPr>
              <w:pStyle w:val="f"/>
              <w:jc w:val="left"/>
            </w:pPr>
            <w:r>
              <w:rPr>
                <w:sz w:val="16"/>
                <w:szCs w:val="16"/>
              </w:rPr>
              <w:t xml:space="preserve">dc_100m</w:t>
            </w:r>
          </w:p>
        </w:tc>
        <w:tc>
          <w:tcPr>
            <w:tcW w:type="dxa" w:w="938"/>
          </w:tcPr>
          <w:p>
            <w:pPr>
              <w:pStyle w:val="f"/>
              <w:jc w:val="right"/>
            </w:pPr>
            <w:r>
              <w:rPr>
                <w:sz w:val="16"/>
                <w:szCs w:val="16"/>
              </w:rPr>
              <w:t xml:space="preserve">62.0</w:t>
            </w:r>
          </w:p>
        </w:tc>
        <w:tc>
          <w:tcPr>
            <w:tcW w:type="dxa" w:w="938"/>
          </w:tcPr>
          <w:p>
            <w:pPr>
              <w:pStyle w:val="f"/>
              <w:jc w:val="right"/>
            </w:pPr>
            <w:r>
              <w:rPr>
                <w:sz w:val="16"/>
                <w:szCs w:val="16"/>
              </w:rPr>
              <w:t xml:space="preserve">57.6</w:t>
            </w:r>
          </w:p>
        </w:tc>
        <w:tc>
          <w:tcPr>
            <w:tcW w:type="dxa" w:w="938"/>
          </w:tcPr>
          <w:p>
            <w:pPr>
              <w:pStyle w:val="f"/>
              <w:jc w:val="right"/>
            </w:pPr>
            <w:r>
              <w:rPr>
                <w:sz w:val="16"/>
                <w:szCs w:val="16"/>
              </w:rPr>
              <w:t xml:space="preserve">60.2</w:t>
            </w:r>
          </w:p>
        </w:tc>
        <w:tc>
          <w:tcPr>
            <w:tcW w:type="dxa" w:w="938"/>
          </w:tcPr>
          <w:p>
            <w:pPr>
              <w:pStyle w:val="f"/>
              <w:jc w:val="right"/>
            </w:pPr>
            <w:r>
              <w:rPr>
                <w:sz w:val="16"/>
                <w:szCs w:val="16"/>
              </w:rPr>
              <w:t xml:space="preserve">58.7</w:t>
            </w:r>
          </w:p>
        </w:tc>
        <w:tc>
          <w:tcPr>
            <w:tcW w:type="dxa" w:w="938"/>
          </w:tcPr>
          <w:p>
            <w:pPr>
              <w:pStyle w:val="f"/>
              <w:jc w:val="right"/>
            </w:pPr>
            <w:r>
              <w:rPr>
                <w:sz w:val="16"/>
                <w:szCs w:val="16"/>
              </w:rPr>
              <w:t xml:space="preserve">4.224</w:t>
            </w:r>
          </w:p>
        </w:tc>
        <w:tc>
          <w:tcPr>
            <w:tcW w:type="dxa" w:w="938"/>
          </w:tcPr>
          <w:p>
            <w:pPr>
              <w:pStyle w:val="f"/>
              <w:jc w:val="right"/>
            </w:pPr>
            <w:r>
              <w:rPr>
                <w:sz w:val="16"/>
                <w:szCs w:val="16"/>
              </w:rPr>
              <w:t xml:space="preserve">4.362</w:t>
            </w:r>
          </w:p>
        </w:tc>
        <w:tc>
          <w:tcPr>
            <w:tcW w:type="dxa" w:w="938"/>
          </w:tcPr>
          <w:p>
            <w:pPr>
              <w:pStyle w:val="f"/>
              <w:jc w:val="right"/>
            </w:pPr>
            <w:r>
              <w:rPr>
                <w:sz w:val="16"/>
                <w:szCs w:val="16"/>
              </w:rPr>
              <w:t xml:space="preserve">4.832</w:t>
            </w:r>
          </w:p>
        </w:tc>
        <w:tc>
          <w:tcPr>
            <w:tcW w:type="dxa" w:w="934"/>
          </w:tcPr>
          <w:p>
            <w:pPr>
              <w:pStyle w:val="f"/>
              <w:jc w:val="right"/>
            </w:pPr>
            <w:r>
              <w:rPr>
                <w:sz w:val="16"/>
                <w:szCs w:val="16"/>
              </w:rPr>
              <w:t xml:space="preserve">4.229</w:t>
            </w:r>
          </w:p>
        </w:tc>
      </w:tr>
      <w:tr>
        <w:tc>
          <w:tcPr>
            <w:tcW w:type="dxa" w:w="2000"/>
          </w:tcPr>
          <w:p>
            <w:pPr>
              <w:pStyle w:val="f"/>
              <w:jc w:val="left"/>
            </w:pPr>
            <w:r>
              <w:rPr>
                <w:sz w:val="16"/>
                <w:szCs w:val="16"/>
              </w:rPr>
              <w:t xml:space="preserve">wan_metro</w:t>
            </w:r>
          </w:p>
        </w:tc>
        <w:tc>
          <w:tcPr>
            <w:tcW w:type="dxa" w:w="938"/>
          </w:tcPr>
          <w:p>
            <w:pPr>
              <w:pStyle w:val="f"/>
              <w:jc w:val="right"/>
            </w:pPr>
            <w:r>
              <w:rPr>
                <w:sz w:val="16"/>
                <w:szCs w:val="16"/>
              </w:rPr>
              <w:t xml:space="preserve">591.2</w:t>
            </w:r>
          </w:p>
        </w:tc>
        <w:tc>
          <w:tcPr>
            <w:tcW w:type="dxa" w:w="938"/>
          </w:tcPr>
          <w:p>
            <w:pPr>
              <w:pStyle w:val="f"/>
              <w:jc w:val="right"/>
            </w:pPr>
            <w:r>
              <w:rPr>
                <w:sz w:val="16"/>
                <w:szCs w:val="16"/>
              </w:rPr>
              <w:t xml:space="preserve">570.6</w:t>
            </w:r>
          </w:p>
        </w:tc>
        <w:tc>
          <w:tcPr>
            <w:tcW w:type="dxa" w:w="938"/>
          </w:tcPr>
          <w:p>
            <w:pPr>
              <w:pStyle w:val="f"/>
              <w:jc w:val="right"/>
            </w:pPr>
            <w:r>
              <w:rPr>
                <w:sz w:val="16"/>
                <w:szCs w:val="16"/>
              </w:rPr>
              <w:t xml:space="preserve">574.7</w:t>
            </w:r>
          </w:p>
        </w:tc>
        <w:tc>
          <w:tcPr>
            <w:tcW w:type="dxa" w:w="938"/>
          </w:tcPr>
          <w:p>
            <w:pPr>
              <w:pStyle w:val="f"/>
              <w:jc w:val="right"/>
            </w:pPr>
            <w:r>
              <w:rPr>
                <w:sz w:val="16"/>
                <w:szCs w:val="16"/>
              </w:rPr>
              <w:t xml:space="preserve">575.7</w:t>
            </w:r>
          </w:p>
        </w:tc>
        <w:tc>
          <w:tcPr>
            <w:tcW w:type="dxa" w:w="938"/>
          </w:tcPr>
          <w:p>
            <w:pPr>
              <w:pStyle w:val="f"/>
              <w:jc w:val="right"/>
            </w:pPr>
            <w:r>
              <w:rPr>
                <w:sz w:val="16"/>
                <w:szCs w:val="16"/>
              </w:rPr>
              <w:t xml:space="preserve">2.609</w:t>
            </w:r>
          </w:p>
        </w:tc>
        <w:tc>
          <w:tcPr>
            <w:tcW w:type="dxa" w:w="938"/>
          </w:tcPr>
          <w:p>
            <w:pPr>
              <w:pStyle w:val="f"/>
              <w:jc w:val="right"/>
            </w:pPr>
            <w:r>
              <w:rPr>
                <w:sz w:val="16"/>
                <w:szCs w:val="16"/>
              </w:rPr>
              <w:t xml:space="preserve">2.747</w:t>
            </w:r>
          </w:p>
        </w:tc>
        <w:tc>
          <w:tcPr>
            <w:tcW w:type="dxa" w:w="938"/>
          </w:tcPr>
          <w:p>
            <w:pPr>
              <w:pStyle w:val="f"/>
              <w:jc w:val="right"/>
            </w:pPr>
            <w:r>
              <w:rPr>
                <w:sz w:val="16"/>
                <w:szCs w:val="16"/>
              </w:rPr>
              <w:t xml:space="preserve">2.625</w:t>
            </w:r>
          </w:p>
        </w:tc>
        <w:tc>
          <w:tcPr>
            <w:tcW w:type="dxa" w:w="934"/>
          </w:tcPr>
          <w:p>
            <w:pPr>
              <w:pStyle w:val="f"/>
              <w:jc w:val="right"/>
            </w:pPr>
            <w:r>
              <w:rPr>
                <w:sz w:val="16"/>
                <w:szCs w:val="16"/>
              </w:rPr>
              <w:t xml:space="preserve">2.693</w:t>
            </w:r>
          </w:p>
        </w:tc>
      </w:tr>
      <w:tr>
        <w:tc>
          <w:tcPr>
            <w:tcW w:type="dxa" w:w="2000"/>
          </w:tcPr>
          <w:p>
            <w:pPr>
              <w:pStyle w:val="f"/>
              <w:jc w:val="left"/>
            </w:pPr>
            <w:r>
              <w:rPr>
                <w:sz w:val="16"/>
                <w:szCs w:val="16"/>
              </w:rPr>
              <w:t xml:space="preserve">wifi_n</w:t>
            </w:r>
          </w:p>
        </w:tc>
        <w:tc>
          <w:tcPr>
            <w:tcW w:type="dxa" w:w="938"/>
          </w:tcPr>
          <w:p>
            <w:pPr>
              <w:pStyle w:val="f"/>
              <w:jc w:val="right"/>
            </w:pPr>
            <w:r>
              <w:rPr>
                <w:sz w:val="16"/>
                <w:szCs w:val="16"/>
              </w:rPr>
              <w:t xml:space="preserve">30.1</w:t>
            </w:r>
          </w:p>
        </w:tc>
        <w:tc>
          <w:tcPr>
            <w:tcW w:type="dxa" w:w="938"/>
          </w:tcPr>
          <w:p>
            <w:pPr>
              <w:pStyle w:val="f"/>
              <w:jc w:val="right"/>
            </w:pPr>
            <w:r>
              <w:rPr>
                <w:sz w:val="16"/>
                <w:szCs w:val="16"/>
              </w:rPr>
              <w:t xml:space="preserve">27.5</w:t>
            </w:r>
          </w:p>
        </w:tc>
        <w:tc>
          <w:tcPr>
            <w:tcW w:type="dxa" w:w="938"/>
          </w:tcPr>
          <w:p>
            <w:pPr>
              <w:pStyle w:val="f"/>
              <w:jc w:val="right"/>
            </w:pPr>
            <w:r>
              <w:rPr>
                <w:sz w:val="16"/>
                <w:szCs w:val="16"/>
              </w:rPr>
              <w:t xml:space="preserve">29.1</w:t>
            </w:r>
          </w:p>
        </w:tc>
        <w:tc>
          <w:tcPr>
            <w:tcW w:type="dxa" w:w="938"/>
          </w:tcPr>
          <w:p>
            <w:pPr>
              <w:pStyle w:val="f"/>
              <w:jc w:val="right"/>
            </w:pPr>
            <w:r>
              <w:rPr>
                <w:sz w:val="16"/>
                <w:szCs w:val="16"/>
              </w:rPr>
              <w:t xml:space="preserve">29.2</w:t>
            </w:r>
          </w:p>
        </w:tc>
        <w:tc>
          <w:tcPr>
            <w:tcW w:type="dxa" w:w="938"/>
          </w:tcPr>
          <w:p>
            <w:pPr>
              <w:pStyle w:val="f"/>
              <w:jc w:val="right"/>
            </w:pPr>
            <w:r>
              <w:rPr>
                <w:sz w:val="16"/>
                <w:szCs w:val="16"/>
              </w:rPr>
              <w:t xml:space="preserve">23.133</w:t>
            </w:r>
          </w:p>
        </w:tc>
        <w:tc>
          <w:tcPr>
            <w:tcW w:type="dxa" w:w="938"/>
          </w:tcPr>
          <w:p>
            <w:pPr>
              <w:pStyle w:val="f"/>
              <w:jc w:val="right"/>
            </w:pPr>
            <w:r>
              <w:rPr>
                <w:sz w:val="16"/>
                <w:szCs w:val="16"/>
              </w:rPr>
              <w:t xml:space="preserve">22.768</w:t>
            </w:r>
          </w:p>
        </w:tc>
        <w:tc>
          <w:tcPr>
            <w:tcW w:type="dxa" w:w="938"/>
          </w:tcPr>
          <w:p>
            <w:pPr>
              <w:pStyle w:val="f"/>
              <w:jc w:val="right"/>
            </w:pPr>
            <w:r>
              <w:rPr>
                <w:sz w:val="16"/>
                <w:szCs w:val="16"/>
              </w:rPr>
              <w:t xml:space="preserve">23.941</w:t>
            </w:r>
          </w:p>
        </w:tc>
        <w:tc>
          <w:tcPr>
            <w:tcW w:type="dxa" w:w="934"/>
          </w:tcPr>
          <w:p>
            <w:pPr>
              <w:pStyle w:val="f"/>
              <w:jc w:val="right"/>
            </w:pPr>
            <w:r>
              <w:rPr>
                <w:sz w:val="16"/>
                <w:szCs w:val="16"/>
              </w:rPr>
              <w:t xml:space="preserve">22.503</w:t>
            </w:r>
          </w:p>
        </w:tc>
      </w:tr>
      <w:tr>
        <w:tc>
          <w:tcPr>
            <w:tcW w:type="dxa" w:w="2000"/>
          </w:tcPr>
          <w:p>
            <w:pPr>
              <w:pStyle w:val="f"/>
              <w:jc w:val="left"/>
            </w:pPr>
            <w:r>
              <w:rPr>
                <w:sz w:val="16"/>
                <w:szCs w:val="16"/>
              </w:rPr>
              <w:t xml:space="preserve">wifi_legacy</w:t>
            </w:r>
          </w:p>
        </w:tc>
        <w:tc>
          <w:tcPr>
            <w:tcW w:type="dxa" w:w="938"/>
          </w:tcPr>
          <w:p>
            <w:pPr>
              <w:pStyle w:val="f"/>
              <w:jc w:val="right"/>
            </w:pPr>
            <w:r>
              <w:rPr>
                <w:sz w:val="16"/>
                <w:szCs w:val="16"/>
              </w:rPr>
              <w:t xml:space="preserve">5.7</w:t>
            </w:r>
          </w:p>
        </w:tc>
        <w:tc>
          <w:tcPr>
            <w:tcW w:type="dxa" w:w="938"/>
          </w:tcPr>
          <w:p>
            <w:pPr>
              <w:pStyle w:val="f"/>
              <w:jc w:val="right"/>
            </w:pPr>
            <w:r>
              <w:rPr>
                <w:sz w:val="16"/>
                <w:szCs w:val="16"/>
              </w:rPr>
              <w:t xml:space="preserve">5.2</w:t>
            </w:r>
          </w:p>
        </w:tc>
        <w:tc>
          <w:tcPr>
            <w:tcW w:type="dxa" w:w="938"/>
          </w:tcPr>
          <w:p>
            <w:pPr>
              <w:pStyle w:val="f"/>
              <w:jc w:val="right"/>
            </w:pPr>
            <w:r>
              <w:rPr>
                <w:sz w:val="16"/>
                <w:szCs w:val="16"/>
              </w:rPr>
              <w:t xml:space="preserve">5.4</w:t>
            </w:r>
          </w:p>
        </w:tc>
        <w:tc>
          <w:tcPr>
            <w:tcW w:type="dxa" w:w="938"/>
          </w:tcPr>
          <w:p>
            <w:pPr>
              <w:pStyle w:val="f"/>
              <w:jc w:val="right"/>
            </w:pPr>
            <w:r>
              <w:rPr>
                <w:sz w:val="16"/>
                <w:szCs w:val="16"/>
              </w:rPr>
              <w:t xml:space="preserve">5.4</w:t>
            </w:r>
          </w:p>
        </w:tc>
        <w:tc>
          <w:tcPr>
            <w:tcW w:type="dxa" w:w="938"/>
          </w:tcPr>
          <w:p>
            <w:pPr>
              <w:pStyle w:val="f"/>
              <w:jc w:val="right"/>
            </w:pPr>
            <w:r>
              <w:rPr>
                <w:sz w:val="16"/>
                <w:szCs w:val="16"/>
              </w:rPr>
              <w:t xml:space="preserve">73.369</w:t>
            </w:r>
          </w:p>
        </w:tc>
        <w:tc>
          <w:tcPr>
            <w:tcW w:type="dxa" w:w="938"/>
          </w:tcPr>
          <w:p>
            <w:pPr>
              <w:pStyle w:val="f"/>
              <w:jc w:val="right"/>
            </w:pPr>
            <w:r>
              <w:rPr>
                <w:sz w:val="16"/>
                <w:szCs w:val="16"/>
              </w:rPr>
              <w:t xml:space="preserve">73.677</w:t>
            </w:r>
          </w:p>
        </w:tc>
        <w:tc>
          <w:tcPr>
            <w:tcW w:type="dxa" w:w="938"/>
          </w:tcPr>
          <w:p>
            <w:pPr>
              <w:pStyle w:val="f"/>
              <w:jc w:val="right"/>
            </w:pPr>
            <w:r>
              <w:rPr>
                <w:sz w:val="16"/>
                <w:szCs w:val="16"/>
              </w:rPr>
              <w:t xml:space="preserve">75.589</w:t>
            </w:r>
          </w:p>
        </w:tc>
        <w:tc>
          <w:tcPr>
            <w:tcW w:type="dxa" w:w="934"/>
          </w:tcPr>
          <w:p>
            <w:pPr>
              <w:pStyle w:val="f"/>
              <w:jc w:val="right"/>
            </w:pPr>
            <w:r>
              <w:rPr>
                <w:sz w:val="16"/>
                <w:szCs w:val="16"/>
              </w:rPr>
              <w:t xml:space="preserve">74.655</w:t>
            </w:r>
          </w:p>
        </w:tc>
      </w:tr>
      <w:tr>
        <w:tc>
          <w:tcPr>
            <w:tcW w:type="dxa" w:w="2000"/>
          </w:tcPr>
          <w:p>
            <w:pPr>
              <w:pStyle w:val="f"/>
              <w:jc w:val="left"/>
            </w:pPr>
            <w:r>
              <w:rPr>
                <w:sz w:val="16"/>
                <w:szCs w:val="16"/>
              </w:rPr>
              <w:t xml:space="preserve">nr_5g_edge</w:t>
            </w:r>
          </w:p>
        </w:tc>
        <w:tc>
          <w:tcPr>
            <w:tcW w:type="dxa" w:w="938"/>
          </w:tcPr>
          <w:p>
            <w:pPr>
              <w:pStyle w:val="f"/>
              <w:jc w:val="right"/>
            </w:pPr>
            <w:r>
              <w:rPr>
                <w:sz w:val="16"/>
                <w:szCs w:val="16"/>
              </w:rPr>
              <w:t xml:space="preserve">60.8</w:t>
            </w:r>
          </w:p>
        </w:tc>
        <w:tc>
          <w:tcPr>
            <w:tcW w:type="dxa" w:w="938"/>
          </w:tcPr>
          <w:p>
            <w:pPr>
              <w:pStyle w:val="f"/>
              <w:jc w:val="right"/>
            </w:pPr>
            <w:r>
              <w:rPr>
                <w:sz w:val="16"/>
                <w:szCs w:val="16"/>
              </w:rPr>
              <w:t xml:space="preserve">55.9</w:t>
            </w:r>
          </w:p>
        </w:tc>
        <w:tc>
          <w:tcPr>
            <w:tcW w:type="dxa" w:w="938"/>
          </w:tcPr>
          <w:p>
            <w:pPr>
              <w:pStyle w:val="f"/>
              <w:jc w:val="right"/>
            </w:pPr>
            <w:r>
              <w:rPr>
                <w:sz w:val="16"/>
                <w:szCs w:val="16"/>
              </w:rPr>
              <w:t xml:space="preserve">58.6</w:t>
            </w:r>
          </w:p>
        </w:tc>
        <w:tc>
          <w:tcPr>
            <w:tcW w:type="dxa" w:w="938"/>
          </w:tcPr>
          <w:p>
            <w:pPr>
              <w:pStyle w:val="f"/>
              <w:jc w:val="right"/>
            </w:pPr>
            <w:r>
              <w:rPr>
                <w:sz w:val="16"/>
                <w:szCs w:val="16"/>
              </w:rPr>
              <w:t xml:space="preserve">56.0</w:t>
            </w:r>
          </w:p>
        </w:tc>
        <w:tc>
          <w:tcPr>
            <w:tcW w:type="dxa" w:w="938"/>
          </w:tcPr>
          <w:p>
            <w:pPr>
              <w:pStyle w:val="f"/>
              <w:jc w:val="right"/>
            </w:pPr>
            <w:r>
              <w:rPr>
                <w:sz w:val="16"/>
                <w:szCs w:val="16"/>
              </w:rPr>
              <w:t xml:space="preserve">19.610</w:t>
            </w:r>
          </w:p>
        </w:tc>
        <w:tc>
          <w:tcPr>
            <w:tcW w:type="dxa" w:w="938"/>
          </w:tcPr>
          <w:p>
            <w:pPr>
              <w:pStyle w:val="f"/>
              <w:jc w:val="right"/>
            </w:pPr>
            <w:r>
              <w:rPr>
                <w:sz w:val="16"/>
                <w:szCs w:val="16"/>
              </w:rPr>
              <w:t xml:space="preserve">19.561</w:t>
            </w:r>
          </w:p>
        </w:tc>
        <w:tc>
          <w:tcPr>
            <w:tcW w:type="dxa" w:w="938"/>
          </w:tcPr>
          <w:p>
            <w:pPr>
              <w:pStyle w:val="f"/>
              <w:jc w:val="right"/>
            </w:pPr>
            <w:r>
              <w:rPr>
                <w:sz w:val="16"/>
                <w:szCs w:val="16"/>
              </w:rPr>
              <w:t xml:space="preserve">19.372</w:t>
            </w:r>
          </w:p>
        </w:tc>
        <w:tc>
          <w:tcPr>
            <w:tcW w:type="dxa" w:w="934"/>
          </w:tcPr>
          <w:p>
            <w:pPr>
              <w:pStyle w:val="f"/>
              <w:jc w:val="right"/>
            </w:pPr>
            <w:r>
              <w:rPr>
                <w:sz w:val="16"/>
                <w:szCs w:val="16"/>
              </w:rPr>
              <w:t xml:space="preserve">18.176</w:t>
            </w:r>
          </w:p>
        </w:tc>
      </w:tr>
      <w:tr>
        <w:tc>
          <w:tcPr>
            <w:tcW w:type="dxa" w:w="2000"/>
          </w:tcPr>
          <w:p>
            <w:pPr>
              <w:pStyle w:val="f"/>
              <w:jc w:val="left"/>
            </w:pPr>
            <w:r>
              <w:rPr>
                <w:sz w:val="16"/>
                <w:szCs w:val="16"/>
              </w:rPr>
              <w:t xml:space="preserve">lte_good</w:t>
            </w:r>
          </w:p>
        </w:tc>
        <w:tc>
          <w:tcPr>
            <w:tcW w:type="dxa" w:w="938"/>
          </w:tcPr>
          <w:p>
            <w:pPr>
              <w:pStyle w:val="f"/>
              <w:jc w:val="right"/>
            </w:pPr>
            <w:r>
              <w:rPr>
                <w:sz w:val="16"/>
                <w:szCs w:val="16"/>
              </w:rPr>
              <w:t xml:space="preserve">29.2</w:t>
            </w:r>
          </w:p>
        </w:tc>
        <w:tc>
          <w:tcPr>
            <w:tcW w:type="dxa" w:w="938"/>
          </w:tcPr>
          <w:p>
            <w:pPr>
              <w:pStyle w:val="f"/>
              <w:jc w:val="right"/>
            </w:pPr>
            <w:r>
              <w:rPr>
                <w:sz w:val="16"/>
                <w:szCs w:val="16"/>
              </w:rPr>
              <w:t xml:space="preserve">27.6</w:t>
            </w:r>
          </w:p>
        </w:tc>
        <w:tc>
          <w:tcPr>
            <w:tcW w:type="dxa" w:w="938"/>
          </w:tcPr>
          <w:p>
            <w:pPr>
              <w:pStyle w:val="f"/>
              <w:jc w:val="right"/>
            </w:pPr>
            <w:r>
              <w:rPr>
                <w:sz w:val="16"/>
                <w:szCs w:val="16"/>
              </w:rPr>
              <w:t xml:space="preserve">28.5</w:t>
            </w:r>
          </w:p>
        </w:tc>
        <w:tc>
          <w:tcPr>
            <w:tcW w:type="dxa" w:w="938"/>
          </w:tcPr>
          <w:p>
            <w:pPr>
              <w:pStyle w:val="f"/>
              <w:jc w:val="right"/>
            </w:pPr>
            <w:r>
              <w:rPr>
                <w:sz w:val="16"/>
                <w:szCs w:val="16"/>
              </w:rPr>
              <w:t xml:space="preserve">27.5</w:t>
            </w:r>
          </w:p>
        </w:tc>
        <w:tc>
          <w:tcPr>
            <w:tcW w:type="dxa" w:w="938"/>
          </w:tcPr>
          <w:p>
            <w:pPr>
              <w:pStyle w:val="f"/>
              <w:jc w:val="right"/>
            </w:pPr>
            <w:r>
              <w:rPr>
                <w:sz w:val="16"/>
                <w:szCs w:val="16"/>
              </w:rPr>
              <w:t xml:space="preserve">38.549</w:t>
            </w:r>
          </w:p>
        </w:tc>
        <w:tc>
          <w:tcPr>
            <w:tcW w:type="dxa" w:w="938"/>
          </w:tcPr>
          <w:p>
            <w:pPr>
              <w:pStyle w:val="f"/>
              <w:jc w:val="right"/>
            </w:pPr>
            <w:r>
              <w:rPr>
                <w:sz w:val="16"/>
                <w:szCs w:val="16"/>
              </w:rPr>
              <w:t xml:space="preserve">38.993</w:t>
            </w:r>
          </w:p>
        </w:tc>
        <w:tc>
          <w:tcPr>
            <w:tcW w:type="dxa" w:w="938"/>
          </w:tcPr>
          <w:p>
            <w:pPr>
              <w:pStyle w:val="f"/>
              <w:jc w:val="right"/>
            </w:pPr>
            <w:r>
              <w:rPr>
                <w:sz w:val="16"/>
                <w:szCs w:val="16"/>
              </w:rPr>
              <w:t xml:space="preserve">39.322</w:t>
            </w:r>
          </w:p>
        </w:tc>
        <w:tc>
          <w:tcPr>
            <w:tcW w:type="dxa" w:w="934"/>
          </w:tcPr>
          <w:p>
            <w:pPr>
              <w:pStyle w:val="f"/>
              <w:jc w:val="right"/>
            </w:pPr>
            <w:r>
              <w:rPr>
                <w:sz w:val="16"/>
                <w:szCs w:val="16"/>
              </w:rPr>
              <w:t xml:space="preserve">37.507</w:t>
            </w:r>
          </w:p>
        </w:tc>
      </w:tr>
      <w:tr>
        <w:tc>
          <w:tcPr>
            <w:tcW w:type="dxa" w:w="2000"/>
          </w:tcPr>
          <w:p>
            <w:pPr>
              <w:pStyle w:val="f"/>
              <w:jc w:val="left"/>
            </w:pPr>
            <w:r>
              <w:rPr>
                <w:sz w:val="16"/>
                <w:szCs w:val="16"/>
              </w:rPr>
              <w:t xml:space="preserve">lte_poor</w:t>
            </w:r>
          </w:p>
        </w:tc>
        <w:tc>
          <w:tcPr>
            <w:tcW w:type="dxa" w:w="938"/>
          </w:tcPr>
          <w:p>
            <w:pPr>
              <w:pStyle w:val="f"/>
              <w:jc w:val="right"/>
            </w:pPr>
            <w:r>
              <w:rPr>
                <w:sz w:val="16"/>
                <w:szCs w:val="16"/>
              </w:rPr>
              <w:t xml:space="preserve">6.0</w:t>
            </w:r>
          </w:p>
        </w:tc>
        <w:tc>
          <w:tcPr>
            <w:tcW w:type="dxa" w:w="938"/>
          </w:tcPr>
          <w:p>
            <w:pPr>
              <w:pStyle w:val="f"/>
              <w:jc w:val="right"/>
            </w:pPr>
            <w:r>
              <w:rPr>
                <w:sz w:val="16"/>
                <w:szCs w:val="16"/>
              </w:rPr>
              <w:t xml:space="preserve">5.4</w:t>
            </w:r>
          </w:p>
        </w:tc>
        <w:tc>
          <w:tcPr>
            <w:tcW w:type="dxa" w:w="938"/>
          </w:tcPr>
          <w:p>
            <w:pPr>
              <w:pStyle w:val="f"/>
              <w:jc w:val="right"/>
            </w:pPr>
            <w:r>
              <w:rPr>
                <w:sz w:val="16"/>
                <w:szCs w:val="16"/>
              </w:rPr>
              <w:t xml:space="preserve">5.7</w:t>
            </w:r>
          </w:p>
        </w:tc>
        <w:tc>
          <w:tcPr>
            <w:tcW w:type="dxa" w:w="938"/>
          </w:tcPr>
          <w:p>
            <w:pPr>
              <w:pStyle w:val="f"/>
              <w:jc w:val="right"/>
            </w:pPr>
            <w:r>
              <w:rPr>
                <w:sz w:val="16"/>
                <w:szCs w:val="16"/>
              </w:rPr>
              <w:t xml:space="preserve">5.8</w:t>
            </w:r>
          </w:p>
        </w:tc>
        <w:tc>
          <w:tcPr>
            <w:tcW w:type="dxa" w:w="938"/>
          </w:tcPr>
          <w:p>
            <w:pPr>
              <w:pStyle w:val="f"/>
              <w:jc w:val="right"/>
            </w:pPr>
            <w:r>
              <w:rPr>
                <w:sz w:val="16"/>
                <w:szCs w:val="16"/>
              </w:rPr>
              <w:t xml:space="preserve">117.590</w:t>
            </w:r>
          </w:p>
        </w:tc>
        <w:tc>
          <w:tcPr>
            <w:tcW w:type="dxa" w:w="938"/>
          </w:tcPr>
          <w:p>
            <w:pPr>
              <w:pStyle w:val="f"/>
              <w:jc w:val="right"/>
            </w:pPr>
            <w:r>
              <w:rPr>
                <w:sz w:val="16"/>
                <w:szCs w:val="16"/>
              </w:rPr>
              <w:t xml:space="preserve">111.634</w:t>
            </w:r>
          </w:p>
        </w:tc>
        <w:tc>
          <w:tcPr>
            <w:tcW w:type="dxa" w:w="938"/>
          </w:tcPr>
          <w:p>
            <w:pPr>
              <w:pStyle w:val="f"/>
              <w:jc w:val="right"/>
            </w:pPr>
            <w:r>
              <w:rPr>
                <w:sz w:val="16"/>
                <w:szCs w:val="16"/>
              </w:rPr>
              <w:t xml:space="preserve">123.046</w:t>
            </w:r>
          </w:p>
        </w:tc>
        <w:tc>
          <w:tcPr>
            <w:tcW w:type="dxa" w:w="934"/>
          </w:tcPr>
          <w:p>
            <w:pPr>
              <w:pStyle w:val="f"/>
              <w:jc w:val="right"/>
            </w:pPr>
            <w:r>
              <w:rPr>
                <w:sz w:val="16"/>
                <w:szCs w:val="16"/>
              </w:rPr>
              <w:t xml:space="preserve">122.328</w:t>
            </w:r>
          </w:p>
        </w:tc>
      </w:tr>
      <w:tr>
        <w:tc>
          <w:tcPr>
            <w:tcW w:type="dxa" w:w="2000"/>
          </w:tcPr>
          <w:p>
            <w:pPr>
              <w:pStyle w:val="f"/>
              <w:jc w:val="left"/>
            </w:pPr>
            <w:r>
              <w:rPr>
                <w:sz w:val="16"/>
                <w:szCs w:val="16"/>
              </w:rPr>
              <w:t xml:space="preserve">satellite_geo</w:t>
            </w:r>
          </w:p>
        </w:tc>
        <w:tc>
          <w:tcPr>
            <w:tcW w:type="dxa" w:w="938"/>
          </w:tcPr>
          <w:p>
            <w:pPr>
              <w:pStyle w:val="f"/>
              <w:jc w:val="right"/>
            </w:pPr>
            <w:r>
              <w:rPr>
                <w:sz w:val="16"/>
                <w:szCs w:val="16"/>
              </w:rPr>
              <w:t xml:space="preserve">5.7</w:t>
            </w:r>
          </w:p>
        </w:tc>
        <w:tc>
          <w:tcPr>
            <w:tcW w:type="dxa" w:w="938"/>
          </w:tcPr>
          <w:p>
            <w:pPr>
              <w:pStyle w:val="f"/>
              <w:jc w:val="right"/>
            </w:pPr>
            <w:r>
              <w:rPr>
                <w:sz w:val="16"/>
                <w:szCs w:val="16"/>
              </w:rPr>
              <w:t xml:space="preserve">5.1</w:t>
            </w:r>
          </w:p>
        </w:tc>
        <w:tc>
          <w:tcPr>
            <w:tcW w:type="dxa" w:w="938"/>
          </w:tcPr>
          <w:p>
            <w:pPr>
              <w:pStyle w:val="f"/>
              <w:jc w:val="right"/>
            </w:pPr>
            <w:r>
              <w:rPr>
                <w:sz w:val="16"/>
                <w:szCs w:val="16"/>
              </w:rPr>
              <w:t xml:space="preserve">5.4</w:t>
            </w:r>
          </w:p>
        </w:tc>
        <w:tc>
          <w:tcPr>
            <w:tcW w:type="dxa" w:w="938"/>
          </w:tcPr>
          <w:p>
            <w:pPr>
              <w:pStyle w:val="f"/>
              <w:jc w:val="right"/>
            </w:pPr>
            <w:r>
              <w:rPr>
                <w:sz w:val="16"/>
                <w:szCs w:val="16"/>
              </w:rPr>
              <w:t xml:space="preserve">5.5</w:t>
            </w:r>
          </w:p>
        </w:tc>
        <w:tc>
          <w:tcPr>
            <w:tcW w:type="dxa" w:w="938"/>
          </w:tcPr>
          <w:p>
            <w:pPr>
              <w:pStyle w:val="f"/>
              <w:jc w:val="right"/>
            </w:pPr>
            <w:r>
              <w:rPr>
                <w:sz w:val="16"/>
                <w:szCs w:val="16"/>
              </w:rPr>
              <w:t xml:space="preserve">361.464</w:t>
            </w:r>
          </w:p>
        </w:tc>
        <w:tc>
          <w:tcPr>
            <w:tcW w:type="dxa" w:w="938"/>
          </w:tcPr>
          <w:p>
            <w:pPr>
              <w:pStyle w:val="f"/>
              <w:jc w:val="right"/>
            </w:pPr>
            <w:r>
              <w:rPr>
                <w:sz w:val="16"/>
                <w:szCs w:val="16"/>
              </w:rPr>
              <w:t xml:space="preserve">381.743</w:t>
            </w:r>
          </w:p>
        </w:tc>
        <w:tc>
          <w:tcPr>
            <w:tcW w:type="dxa" w:w="938"/>
          </w:tcPr>
          <w:p>
            <w:pPr>
              <w:pStyle w:val="f"/>
              <w:jc w:val="right"/>
            </w:pPr>
            <w:r>
              <w:rPr>
                <w:sz w:val="16"/>
                <w:szCs w:val="16"/>
              </w:rPr>
              <w:t xml:space="preserve">354.523</w:t>
            </w:r>
          </w:p>
        </w:tc>
        <w:tc>
          <w:tcPr>
            <w:tcW w:type="dxa" w:w="934"/>
          </w:tcPr>
          <w:p>
            <w:pPr>
              <w:pStyle w:val="f"/>
              <w:jc w:val="right"/>
            </w:pPr>
            <w:r>
              <w:rPr>
                <w:sz w:val="16"/>
                <w:szCs w:val="16"/>
              </w:rPr>
              <w:t xml:space="preserve">363.152</w:t>
            </w:r>
          </w:p>
        </w:tc>
      </w:tr>
    </w:tbl>
    <w:p>
      <w:pPr>
        <w:pStyle w:val="f"/>
      </w:pPr>
      <w:r>
        <w:rPr>
          <w:rFonts w:hint="eastAsia"/>
          <w:b/>
          <w:bCs/>
        </w:rPr>
        <w:t xml:space="preserve">远距离场景在突发下的表现</w:t>
      </w:r>
      <w:r>
        <w:rPr>
          <w:rFonts w:hint="eastAsia"/>
        </w:rPr>
        <w:t xml:space="preserve">：GEO卫星参数剖面（S19）中Swift为5.65</w:t>
      </w:r>
      <w:r>
        <w:t xml:space="preserve"> </w:t>
      </w:r>
      <w:r>
        <w:rPr>
          <w:rFonts w:hint="eastAsia"/>
        </w:rPr>
        <w:t xml:space="preserve">Mbps，较最强吞吐基线BBR高3.29%；LEO卫星参数剖面中Swift为93.58</w:t>
      </w:r>
      <w:r>
        <w:t xml:space="preserve"> </w:t>
      </w:r>
      <w:r>
        <w:rPr>
          <w:rFonts w:hint="eastAsia"/>
        </w:rPr>
        <w:t xml:space="preserve">Mbps，较CUBIC高5.31%。</w:t>
      </w:r>
      <w:r>
        <w:rPr>
          <w:rStyle w:val="VerbatimChar"/>
        </w:rPr>
        <w:t xml:space="preserve">wan_metro</w:t>
      </w:r>
      <w:r>
        <w:rPr>
          <w:rFonts w:hint="eastAsia"/>
        </w:rPr>
        <w:t xml:space="preserve">在突发下为591.17</w:t>
      </w:r>
      <w:r>
        <w:t xml:space="preserve"> </w:t>
      </w:r>
      <w:r>
        <w:rPr>
          <w:rFonts w:hint="eastAsia"/>
        </w:rPr>
        <w:t xml:space="preserve">Mbps，较BBR高2.69%，且时延接近该场景最低值。这些结果说明所测长RTT与城域参数剖面中仍观察到吞吐收益；由于没有机制消融、更多随机种子或真实链路实验，不能将该现象单独归因于某一控制模块。</w:t>
      </w:r>
    </w:p>
    <w:bookmarkEnd w:id="70"/>
    <w:bookmarkStart w:id="71" w:name="机制一致性与证据边界"/>
    <w:p>
      <w:pPr>
        <w:pStyle w:val="2"/>
      </w:pPr>
      <w:r>
        <w:t xml:space="preserve">3.5 </w:t>
      </w:r>
      <w:r>
        <w:rPr>
          <w:rFonts w:hint="eastAsia"/>
        </w:rPr>
        <w:t xml:space="preserve">机制一致性与证据边界</w:t>
      </w:r>
    </w:p>
    <w:p>
      <w:pPr>
        <w:pStyle w:val="f"/>
      </w:pPr>
      <w:r>
        <w:rPr>
          <w:rFonts w:hint="eastAsia"/>
          <w:i/>
          <w:iCs/>
        </w:rPr>
        <w:t xml:space="preserve">实现一致的解释</w:t>
      </w:r>
      <w:r>
        <w:rPr>
          <w:rFonts w:hint="eastAsia"/>
        </w:rPr>
        <w:t xml:space="preserve">：Swift在ECN、普通丢包和超时路径上分别使用0.75、0.70和0.50的保留因子，并结合4个ACK事件冻结、滑动时间窗累计ACK投递速率、40样本最大值滤波以及</w:t>
      </w:r>
      <m:oMath>
        <m:r>
          <m:t>α</m:t>
        </m:r>
        <m:r>
          <m:rPr>
            <m:sty m:val="p"/>
          </m:rPr>
          <m:t>×</m:t>
        </m:r>
        <m:r>
          <m:t>B</m:t>
        </m:r>
        <m:r>
          <m:t>D</m:t>
        </m:r>
        <m:r>
          <m:t>P</m:t>
        </m:r>
      </m:oMath>
      <w:r>
        <w:rPr>
          <w:rFonts w:hint="eastAsia"/>
        </w:rPr>
        <w:t xml:space="preserve">目标窗口跟踪。这些机制与”在RED/ECN环境下保留较充分的发送窗口，同时限制重复缩减和单ACK速率噪声”的解释相容。相比之下，NewReno、CUBIC与BBR具有不同的控制律。本文未测量逐协议在途窗口与队列轨迹，也未执行逐机制关闭的消融仿真，因此不能由聚合指标证明某一机制是吞吐差异的唯一原因，也不对基线内部状态作未测量的因果判断。</w:t>
      </w:r>
    </w:p>
    <w:p>
      <w:pPr>
        <w:pStyle w:val="f"/>
      </w:pPr>
      <w:r>
        <w:rPr>
          <w:rFonts w:hint="eastAsia"/>
          <w:i/>
          <w:iCs/>
        </w:rPr>
        <w:t xml:space="preserve">混合结果与外推边界</w:t>
      </w:r>
      <w:r>
        <w:rPr>
          <w:rFonts w:hint="eastAsia"/>
        </w:rPr>
        <w:t xml:space="preserve">：（1）Swift严格丢包率最优的场景在纯TCP和UDP突发下分别为8个和10个，故丢包只能描述为整体可比；（2）纯TCP下</w:t>
      </w:r>
      <w:r>
        <w:rPr>
          <w:rStyle w:val="VerbatimChar"/>
        </w:rPr>
        <w:t xml:space="preserve">wifi_legacy</w:t>
      </w:r>
      <w:r>
        <w:t xml:space="preserve">、</w:t>
      </w:r>
      <w:r>
        <w:rPr>
          <w:rStyle w:val="VerbatimChar"/>
        </w:rPr>
        <w:t xml:space="preserve">nr_5g_edge</w:t>
      </w:r>
      <w:r>
        <w:rPr>
          <w:rFonts w:hint="eastAsia"/>
        </w:rPr>
        <w:t xml:space="preserve">和</w:t>
      </w:r>
      <w:r>
        <w:rPr>
          <w:rStyle w:val="VerbatimChar"/>
        </w:rPr>
        <w:t xml:space="preserve">satellite_geo</w:t>
      </w:r>
      <w:r>
        <w:rPr>
          <w:rFonts w:hint="eastAsia"/>
        </w:rPr>
        <w:t xml:space="preserve">存在3.8%$</w:t>
      </w:r>
      <m:oMath>
        <m:r>
          <m:t>10.4</m:t>
        </m:r>
      </m:oMath>
      <m:oMath>
        <m:r>
          <m:t>12.2</m:t>
        </m:r>
      </m:oMath>
      <w:r>
        <w:rPr>
          <w:rFonts w:hint="eastAsia"/>
        </w:rPr>
        <w:t xml:space="preserve">$68.8%相当。上述观察仅对应按瓶颈速率比例缩放的单种子UDP负载，不外推到其他突发强度、队列管理方式或真实异构终端。</w:t>
      </w:r>
    </w:p>
    <w:bookmarkEnd w:id="71"/>
    <w:bookmarkEnd w:id="72"/>
    <w:bookmarkStart w:id="76" w:name="sec:discussion"/>
    <w:p>
      <w:pPr>
        <w:pStyle w:val="1"/>
      </w:pPr>
      <w:r>
        <w:t xml:space="preserve">4 </w:t>
      </w:r>
      <w:r>
        <w:rPr>
          <w:rFonts w:hint="eastAsia"/>
        </w:rPr>
        <w:t xml:space="preserve">讨论</w:t>
      </w:r>
    </w:p>
    <w:bookmarkStart w:id="73" w:name="实现性质与定性分析"/>
    <w:p>
      <w:pPr>
        <w:pStyle w:val="2"/>
      </w:pPr>
      <w:r>
        <w:t xml:space="preserve">4.1 </w:t>
      </w:r>
      <w:r>
        <w:rPr>
          <w:rFonts w:hint="eastAsia"/>
        </w:rPr>
        <w:t xml:space="preserve">实现性质与定性分析</w:t>
      </w:r>
    </w:p>
    <w:p>
      <w:pPr>
        <w:pStyle w:val="f"/>
      </w:pPr>
      <w:r>
        <w:rPr>
          <w:rFonts w:hint="eastAsia"/>
          <w:b/>
          <w:bCs/>
        </w:rPr>
        <w:t xml:space="preserve">有界更新性质</w:t>
      </w:r>
      <w:r>
        <w:rPr>
          <w:rFonts w:hint="eastAsia"/>
        </w:rPr>
        <w:t xml:space="preserve">：在拥塞避免阶段，窗口以</w:t>
      </w:r>
      <m:oMath>
        <m:r>
          <m:rPr>
            <m:sty m:val="p"/>
          </m:rPr>
          <m:t>max</m:t>
        </m:r>
        <m:r>
          <m:rPr>
            <m:sty m:val="p"/>
          </m:rPr>
          <m:t>(</m:t>
        </m:r>
        <m:r>
          <m:t>γ</m:t>
        </m:r>
        <m:r>
          <m:t>M</m:t>
        </m:r>
        <m:r>
          <m:t>S</m:t>
        </m:r>
        <m:r>
          <m:t>S</m:t>
        </m:r>
        <m:r>
          <m:rPr>
            <m:sty m:val="p"/>
          </m:rPr>
          <m:t>,</m:t>
        </m:r>
        <m:r>
          <m:t>M</m:t>
        </m:r>
        <m:r>
          <m:t>S</m:t>
        </m:r>
        <m:r>
          <m:t>S</m:t>
        </m:r>
        <m:r>
          <m:rPr>
            <m:sty m:val="p"/>
          </m:rPr>
          <m:t>,</m:t>
        </m:r>
        <m:r>
          <m:rPr>
            <m:sty m:val="p"/>
          </m:rPr>
          <m:t>(</m:t>
        </m:r>
        <m:r>
          <m:t>t</m:t>
        </m:r>
        <m:r>
          <m:t>a</m:t>
        </m:r>
        <m:r>
          <m:t>r</m:t>
        </m:r>
        <m:r>
          <m:t>g</m:t>
        </m:r>
        <m:r>
          <m:t>e</m:t>
        </m:r>
        <m:r>
          <m:t>t</m:t>
        </m:r>
        <m:r>
          <m:rPr>
            <m:sty m:val="p"/>
          </m:rPr>
          <m:t>−</m:t>
        </m:r>
        <m:r>
          <m:t>c</m:t>
        </m:r>
        <m:r>
          <m:t>w</m:t>
        </m:r>
        <m:r>
          <m:t>n</m:t>
        </m:r>
        <m:r>
          <m:t>d</m:t>
        </m:r>
        <m:r>
          <m:rPr>
            <m:sty m:val="p"/>
          </m:rPr>
          <m:t>)</m:t>
        </m:r>
        <m:r>
          <m:rPr>
            <m:sty m:val="p"/>
          </m:rPr>
          <m:t>/</m:t>
        </m:r>
        <m:r>
          <m:t>16</m:t>
        </m:r>
        <m:r>
          <m:rPr>
            <m:sty m:val="p"/>
          </m:rPr>
          <m:t>)</m:t>
        </m:r>
      </m:oMath>
      <w:r>
        <w:rPr>
          <w:rFonts w:hint="eastAsia"/>
        </w:rPr>
        <w:t xml:space="preserve">向上调整，或以不超过当前超出量的规则向</w:t>
      </w:r>
      <m:oMath>
        <m:r>
          <m:t>α</m:t>
        </m:r>
        <m:r>
          <m:rPr>
            <m:sty m:val="p"/>
          </m:rPr>
          <m:t>×</m:t>
        </m:r>
        <m:r>
          <m:t>B</m:t>
        </m:r>
        <m:r>
          <m:t>D</m:t>
        </m:r>
        <m:r>
          <m:t>P</m:t>
        </m:r>
      </m:oMath>
      <w:r>
        <w:rPr>
          <w:rFonts w:hint="eastAsia"/>
        </w:rPr>
        <w:t xml:space="preserve">回落；最终窗口再钳位到</w:t>
      </w:r>
      <m:oMath>
        <m:r>
          <m:rPr>
            <m:sty m:val="p"/>
          </m:rPr>
          <m:t>[</m:t>
        </m:r>
        <m:r>
          <m:t>4</m:t>
        </m:r>
        <m:r>
          <m:t>M</m:t>
        </m:r>
        <m:r>
          <m:t>S</m:t>
        </m:r>
        <m:r>
          <m:t>S</m:t>
        </m:r>
        <m:r>
          <m:rPr>
            <m:sty m:val="p"/>
          </m:rPr>
          <m:t>,</m:t>
        </m:r>
        <m:r>
          <m:rPr>
            <m:sty m:val="p"/>
          </m:rPr>
          <m:t>max</m:t>
        </m:r>
        <m:r>
          <m:rPr>
            <m:sty m:val="p"/>
          </m:rPr>
          <m:t>(</m:t>
        </m:r>
        <m:r>
          <m:t>4</m:t>
        </m:r>
        <m:r>
          <m:t>B</m:t>
        </m:r>
        <m:r>
          <m:t>D</m:t>
        </m:r>
        <m:r>
          <m:t>P</m:t>
        </m:r>
        <m:r>
          <m:rPr>
            <m:sty m:val="p"/>
          </m:rPr>
          <m:t>,</m:t>
        </m:r>
        <m:r>
          <m:t>200</m:t>
        </m:r>
        <m:r>
          <m:t>M</m:t>
        </m:r>
        <m:r>
          <m:t>S</m:t>
        </m:r>
        <m:r>
          <m:t>S</m:t>
        </m:r>
        <m:r>
          <m:rPr>
            <m:sty m:val="p"/>
          </m:rPr>
          <m:t>)</m:t>
        </m:r>
        <m:r>
          <m:rPr>
            <m:sty m:val="p"/>
          </m:rPr>
          <m:t>]</m:t>
        </m:r>
      </m:oMath>
      <w:r>
        <w:rPr>
          <w:rFonts w:hint="eastAsia"/>
        </w:rPr>
        <w:t xml:space="preserve">。检测到ECN、普通丢包或超时时，窗口分别按0.75、0.70和0.50的保留因子处理，连续缩减计数与4个ACK事件冻结限制重复响应。上述性质可由代码直接检查，但本文未给出Lyapunov收敛证明，也不声称目标窗口在任意网络条件下都是稳定平衡点。</w:t>
      </w:r>
    </w:p>
    <w:p>
      <w:pPr>
        <w:pStyle w:val="f"/>
      </w:pPr>
      <w:r>
        <w:rPr>
          <w:rFonts w:hint="eastAsia"/>
          <w:b/>
          <w:bCs/>
        </w:rPr>
        <w:t xml:space="preserve">复杂度与计算开销</w:t>
      </w:r>
      <w:r>
        <w:rPr>
          <w:rFonts w:hint="eastAsia"/>
        </w:rPr>
        <w:t xml:space="preserve">：当前实现采用确定性规则。带宽样本与RTT样本队列容量均为40，累计ACK时间窗队列容量为4096，其余状态为固定数量的计数器和标量；因此在这些固定上限下，单次决策和每流存储开销均有界。窗口最大值搜索及时间窗清理的实际代价取决于队列内样本数，本文不将其简化为未经实测的固定运行时。仓库未保存独立的决策时延、CPU利用率或内存压测日志，故不报告具体硬件上的性能开销。</w:t>
      </w:r>
    </w:p>
    <w:p>
      <w:pPr>
        <w:pStyle w:val="f"/>
      </w:pPr>
      <w:r>
        <w:rPr>
          <w:rFonts w:hint="eastAsia"/>
          <w:b/>
          <w:bCs/>
        </w:rPr>
        <w:t xml:space="preserve">解释边界</w:t>
      </w:r>
      <w:r>
        <w:rPr>
          <w:rFonts w:hint="eastAsia"/>
        </w:rPr>
        <w:t xml:space="preserve">：超时、普通丢包与ECN的优先级及保留因子表达了工程化的响应强度排序。本文没有估计这些信号的条件概率、似然比或最优控制输入，也没有形式化证明连续缩减保护的收敛性；相关机制仅按实现行为和聚合仿真结果作定性讨论。</w:t>
      </w:r>
    </w:p>
    <w:bookmarkEnd w:id="73"/>
    <w:bookmarkStart w:id="74" w:name="与相关工作的详细对比"/>
    <w:p>
      <w:pPr>
        <w:pStyle w:val="2"/>
      </w:pPr>
      <w:r>
        <w:t xml:space="preserve">4.2 </w:t>
      </w:r>
      <w:r>
        <w:rPr>
          <w:rFonts w:hint="eastAsia"/>
        </w:rPr>
        <w:t xml:space="preserve">与相关工作的详细对比</w:t>
      </w:r>
    </w:p>
    <w:p>
      <w:pPr>
        <w:pStyle w:val="v"/>
      </w:pPr>
      <w:r>
        <w:rPr>
          <w:rFonts w:hint="eastAsia"/>
        </w:rPr>
        <w:t xml:space="preserve">表9</w:t>
      </w:r>
      <w:r>
        <w:t xml:space="preserve">　</w:t>
      </w:r>
      <w:r>
        <w:rPr>
          <w:rFonts w:hint="eastAsia"/>
        </w:rPr>
        <w:t xml:space="preserve">Swift与主要相关算法的特性对比</w:t>
      </w:r>
    </w:p>
    <w:p>
      <w:pPr>
        <w:pStyle w:val="f"/>
        <w:jc w:val="center"/>
      </w:pPr>
      <w:r>
        <w:rPr>
          <w:sz w:val="16"/>
          <w:szCs w:val="16"/>
        </w:rPr>
        <w:t xml:space="preserve">Table 9 Comparison of Swift with related congestion control algorithms</w:t>
      </w:r>
    </w:p>
    <w:tbl>
      <w:tblPr>
        <w:tblStyle w:val="Table"/>
        <w:tblW w:type="dxa" w:w="950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autofit"/>
        <w:tblLook w:firstRow="1" w:lastRow="0" w:firstColumn="0" w:lastColumn="0" w:noHBand="0" w:noVBand="0" w:val="0020"/>
      </w:tblPr>
      <w:tblGrid>
        <w:gridCol w:w="2300"/>
        <w:gridCol w:w="1800"/>
        <w:gridCol w:w="1800"/>
        <w:gridCol w:w="1800"/>
        <w:gridCol w:w="1800"/>
      </w:tblGrid>
      <w:tr>
        <w:trPr>
          <w:tblHeader w:val="on"/>
        </w:trPr>
        <w:tc>
          <w:tcPr>
            <w:tcW w:type="dxa" w:w="2300"/>
            <w:tcBorders>
              <w:bottom w:val="single" w:sz="6" w:space="0" w:color="000000"/>
            </w:tcBorders>
          </w:tcPr>
          <w:p>
            <w:pPr>
              <w:pStyle w:val="f"/>
              <w:jc w:val="left"/>
            </w:pPr>
            <w:r>
              <w:rPr>
                <w:rFonts w:hint="eastAsia"/>
                <w:b/>
                <w:bCs/>
                <w:sz w:val="16"/>
                <w:szCs w:val="16"/>
              </w:rPr>
              <w:t xml:space="preserve">特性</w:t>
            </w:r>
          </w:p>
        </w:tc>
        <w:tc>
          <w:tcPr>
            <w:tcW w:type="dxa" w:w="1800"/>
            <w:tcBorders>
              <w:bottom w:val="single" w:sz="6" w:space="0" w:color="000000"/>
            </w:tcBorders>
          </w:tcPr>
          <w:p>
            <w:pPr>
              <w:pStyle w:val="f"/>
              <w:jc w:val="center"/>
            </w:pPr>
            <w:r>
              <w:rPr>
                <w:b/>
                <w:bCs/>
                <w:sz w:val="16"/>
                <w:szCs w:val="16"/>
              </w:rPr>
              <w:t xml:space="preserve">Swift</w:t>
            </w:r>
          </w:p>
        </w:tc>
        <w:tc>
          <w:tcPr>
            <w:tcW w:type="dxa" w:w="1800"/>
            <w:tcBorders>
              <w:bottom w:val="single" w:sz="6" w:space="0" w:color="000000"/>
            </w:tcBorders>
          </w:tcPr>
          <w:p>
            <w:pPr>
              <w:pStyle w:val="f"/>
              <w:jc w:val="center"/>
            </w:pPr>
            <w:r>
              <w:rPr>
                <w:b/>
                <w:bCs/>
                <w:sz w:val="16"/>
                <w:szCs w:val="16"/>
              </w:rPr>
              <w:t xml:space="preserve">Gemini</w:t>
            </w:r>
          </w:p>
        </w:tc>
        <w:tc>
          <w:tcPr>
            <w:tcW w:type="dxa" w:w="1800"/>
            <w:tcBorders>
              <w:bottom w:val="single" w:sz="6" w:space="0" w:color="000000"/>
            </w:tcBorders>
          </w:tcPr>
          <w:p>
            <w:pPr>
              <w:pStyle w:val="f"/>
              <w:jc w:val="center"/>
            </w:pPr>
            <w:r>
              <w:rPr>
                <w:b/>
                <w:bCs/>
                <w:sz w:val="16"/>
                <w:szCs w:val="16"/>
              </w:rPr>
              <w:t xml:space="preserve">Aurora</w:t>
            </w:r>
          </w:p>
        </w:tc>
        <w:tc>
          <w:tcPr>
            <w:tcW w:type="dxa" w:w="1800"/>
            <w:tcBorders>
              <w:bottom w:val="single" w:sz="6" w:space="0" w:color="000000"/>
            </w:tcBorders>
          </w:tcPr>
          <w:p>
            <w:pPr>
              <w:pStyle w:val="f"/>
              <w:jc w:val="center"/>
            </w:pPr>
            <w:r>
              <w:rPr>
                <w:b/>
                <w:bCs/>
                <w:sz w:val="16"/>
                <w:szCs w:val="16"/>
              </w:rPr>
              <w:t xml:space="preserve">DCTCP</w:t>
            </w:r>
          </w:p>
        </w:tc>
      </w:tr>
      <w:tr>
        <w:tc>
          <w:tcPr>
            <w:tcW w:type="dxa" w:w="2300"/>
          </w:tcPr>
          <w:p>
            <w:pPr>
              <w:pStyle w:val="f"/>
              <w:jc w:val="left"/>
            </w:pPr>
            <w:r>
              <w:rPr>
                <w:rFonts w:hint="eastAsia"/>
                <w:sz w:val="16"/>
                <w:szCs w:val="16"/>
              </w:rPr>
              <w:t xml:space="preserve">有效状态维度</w:t>
            </w:r>
          </w:p>
        </w:tc>
        <w:tc>
          <w:tcPr>
            <w:tcW w:type="dxa" w:w="1800"/>
          </w:tcPr>
          <w:p>
            <w:pPr>
              <w:pStyle w:val="f"/>
              <w:jc w:val="center"/>
            </w:pPr>
            <w:r>
              <w:rPr>
                <w:sz w:val="16"/>
                <w:szCs w:val="16"/>
              </w:rPr>
              <w:t xml:space="preserve">11</w:t>
            </w:r>
          </w:p>
        </w:tc>
        <w:tc>
          <w:tcPr>
            <w:tcW w:type="dxa" w:w="1800"/>
          </w:tcPr>
          <w:p>
            <w:pPr>
              <w:pStyle w:val="f"/>
              <w:jc w:val="center"/>
            </w:pPr>
            <w:r>
              <w:rPr>
                <w:rFonts w:hint="eastAsia"/>
                <w:sz w:val="16"/>
                <w:szCs w:val="16"/>
              </w:rPr>
              <w:t xml:space="preserve">流级统计</w:t>
            </w:r>
          </w:p>
        </w:tc>
        <w:tc>
          <w:tcPr>
            <w:tcW w:type="dxa" w:w="1800"/>
          </w:tcPr>
          <w:p>
            <w:pPr>
              <w:pStyle w:val="f"/>
              <w:jc w:val="center"/>
            </w:pPr>
            <w:r>
              <w:rPr>
                <w:sz w:val="16"/>
                <w:szCs w:val="16"/>
              </w:rPr>
              <w:t xml:space="preserve">10</w:t>
            </w:r>
          </w:p>
        </w:tc>
        <w:tc>
          <w:tcPr>
            <w:tcW w:type="dxa" w:w="1800"/>
          </w:tcPr>
          <w:p>
            <w:pPr>
              <w:pStyle w:val="f"/>
              <w:jc w:val="center"/>
            </w:pPr>
            <w:r>
              <w:rPr>
                <w:sz w:val="16"/>
                <w:szCs w:val="16"/>
              </w:rPr>
              <w:t xml:space="preserve">N/A</w:t>
            </w:r>
          </w:p>
        </w:tc>
      </w:tr>
      <w:tr>
        <w:tc>
          <w:tcPr>
            <w:tcW w:type="dxa" w:w="2300"/>
          </w:tcPr>
          <w:p>
            <w:pPr>
              <w:pStyle w:val="f"/>
              <w:jc w:val="left"/>
            </w:pPr>
            <w:r>
              <w:rPr>
                <w:rFonts w:hint="eastAsia"/>
                <w:sz w:val="16"/>
                <w:szCs w:val="16"/>
              </w:rPr>
              <w:t xml:space="preserve">ECN状态利用</w:t>
            </w:r>
          </w:p>
        </w:tc>
        <w:tc>
          <w:tcPr>
            <w:tcW w:type="dxa" w:w="1800"/>
          </w:tcPr>
          <w:p>
            <w:pPr>
              <w:pStyle w:val="f"/>
              <w:jc w:val="center"/>
            </w:pPr>
            <w:r>
              <w:rPr>
                <w:rFonts w:hint="eastAsia"/>
                <w:sz w:val="16"/>
                <w:szCs w:val="16"/>
              </w:rPr>
              <w:t xml:space="preserve">是</w:t>
            </w:r>
          </w:p>
        </w:tc>
        <w:tc>
          <w:tcPr>
            <w:tcW w:type="dxa" w:w="1800"/>
          </w:tcPr>
          <w:p>
            <w:pPr>
              <w:pStyle w:val="f"/>
              <w:jc w:val="center"/>
            </w:pPr>
            <w:r>
              <w:rPr>
                <w:rFonts w:hint="eastAsia"/>
                <w:sz w:val="16"/>
                <w:szCs w:val="16"/>
              </w:rPr>
              <w:t xml:space="preserve">否</w:t>
            </w:r>
          </w:p>
        </w:tc>
        <w:tc>
          <w:tcPr>
            <w:tcW w:type="dxa" w:w="1800"/>
          </w:tcPr>
          <w:p>
            <w:pPr>
              <w:pStyle w:val="f"/>
              <w:jc w:val="center"/>
            </w:pPr>
            <w:r>
              <w:rPr>
                <w:rFonts w:hint="eastAsia"/>
                <w:sz w:val="16"/>
                <w:szCs w:val="16"/>
              </w:rPr>
              <w:t xml:space="preserve">否</w:t>
            </w:r>
          </w:p>
        </w:tc>
        <w:tc>
          <w:tcPr>
            <w:tcW w:type="dxa" w:w="1800"/>
          </w:tcPr>
          <w:p>
            <w:pPr>
              <w:pStyle w:val="f"/>
              <w:jc w:val="center"/>
            </w:pPr>
            <w:r>
              <w:rPr>
                <w:rFonts w:hint="eastAsia"/>
                <w:sz w:val="16"/>
                <w:szCs w:val="16"/>
              </w:rPr>
              <w:t xml:space="preserve">是</w:t>
            </w:r>
          </w:p>
        </w:tc>
      </w:tr>
      <w:tr>
        <w:tc>
          <w:tcPr>
            <w:tcW w:type="dxa" w:w="2300"/>
          </w:tcPr>
          <w:p>
            <w:pPr>
              <w:pStyle w:val="f"/>
              <w:jc w:val="left"/>
            </w:pPr>
            <w:r>
              <w:rPr>
                <w:rFonts w:hint="eastAsia"/>
                <w:sz w:val="16"/>
                <w:szCs w:val="16"/>
              </w:rPr>
              <w:t xml:space="preserve">CA状态利用</w:t>
            </w:r>
          </w:p>
        </w:tc>
        <w:tc>
          <w:tcPr>
            <w:tcW w:type="dxa" w:w="1800"/>
          </w:tcPr>
          <w:p>
            <w:pPr>
              <w:pStyle w:val="f"/>
              <w:jc w:val="center"/>
            </w:pPr>
            <w:r>
              <w:rPr>
                <w:rFonts w:hint="eastAsia"/>
                <w:sz w:val="16"/>
                <w:szCs w:val="16"/>
              </w:rPr>
              <w:t xml:space="preserve">是</w:t>
            </w:r>
          </w:p>
        </w:tc>
        <w:tc>
          <w:tcPr>
            <w:tcW w:type="dxa" w:w="1800"/>
          </w:tcPr>
          <w:p>
            <w:pPr>
              <w:pStyle w:val="f"/>
              <w:jc w:val="center"/>
            </w:pPr>
            <w:r>
              <w:rPr>
                <w:rFonts w:hint="eastAsia"/>
                <w:sz w:val="16"/>
                <w:szCs w:val="16"/>
              </w:rPr>
              <w:t xml:space="preserve">否</w:t>
            </w:r>
          </w:p>
        </w:tc>
        <w:tc>
          <w:tcPr>
            <w:tcW w:type="dxa" w:w="1800"/>
          </w:tcPr>
          <w:p>
            <w:pPr>
              <w:pStyle w:val="f"/>
              <w:jc w:val="center"/>
            </w:pPr>
            <w:r>
              <w:rPr>
                <w:rFonts w:hint="eastAsia"/>
                <w:sz w:val="16"/>
                <w:szCs w:val="16"/>
              </w:rPr>
              <w:t xml:space="preserve">否</w:t>
            </w:r>
          </w:p>
        </w:tc>
        <w:tc>
          <w:tcPr>
            <w:tcW w:type="dxa" w:w="1800"/>
          </w:tcPr>
          <w:p>
            <w:pPr>
              <w:pStyle w:val="f"/>
              <w:jc w:val="center"/>
            </w:pPr>
            <w:r>
              <w:rPr>
                <w:rFonts w:hint="eastAsia"/>
                <w:sz w:val="16"/>
                <w:szCs w:val="16"/>
              </w:rPr>
              <w:t xml:space="preserve">否</w:t>
            </w:r>
          </w:p>
        </w:tc>
      </w:tr>
      <w:tr>
        <w:tc>
          <w:tcPr>
            <w:tcW w:type="dxa" w:w="2300"/>
          </w:tcPr>
          <w:p>
            <w:pPr>
              <w:pStyle w:val="f"/>
              <w:jc w:val="left"/>
            </w:pPr>
            <w:r>
              <w:rPr>
                <w:rFonts w:hint="eastAsia"/>
                <w:sz w:val="16"/>
                <w:szCs w:val="16"/>
              </w:rPr>
              <w:t xml:space="preserve">决策机制</w:t>
            </w:r>
          </w:p>
        </w:tc>
        <w:tc>
          <w:tcPr>
            <w:tcW w:type="dxa" w:w="1800"/>
          </w:tcPr>
          <w:p>
            <w:pPr>
              <w:pStyle w:val="f"/>
              <w:jc w:val="center"/>
            </w:pPr>
            <w:r>
              <w:rPr>
                <w:rFonts w:hint="eastAsia"/>
                <w:sz w:val="16"/>
                <w:szCs w:val="16"/>
              </w:rPr>
              <w:t xml:space="preserve">规则</w:t>
            </w:r>
          </w:p>
        </w:tc>
        <w:tc>
          <w:tcPr>
            <w:tcW w:type="dxa" w:w="1800"/>
          </w:tcPr>
          <w:p>
            <w:pPr>
              <w:pStyle w:val="f"/>
              <w:jc w:val="center"/>
            </w:pPr>
            <w:r>
              <w:rPr>
                <w:rFonts w:hint="eastAsia"/>
                <w:sz w:val="16"/>
                <w:szCs w:val="16"/>
              </w:rPr>
              <w:t xml:space="preserve">规则</w:t>
            </w:r>
          </w:p>
        </w:tc>
        <w:tc>
          <w:tcPr>
            <w:tcW w:type="dxa" w:w="1800"/>
          </w:tcPr>
          <w:p>
            <w:pPr>
              <w:pStyle w:val="f"/>
              <w:jc w:val="center"/>
            </w:pPr>
            <w:r>
              <w:rPr>
                <w:sz w:val="16"/>
                <w:szCs w:val="16"/>
              </w:rPr>
              <w:t xml:space="preserve">DNN</w:t>
            </w:r>
          </w:p>
        </w:tc>
        <w:tc>
          <w:tcPr>
            <w:tcW w:type="dxa" w:w="1800"/>
          </w:tcPr>
          <w:p>
            <w:pPr>
              <w:pStyle w:val="f"/>
              <w:jc w:val="center"/>
            </w:pPr>
            <w:r>
              <w:rPr>
                <w:rFonts w:hint="eastAsia"/>
                <w:sz w:val="16"/>
                <w:szCs w:val="16"/>
              </w:rPr>
              <w:t xml:space="preserve">公式</w:t>
            </w:r>
          </w:p>
        </w:tc>
      </w:tr>
      <w:tr>
        <w:tc>
          <w:tcPr>
            <w:tcW w:type="dxa" w:w="2300"/>
          </w:tcPr>
          <w:p>
            <w:pPr>
              <w:pStyle w:val="f"/>
              <w:jc w:val="left"/>
            </w:pPr>
            <w:r>
              <w:rPr>
                <w:rFonts w:hint="eastAsia"/>
                <w:sz w:val="16"/>
                <w:szCs w:val="16"/>
              </w:rPr>
              <w:t xml:space="preserve">在线调整对象</w:t>
            </w:r>
          </w:p>
        </w:tc>
        <w:tc>
          <w:tcPr>
            <w:tcW w:type="dxa" w:w="1800"/>
          </w:tcPr>
          <w:p>
            <w:pPr>
              <w:pStyle w:val="f"/>
              <w:jc w:val="center"/>
            </w:pPr>
            <w:r>
              <w:rPr>
                <w:rFonts w:hint="eastAsia"/>
                <w:sz w:val="16"/>
                <w:szCs w:val="16"/>
              </w:rPr>
              <w:t xml:space="preserve">参数</w:t>
            </w:r>
          </w:p>
        </w:tc>
        <w:tc>
          <w:tcPr>
            <w:tcW w:type="dxa" w:w="1800"/>
          </w:tcPr>
          <w:p>
            <w:pPr>
              <w:pStyle w:val="f"/>
              <w:jc w:val="center"/>
            </w:pPr>
            <w:r>
              <w:rPr>
                <w:rFonts w:hint="eastAsia"/>
                <w:sz w:val="16"/>
                <w:szCs w:val="16"/>
              </w:rPr>
              <w:t xml:space="preserve">参数</w:t>
            </w:r>
          </w:p>
        </w:tc>
        <w:tc>
          <w:tcPr>
            <w:tcW w:type="dxa" w:w="1800"/>
          </w:tcPr>
          <w:p>
            <w:pPr>
              <w:pStyle w:val="f"/>
              <w:jc w:val="center"/>
            </w:pPr>
            <w:r>
              <w:rPr>
                <w:rFonts w:hint="eastAsia"/>
                <w:sz w:val="16"/>
                <w:szCs w:val="16"/>
              </w:rPr>
              <w:t xml:space="preserve">策略</w:t>
            </w:r>
          </w:p>
        </w:tc>
        <w:tc>
          <w:tcPr>
            <w:tcW w:type="dxa" w:w="1800"/>
          </w:tcPr>
          <w:p>
            <w:pPr>
              <w:pStyle w:val="f"/>
              <w:jc w:val="center"/>
            </w:pPr>
            <w:r>
              <w:rPr>
                <w:rFonts w:hint="eastAsia"/>
                <w:sz w:val="16"/>
                <w:szCs w:val="16"/>
              </w:rPr>
              <w:t xml:space="preserve">固定状态量</w:t>
            </w:r>
          </w:p>
        </w:tc>
      </w:tr>
      <w:tr>
        <w:tc>
          <w:tcPr>
            <w:tcW w:type="dxa" w:w="2300"/>
          </w:tcPr>
          <w:p>
            <w:pPr>
              <w:pStyle w:val="f"/>
              <w:jc w:val="left"/>
            </w:pPr>
            <w:r>
              <w:rPr>
                <w:rFonts w:hint="eastAsia"/>
                <w:sz w:val="16"/>
                <w:szCs w:val="16"/>
              </w:rPr>
              <w:t xml:space="preserve">自适应粒度</w:t>
            </w:r>
          </w:p>
        </w:tc>
        <w:tc>
          <w:tcPr>
            <w:tcW w:type="dxa" w:w="1800"/>
          </w:tcPr>
          <w:p>
            <w:pPr>
              <w:pStyle w:val="f"/>
              <w:jc w:val="center"/>
            </w:pPr>
            <w:r>
              <w:rPr>
                <w:rFonts w:hint="eastAsia"/>
                <w:sz w:val="16"/>
                <w:szCs w:val="16"/>
              </w:rPr>
              <w:t xml:space="preserve">每流/每事件</w:t>
            </w:r>
          </w:p>
        </w:tc>
        <w:tc>
          <w:tcPr>
            <w:tcW w:type="dxa" w:w="1800"/>
          </w:tcPr>
          <w:p>
            <w:pPr>
              <w:pStyle w:val="f"/>
              <w:jc w:val="center"/>
            </w:pPr>
            <w:r>
              <w:rPr>
                <w:rFonts w:hint="eastAsia"/>
                <w:sz w:val="16"/>
                <w:szCs w:val="16"/>
              </w:rPr>
              <w:t xml:space="preserve">流组/分钟级</w:t>
            </w:r>
          </w:p>
        </w:tc>
        <w:tc>
          <w:tcPr>
            <w:tcW w:type="dxa" w:w="1800"/>
          </w:tcPr>
          <w:p>
            <w:pPr>
              <w:pStyle w:val="f"/>
              <w:jc w:val="center"/>
            </w:pPr>
            <w:r>
              <w:rPr>
                <w:rFonts w:hint="eastAsia"/>
                <w:sz w:val="16"/>
                <w:szCs w:val="16"/>
              </w:rPr>
              <w:t xml:space="preserve">每决策</w:t>
            </w:r>
          </w:p>
        </w:tc>
        <w:tc>
          <w:tcPr>
            <w:tcW w:type="dxa" w:w="1800"/>
          </w:tcPr>
          <w:p>
            <w:pPr>
              <w:pStyle w:val="f"/>
              <w:jc w:val="center"/>
            </w:pPr>
            <w:r>
              <w:rPr>
                <w:rFonts w:hint="eastAsia"/>
                <w:sz w:val="16"/>
                <w:szCs w:val="16"/>
              </w:rPr>
              <w:t xml:space="preserve">每RTT</w:t>
            </w:r>
          </w:p>
        </w:tc>
      </w:tr>
      <w:tr>
        <w:tc>
          <w:tcPr>
            <w:tcW w:type="dxa" w:w="2300"/>
          </w:tcPr>
          <w:p>
            <w:pPr>
              <w:pStyle w:val="f"/>
              <w:jc w:val="left"/>
            </w:pPr>
            <w:r>
              <w:rPr>
                <w:rFonts w:hint="eastAsia"/>
                <w:sz w:val="16"/>
                <w:szCs w:val="16"/>
              </w:rPr>
              <w:t xml:space="preserve">决策位置</w:t>
            </w:r>
          </w:p>
        </w:tc>
        <w:tc>
          <w:tcPr>
            <w:tcW w:type="dxa" w:w="1800"/>
          </w:tcPr>
          <w:p>
            <w:pPr>
              <w:pStyle w:val="f"/>
              <w:jc w:val="center"/>
            </w:pPr>
            <w:r>
              <w:rPr>
                <w:rFonts w:hint="eastAsia"/>
                <w:sz w:val="16"/>
                <w:szCs w:val="16"/>
              </w:rPr>
              <w:t xml:space="preserve">栈外进程</w:t>
            </w:r>
          </w:p>
        </w:tc>
        <w:tc>
          <w:tcPr>
            <w:tcW w:type="dxa" w:w="1800"/>
          </w:tcPr>
          <w:p>
            <w:pPr>
              <w:pStyle w:val="f"/>
              <w:jc w:val="center"/>
            </w:pPr>
            <w:r>
              <w:rPr>
                <w:rFonts w:hint="eastAsia"/>
                <w:sz w:val="16"/>
                <w:szCs w:val="16"/>
              </w:rPr>
              <w:t xml:space="preserve">内核数据面</w:t>
            </w:r>
          </w:p>
        </w:tc>
        <w:tc>
          <w:tcPr>
            <w:tcW w:type="dxa" w:w="1800"/>
          </w:tcPr>
          <w:p>
            <w:pPr>
              <w:pStyle w:val="f"/>
              <w:jc w:val="center"/>
            </w:pPr>
            <w:r>
              <w:rPr>
                <w:rFonts w:hint="eastAsia"/>
                <w:sz w:val="16"/>
                <w:szCs w:val="16"/>
              </w:rPr>
              <w:t xml:space="preserve">栈外/栈内</w:t>
            </w:r>
          </w:p>
        </w:tc>
        <w:tc>
          <w:tcPr>
            <w:tcW w:type="dxa" w:w="1800"/>
          </w:tcPr>
          <w:p>
            <w:pPr>
              <w:pStyle w:val="f"/>
              <w:jc w:val="center"/>
            </w:pPr>
            <w:r>
              <w:rPr>
                <w:rFonts w:hint="eastAsia"/>
                <w:sz w:val="16"/>
                <w:szCs w:val="16"/>
              </w:rPr>
              <w:t xml:space="preserve">内核</w:t>
            </w:r>
          </w:p>
        </w:tc>
      </w:tr>
      <w:tr>
        <w:tc>
          <w:tcPr>
            <w:tcW w:type="dxa" w:w="2300"/>
          </w:tcPr>
          <w:p>
            <w:pPr>
              <w:pStyle w:val="f"/>
              <w:jc w:val="left"/>
            </w:pPr>
            <w:r>
              <w:rPr>
                <w:rFonts w:hint="eastAsia"/>
                <w:sz w:val="16"/>
                <w:szCs w:val="16"/>
              </w:rPr>
              <w:t xml:space="preserve">策略训练</w:t>
            </w:r>
          </w:p>
        </w:tc>
        <w:tc>
          <w:tcPr>
            <w:tcW w:type="dxa" w:w="1800"/>
          </w:tcPr>
          <w:p>
            <w:pPr>
              <w:pStyle w:val="f"/>
              <w:jc w:val="center"/>
            </w:pPr>
            <w:r>
              <w:rPr>
                <w:rFonts w:hint="eastAsia"/>
                <w:sz w:val="16"/>
                <w:szCs w:val="16"/>
              </w:rPr>
              <w:t xml:space="preserve">无</w:t>
            </w:r>
          </w:p>
        </w:tc>
        <w:tc>
          <w:tcPr>
            <w:tcW w:type="dxa" w:w="1800"/>
          </w:tcPr>
          <w:p>
            <w:pPr>
              <w:pStyle w:val="f"/>
              <w:jc w:val="center"/>
            </w:pPr>
            <w:r>
              <w:rPr>
                <w:rFonts w:hint="eastAsia"/>
                <w:sz w:val="16"/>
                <w:szCs w:val="16"/>
              </w:rPr>
              <w:t xml:space="preserve">无（贝叶斯搜索参数）</w:t>
            </w:r>
          </w:p>
        </w:tc>
        <w:tc>
          <w:tcPr>
            <w:tcW w:type="dxa" w:w="1800"/>
          </w:tcPr>
          <w:p>
            <w:pPr>
              <w:pStyle w:val="f"/>
              <w:jc w:val="center"/>
            </w:pPr>
            <w:r>
              <w:rPr>
                <w:rFonts w:hint="eastAsia"/>
                <w:sz w:val="16"/>
                <w:szCs w:val="16"/>
              </w:rPr>
              <w:t xml:space="preserve">需要</w:t>
            </w:r>
          </w:p>
        </w:tc>
        <w:tc>
          <w:tcPr>
            <w:tcW w:type="dxa" w:w="1800"/>
          </w:tcPr>
          <w:p>
            <w:pPr>
              <w:pStyle w:val="f"/>
              <w:jc w:val="center"/>
            </w:pPr>
            <w:r>
              <w:rPr>
                <w:rFonts w:hint="eastAsia"/>
                <w:sz w:val="16"/>
                <w:szCs w:val="16"/>
              </w:rPr>
              <w:t xml:space="preserve">无</w:t>
            </w:r>
          </w:p>
        </w:tc>
      </w:tr>
      <w:tr>
        <w:tc>
          <w:tcPr>
            <w:tcW w:type="dxa" w:w="2300"/>
          </w:tcPr>
          <w:p>
            <w:pPr>
              <w:pStyle w:val="f"/>
              <w:jc w:val="left"/>
            </w:pPr>
            <w:r>
              <w:rPr>
                <w:rFonts w:hint="eastAsia"/>
                <w:sz w:val="16"/>
                <w:szCs w:val="16"/>
              </w:rPr>
              <w:t xml:space="preserve">差异化响应</w:t>
            </w:r>
          </w:p>
        </w:tc>
        <w:tc>
          <w:tcPr>
            <w:tcW w:type="dxa" w:w="1800"/>
          </w:tcPr>
          <w:p>
            <w:pPr>
              <w:pStyle w:val="f"/>
              <w:jc w:val="center"/>
            </w:pPr>
            <w:r>
              <w:rPr>
                <w:rFonts w:hint="eastAsia"/>
                <w:sz w:val="16"/>
                <w:szCs w:val="16"/>
              </w:rPr>
              <w:t xml:space="preserve">是</w:t>
            </w:r>
          </w:p>
        </w:tc>
        <w:tc>
          <w:tcPr>
            <w:tcW w:type="dxa" w:w="1800"/>
          </w:tcPr>
          <w:p>
            <w:pPr>
              <w:pStyle w:val="f"/>
              <w:jc w:val="center"/>
            </w:pPr>
            <w:r>
              <w:rPr>
                <w:rFonts w:hint="eastAsia"/>
                <w:sz w:val="16"/>
                <w:szCs w:val="16"/>
              </w:rPr>
              <w:t xml:space="preserve">否</w:t>
            </w:r>
          </w:p>
        </w:tc>
        <w:tc>
          <w:tcPr>
            <w:tcW w:type="dxa" w:w="1800"/>
          </w:tcPr>
          <w:p>
            <w:pPr>
              <w:pStyle w:val="f"/>
              <w:jc w:val="center"/>
            </w:pPr>
            <w:r>
              <w:rPr>
                <w:rFonts w:hint="eastAsia"/>
                <w:sz w:val="16"/>
                <w:szCs w:val="16"/>
              </w:rPr>
              <w:t xml:space="preserve">否</w:t>
            </w:r>
          </w:p>
        </w:tc>
        <w:tc>
          <w:tcPr>
            <w:tcW w:type="dxa" w:w="1800"/>
          </w:tcPr>
          <w:p>
            <w:pPr>
              <w:pStyle w:val="f"/>
              <w:jc w:val="center"/>
            </w:pPr>
            <w:r>
              <w:rPr>
                <w:rFonts w:hint="eastAsia"/>
                <w:sz w:val="16"/>
                <w:szCs w:val="16"/>
              </w:rPr>
              <w:t xml:space="preserve">比例ECN响应</w:t>
            </w:r>
          </w:p>
        </w:tc>
      </w:tr>
      <w:tr>
        <w:tc>
          <w:tcPr>
            <w:tcW w:type="dxa" w:w="2300"/>
          </w:tcPr>
          <w:p>
            <w:pPr>
              <w:pStyle w:val="f"/>
              <w:jc w:val="left"/>
            </w:pPr>
            <w:r>
              <w:rPr>
                <w:rFonts w:hint="eastAsia"/>
                <w:sz w:val="16"/>
                <w:szCs w:val="16"/>
              </w:rPr>
              <w:t xml:space="preserve">生产部署证据</w:t>
            </w:r>
          </w:p>
        </w:tc>
        <w:tc>
          <w:tcPr>
            <w:tcW w:type="dxa" w:w="1800"/>
          </w:tcPr>
          <w:p>
            <w:pPr>
              <w:pStyle w:val="f"/>
              <w:jc w:val="center"/>
            </w:pPr>
            <w:r>
              <w:rPr>
                <w:rFonts w:hint="eastAsia"/>
                <w:sz w:val="16"/>
                <w:szCs w:val="16"/>
              </w:rPr>
              <w:t xml:space="preserve">无</w:t>
            </w:r>
          </w:p>
        </w:tc>
        <w:tc>
          <w:tcPr>
            <w:tcW w:type="dxa" w:w="1800"/>
          </w:tcPr>
          <w:p>
            <w:pPr>
              <w:pStyle w:val="f"/>
              <w:jc w:val="center"/>
            </w:pPr>
            <w:r>
              <w:rPr>
                <w:rFonts w:hint="eastAsia"/>
                <w:sz w:val="16"/>
                <w:szCs w:val="16"/>
              </w:rPr>
              <w:t xml:space="preserve">有</w:t>
            </w:r>
          </w:p>
        </w:tc>
        <w:tc>
          <w:tcPr>
            <w:tcW w:type="dxa" w:w="1800"/>
          </w:tcPr>
          <w:p>
            <w:pPr>
              <w:pStyle w:val="f"/>
              <w:jc w:val="center"/>
            </w:pPr>
            <w:r>
              <w:rPr>
                <w:rFonts w:hint="eastAsia"/>
                <w:sz w:val="16"/>
                <w:szCs w:val="16"/>
              </w:rPr>
              <w:t xml:space="preserve">无</w:t>
            </w:r>
          </w:p>
        </w:tc>
        <w:tc>
          <w:tcPr>
            <w:tcW w:type="dxa" w:w="1800"/>
          </w:tcPr>
          <w:p>
            <w:pPr>
              <w:pStyle w:val="f"/>
              <w:jc w:val="center"/>
            </w:pPr>
            <w:r>
              <w:rPr>
                <w:rFonts w:hint="eastAsia"/>
                <w:sz w:val="16"/>
                <w:szCs w:val="16"/>
              </w:rPr>
              <w:t xml:space="preserve">有</w:t>
            </w:r>
          </w:p>
        </w:tc>
      </w:tr>
    </w:tbl>
    <w:p>
      <w:pPr>
        <w:pStyle w:val="f"/>
      </w:pPr>
      <w:r>
        <w:rPr>
          <w:b/>
          <w:bCs/>
        </w:rPr>
        <w:t xml:space="preserve">vs.</w:t>
      </w:r>
      <w:r>
        <w:rPr>
          <w:b/>
          <w:bCs/>
        </w:rPr>
        <w:t xml:space="preserve"> </w:t>
      </w:r>
      <w:r>
        <w:rPr>
          <w:b/>
          <w:bCs/>
        </w:rPr>
        <w:t xml:space="preserve">Gemini</w:t>
      </w:r>
      <w:r>
        <w:rPr>
          <w:b/>
          <w:bCs/>
          <w:vertAlign w:val="superscript"/>
        </w:rPr>
        <w:t xml:space="preserve">[24]</w:t>
      </w:r>
      <w:r>
        <w:rPr>
          <w:rFonts w:hint="eastAsia"/>
        </w:rPr>
        <w:t xml:space="preserve">：两者均保留可解释的白盒控制逻辑，但参数适配方式、决策位置和时间尺度不同。Gemini的Fusion固定在内核数据面，Booster在带外以分钟级、流组粒度用贝叶斯优化搜索参数；Swift不执行学习或搜索，而是在协议栈外按每个窗口调整事件运行确定性启发式规则，并用RTT与基线相对反馈调节每流</w:t>
      </w:r>
      <m:oMath>
        <m:r>
          <m:t>α</m:t>
        </m:r>
      </m:oMath>
      <w:r>
        <w:rPr>
          <w:rFonts w:hint="eastAsia"/>
        </w:rPr>
        <w:t xml:space="preserve">。Swift还能读取ECN与CA状态机，以代码中的优先级规则区分ECE/CWR相关收缩、普通丢包和超时；其代价是每事件一次跨进程同步往返，当前形态适用于研究与仿真平台，尚不具备Gemini已有的生产部署证据。</w:t>
      </w:r>
    </w:p>
    <w:p>
      <w:pPr>
        <w:pStyle w:val="f"/>
      </w:pPr>
      <w:r>
        <w:rPr>
          <w:b/>
          <w:bCs/>
        </w:rPr>
        <w:t xml:space="preserve">vs.</w:t>
      </w:r>
      <w:r>
        <w:rPr>
          <w:b/>
          <w:bCs/>
        </w:rPr>
        <w:t xml:space="preserve"> </w:t>
      </w:r>
      <w:r>
        <w:rPr>
          <w:b/>
          <w:bCs/>
        </w:rPr>
        <w:t xml:space="preserve">Aurora</w:t>
      </w:r>
      <w:r>
        <w:rPr>
          <w:b/>
          <w:bCs/>
          <w:vertAlign w:val="superscript"/>
        </w:rPr>
        <w:t xml:space="preserve">[10]</w:t>
      </w:r>
      <w:r>
        <w:rPr>
          <w:rFonts w:hint="eastAsia"/>
        </w:rPr>
        <w:t xml:space="preserve">：Swift采用11维有效状态子空间（Aurora常用10维观测），并引入ECN和CA状态参数。Swift采用基于规则的确定性决策而非深度神经网络，无需训练即可运行，决策路径可逐分支解释。Aurora的优势在于神经网络的表示能力，代价是训练数据收集、模型更新与推理开销；Swift则以可解释规则和协议栈内部信号换取工程可控性。本文不主张Swift在策略表示能力上优于Aurora。</w:t>
      </w:r>
    </w:p>
    <w:p>
      <w:pPr>
        <w:pStyle w:val="f"/>
      </w:pPr>
      <w:r>
        <w:rPr>
          <w:b/>
          <w:bCs/>
        </w:rPr>
        <w:t xml:space="preserve">vs.</w:t>
      </w:r>
      <w:r>
        <w:rPr>
          <w:b/>
          <w:bCs/>
        </w:rPr>
        <w:t xml:space="preserve"> </w:t>
      </w:r>
      <w:r>
        <w:rPr>
          <w:b/>
          <w:bCs/>
        </w:rPr>
        <w:t xml:space="preserve">DCTCP</w:t>
      </w:r>
      <w:r>
        <w:rPr>
          <w:b/>
          <w:bCs/>
          <w:vertAlign w:val="superscript"/>
        </w:rPr>
        <w:t xml:space="preserve">[8]</w:t>
      </w:r>
      <w:r>
        <w:rPr>
          <w:rFonts w:hint="eastAsia"/>
        </w:rPr>
        <w:t xml:space="preserve">：Swift直接读取ECN协议栈状态进行离散分类，而DCTCP依据一个RTT内的标记比例更新拥塞估计并按</w:t>
      </w:r>
      <m:oMath>
        <m:r>
          <m:t>1</m:t>
        </m:r>
        <m:r>
          <m:rPr>
            <m:sty m:val="p"/>
          </m:rPr>
          <m:t>−</m:t>
        </m:r>
        <m:r>
          <m:t>α</m:t>
        </m:r>
        <m:r>
          <m:rPr>
            <m:sty m:val="p"/>
          </m:rPr>
          <m:t>/</m:t>
        </m:r>
        <m:r>
          <m:t>2</m:t>
        </m:r>
      </m:oMath>
      <w:r>
        <w:rPr>
          <w:rFonts w:hint="eastAsia"/>
        </w:rPr>
        <w:t xml:space="preserve">缩窗。Swift同时使用丢包、ECN与CA状态，并设置0.70/0.75/0.50三类保留因子；其</w:t>
      </w:r>
      <m:oMath>
        <m:sSub>
          <m:e>
            <m:r>
              <m:t>D</m:t>
            </m:r>
          </m:e>
          <m:sub>
            <m:r>
              <m:t>m</m:t>
            </m:r>
            <m:r>
              <m:t>a</m:t>
            </m:r>
            <m:r>
              <m:t>x</m:t>
            </m:r>
          </m:sub>
        </m:sSub>
      </m:oMath>
      <w:r>
        <w:rPr>
          <w:rFonts w:hint="eastAsia"/>
        </w:rPr>
        <w:t xml:space="preserve">与冻结计数是限制连续离散响应的工程机制。本文未在当前实验矩阵中纳入DCTCP，因而不作二者性能优劣结论。</w:t>
      </w:r>
    </w:p>
    <w:p>
      <w:pPr>
        <w:pStyle w:val="f"/>
      </w:pPr>
      <w:r>
        <w:rPr>
          <w:b/>
          <w:bCs/>
        </w:rPr>
        <w:t xml:space="preserve">vs.</w:t>
      </w:r>
      <w:r>
        <w:rPr>
          <w:b/>
          <w:bCs/>
        </w:rPr>
        <w:t xml:space="preserve"> </w:t>
      </w:r>
      <w:r>
        <w:rPr>
          <w:b/>
          <w:bCs/>
        </w:rPr>
        <w:t xml:space="preserve">BBR</w:t>
      </w:r>
      <w:r>
        <w:rPr>
          <w:b/>
          <w:bCs/>
          <w:vertAlign w:val="superscript"/>
        </w:rPr>
        <w:t xml:space="preserve">[5]</w:t>
      </w:r>
      <w:r>
        <w:rPr>
          <w:rFonts w:hint="eastAsia"/>
        </w:rPr>
        <w:t xml:space="preserve">：Swift综合ECN、CA状态与RTT等信号，并以</w:t>
      </w:r>
      <m:oMath>
        <m:r>
          <m:t>α</m:t>
        </m:r>
        <m:r>
          <m:rPr>
            <m:sty m:val="p"/>
          </m:rPr>
          <m:t>×</m:t>
        </m:r>
        <m:r>
          <m:t>B</m:t>
        </m:r>
        <m:r>
          <m:t>D</m:t>
        </m:r>
        <m:r>
          <m:t>P</m:t>
        </m:r>
      </m:oMath>
      <w:r>
        <w:rPr>
          <w:rFonts w:hint="eastAsia"/>
        </w:rPr>
        <w:t xml:space="preserve">有界目标窗口调整cwnd；BBR则依赖瓶颈带宽、最小RTT估计和周期性增益循环。在所考察场景中，Swift相对逐场景最强吞吐基线的纯TCP增益为2.1%$</w:t>
      </w:r>
      <m:oMath>
        <m:r>
          <m:t>5.8</m:t>
        </m:r>
      </m:oMath>
      <w:r>
        <w:rPr>
          <w:rFonts w:hint="eastAsia"/>
        </w:rPr>
        <w:t xml:space="preserve">$10.4%。本文据此仅报告实现差异与观测结果，不推断未记录的内部机制因果关系。</w:t>
      </w:r>
    </w:p>
    <w:bookmarkEnd w:id="74"/>
    <w:bookmarkStart w:id="75" w:name="subsec:limitations"/>
    <w:p>
      <w:pPr>
        <w:pStyle w:val="2"/>
      </w:pPr>
      <w:r>
        <w:t xml:space="preserve">4.3 </w:t>
      </w:r>
      <w:r>
        <w:rPr>
          <w:rFonts w:hint="eastAsia"/>
        </w:rPr>
        <w:t xml:space="preserve">适用边界与未来方向</w:t>
      </w:r>
    </w:p>
    <w:p>
      <w:pPr>
        <w:pStyle w:val="f"/>
      </w:pPr>
      <w:r>
        <w:rPr>
          <w:rFonts w:hint="eastAsia"/>
          <w:i/>
          <w:iCs/>
        </w:rPr>
        <w:t xml:space="preserve">在途窗口与时延的剩余代价</w:t>
      </w:r>
      <w:r>
        <w:rPr>
          <w:rFonts w:hint="eastAsia"/>
        </w:rPr>
        <w:t xml:space="preserve">：Swift以</w:t>
      </w:r>
      <m:oMath>
        <m:r>
          <m:t>α</m:t>
        </m:r>
        <m:r>
          <m:rPr>
            <m:sty m:val="p"/>
          </m:rPr>
          <m:t>×</m:t>
        </m:r>
        <m:r>
          <m:t>B</m:t>
        </m:r>
        <m:r>
          <m:t>D</m:t>
        </m:r>
        <m:r>
          <m:t>P</m:t>
        </m:r>
      </m:oMath>
      <w:r>
        <w:rPr>
          <w:rFonts w:hint="eastAsia"/>
        </w:rPr>
        <w:t xml:space="preserve">为目标且</w:t>
      </w:r>
      <m:oMath>
        <m:r>
          <m:t>α</m:t>
        </m:r>
      </m:oMath>
      <w:r>
        <w:rPr>
          <w:rFonts w:hint="eastAsia"/>
        </w:rPr>
        <w:t xml:space="preserve">上界为1.30，部分配置中同时观察到吞吐提升与相对时延上升。纯TCP下</w:t>
      </w:r>
      <w:r>
        <w:rPr>
          <w:rStyle w:val="VerbatimChar"/>
        </w:rPr>
        <w:t xml:space="preserve">wifi_legacy</w:t>
      </w:r>
      <w:r>
        <w:t xml:space="preserve">、</w:t>
      </w:r>
      <w:r>
        <w:rPr>
          <w:rStyle w:val="VerbatimChar"/>
        </w:rPr>
        <w:t xml:space="preserve">nr_5g_edge</w:t>
      </w:r>
      <w:r>
        <w:rPr>
          <w:rFonts w:hint="eastAsia"/>
        </w:rPr>
        <w:t xml:space="preserve">和</w:t>
      </w:r>
      <w:r>
        <w:rPr>
          <w:rStyle w:val="VerbatimChar"/>
        </w:rPr>
        <w:t xml:space="preserve">satellite_geo</w:t>
      </w:r>
      <w:r>
        <w:rPr>
          <w:rFonts w:hint="eastAsia"/>
        </w:rPr>
        <w:t xml:space="preserve">相对最低时延分别高10.4%、5.9%和3.8%；UDP突发下</w:t>
      </w:r>
      <w:r>
        <w:rPr>
          <w:rStyle w:val="VerbatimChar"/>
        </w:rPr>
        <w:t xml:space="preserve">congested_medium</w:t>
      </w:r>
      <w:r>
        <w:t xml:space="preserve">、</w:t>
      </w:r>
      <w:r>
        <w:rPr>
          <w:rStyle w:val="VerbatimChar"/>
        </w:rPr>
        <w:t xml:space="preserve">nr_5g_edge</w:t>
      </w:r>
      <w:r>
        <w:rPr>
          <w:rFonts w:hint="eastAsia"/>
        </w:rPr>
        <w:t xml:space="preserve">和</w:t>
      </w:r>
      <w:r>
        <w:rPr>
          <w:rStyle w:val="VerbatimChar"/>
        </w:rPr>
        <w:t xml:space="preserve">rdma_like_50g</w:t>
      </w:r>
      <w:r>
        <w:rPr>
          <w:rFonts w:hint="eastAsia"/>
        </w:rPr>
        <w:t xml:space="preserve">分别高12.2%、7.9%和9.4%。由于没有窗口/队列消融数据，本文不把这些差异唯一归因于</w:t>
      </w:r>
      <m:oMath>
        <m:r>
          <m:t>α</m:t>
        </m:r>
      </m:oMath>
      <w:r>
        <w:rPr>
          <w:rFonts w:hint="eastAsia"/>
        </w:rPr>
        <w:t xml:space="preserve">。可探索的方向包括引入排队时延估计</w:t>
      </w:r>
      <m:oMath>
        <m:sSub>
          <m:e>
            <m:r>
              <m:t>q</m:t>
            </m:r>
          </m:e>
          <m:sub>
            <m:r>
              <m:t>e</m:t>
            </m:r>
            <m:r>
              <m:t>s</m:t>
            </m:r>
            <m:r>
              <m:t>t</m:t>
            </m:r>
          </m:sub>
        </m:sSub>
        <m:r>
          <m:rPr>
            <m:sty m:val="p"/>
          </m:rPr>
          <m:t>=</m:t>
        </m:r>
        <m:r>
          <m:t>R</m:t>
        </m:r>
        <m:r>
          <m:t>T</m:t>
        </m:r>
        <m:sSub>
          <m:e>
            <m:r>
              <m:t>T</m:t>
            </m:r>
          </m:e>
          <m:sub>
            <m:r>
              <m:t>s</m:t>
            </m:r>
            <m:r>
              <m:t>m</m:t>
            </m:r>
            <m:r>
              <m:t>o</m:t>
            </m:r>
            <m:r>
              <m:t>o</m:t>
            </m:r>
            <m:r>
              <m:t>t</m:t>
            </m:r>
            <m:r>
              <m:t>h</m:t>
            </m:r>
            <m:r>
              <m:t>e</m:t>
            </m:r>
            <m:r>
              <m:t>d</m:t>
            </m:r>
          </m:sub>
        </m:sSub>
        <m:r>
          <m:rPr>
            <m:sty m:val="p"/>
          </m:rPr>
          <m:t>−</m:t>
        </m:r>
        <m:r>
          <m:t>R</m:t>
        </m:r>
        <m:r>
          <m:t>T</m:t>
        </m:r>
        <m:sSub>
          <m:e>
            <m:r>
              <m:t>T</m:t>
            </m:r>
          </m:e>
          <m:sub>
            <m:r>
              <m:t>m</m:t>
            </m:r>
            <m:r>
              <m:t>i</m:t>
            </m:r>
            <m:r>
              <m:t>n</m:t>
            </m:r>
          </m:sub>
        </m:sSub>
      </m:oMath>
      <w:r>
        <w:rPr>
          <w:rFonts w:hint="eastAsia"/>
        </w:rPr>
        <w:t xml:space="preserve">、在持续RTT膨胀时收紧</w:t>
      </w:r>
      <m:oMath>
        <m:r>
          <m:t>α</m:t>
        </m:r>
      </m:oMath>
      <w:r>
        <w:rPr>
          <w:rFonts w:hint="eastAsia"/>
        </w:rPr>
        <w:t xml:space="preserve">，以及采用多时间尺度BDP估计。</w:t>
      </w:r>
    </w:p>
    <w:p>
      <w:pPr>
        <w:pStyle w:val="f"/>
      </w:pPr>
      <w:r>
        <w:rPr>
          <w:rFonts w:hint="eastAsia"/>
          <w:i/>
          <w:iCs/>
        </w:rPr>
        <w:t xml:space="preserve">参数预设依赖</w:t>
      </w:r>
      <w:r>
        <w:rPr>
          <w:rFonts w:hint="eastAsia"/>
        </w:rPr>
        <w:t xml:space="preserve">：保留因子（0.70/0.75/0.50）、</w:t>
      </w:r>
      <m:oMath>
        <m:r>
          <m:t>α</m:t>
        </m:r>
      </m:oMath>
      <w:r>
        <w:rPr>
          <w:rFonts w:hint="eastAsia"/>
        </w:rPr>
        <w:t xml:space="preserve">边界（</w:t>
      </w:r>
      <m:oMath>
        <m:r>
          <m:rPr>
            <m:sty m:val="p"/>
          </m:rPr>
          <m:t>[</m:t>
        </m:r>
        <m:r>
          <m:t>0.85</m:t>
        </m:r>
        <m:r>
          <m:rPr>
            <m:sty m:val="p"/>
          </m:rPr>
          <m:t>,</m:t>
        </m:r>
        <m:r>
          <m:t>1.30</m:t>
        </m:r>
        <m:r>
          <m:rPr>
            <m:sty m:val="p"/>
          </m:rPr>
          <m:t>]</m:t>
        </m:r>
      </m:oMath>
      <w:r>
        <w:rPr>
          <w:rFonts w:hint="eastAsia"/>
        </w:rPr>
        <w:t xml:space="preserve">）、连续递减阈值（</w:t>
      </w:r>
      <m:oMath>
        <m:sSub>
          <m:e>
            <m:r>
              <m:t>D</m:t>
            </m:r>
          </m:e>
          <m:sub>
            <m:r>
              <m:t>m</m:t>
            </m:r>
            <m:r>
              <m:t>a</m:t>
            </m:r>
            <m:r>
              <m:t>x</m:t>
            </m:r>
          </m:sub>
        </m:sSub>
        <m:r>
          <m:rPr>
            <m:sty m:val="p"/>
          </m:rPr>
          <m:t>=</m:t>
        </m:r>
        <m:r>
          <m:t>3</m:t>
        </m:r>
      </m:oMath>
      <w:r>
        <w:rPr>
          <w:rFonts w:hint="eastAsia"/>
        </w:rPr>
        <w:t xml:space="preserve">）与降窗后冻结的ACK事件数（4）均为手动调优的预设值。未来可通过元学习</w:t>
      </w:r>
      <w:r>
        <w:rPr>
          <w:rFonts w:hint="eastAsia"/>
          <w:vertAlign w:val="superscript"/>
        </w:rPr>
        <w:t xml:space="preserve">[27]</w:t>
      </w:r>
      <w:r>
        <w:rPr>
          <w:rFonts w:hint="eastAsia"/>
        </w:rPr>
        <w:t xml:space="preserve">或如Gemini</w:t>
      </w:r>
      <w:r>
        <w:rPr>
          <w:rFonts w:hint="eastAsia"/>
          <w:vertAlign w:val="superscript"/>
        </w:rPr>
        <w:t xml:space="preserve">[24]</w:t>
      </w:r>
      <w:r>
        <w:rPr>
          <w:rFonts w:hint="eastAsia"/>
        </w:rPr>
        <w:t xml:space="preserve">所示的带外贝叶斯优化实现参数的在线搜索，二者可与本文的每事件决策回路组合成分层结构。</w:t>
      </w:r>
    </w:p>
    <w:p>
      <w:pPr>
        <w:pStyle w:val="f"/>
      </w:pPr>
      <w:r>
        <w:rPr>
          <w:rFonts w:hint="eastAsia"/>
          <w:i/>
          <w:iCs/>
        </w:rPr>
        <w:t xml:space="preserve">深度/学习型策略增强</w:t>
      </w:r>
      <w:r>
        <w:rPr>
          <w:rFonts w:hint="eastAsia"/>
        </w:rPr>
        <w:t xml:space="preserve">：当前基于规则的启发式策略可解释性强但表示能力有限。后续若引入学习型组件（如离线强化学习训练、再经模型蒸馏提取规则），须在完整实验矩阵与异常过滤流程上重新评估，本文不将其作为当前系统的组成部分。</w:t>
      </w:r>
    </w:p>
    <w:p>
      <w:pPr>
        <w:pStyle w:val="f"/>
      </w:pPr>
      <w:r>
        <w:rPr>
          <w:rFonts w:hint="eastAsia"/>
          <w:i/>
          <w:iCs/>
        </w:rPr>
        <w:t xml:space="preserve">部署代价与真实环境验证</w:t>
      </w:r>
      <w:r>
        <w:rPr>
          <w:rFonts w:hint="eastAsia"/>
        </w:rPr>
        <w:t xml:space="preserve">：每个窗口调整事件一次跨进程往返是当前实现的主要部署障碍。后续需将决策逻辑内联为Linux内核TCP模块或QUIC用户态拥塞控制插件，并在覆盖无线/蜂窝接入、广域网与卫星链路的真实或半实物测试床上验证。仿真与真实环境的差异（NIC</w:t>
      </w:r>
      <w:r>
        <w:t xml:space="preserve"> </w:t>
      </w:r>
      <w:r>
        <w:rPr>
          <w:rFonts w:hint="eastAsia"/>
        </w:rPr>
        <w:t xml:space="preserve">offload、中断合并、NUMA效应、终端操作系统调度与无线链路波动）可能显著影响实际性能。</w:t>
      </w:r>
    </w:p>
    <w:p>
      <w:pPr>
        <w:pStyle w:val="f"/>
      </w:pPr>
      <w:r>
        <w:rPr>
          <w:rFonts w:hint="eastAsia"/>
          <w:i/>
          <w:iCs/>
        </w:rPr>
        <w:t xml:space="preserve">证据边界说明</w:t>
      </w:r>
      <w:r>
        <w:rPr>
          <w:rFonts w:hint="eastAsia"/>
        </w:rPr>
        <w:t xml:space="preserve">：本文的测量来自36个链路参数剖面、4种协议和纯TCP/UDP突发两类设置下的ns-3.40</w:t>
      </w:r>
      <w:r>
        <w:t xml:space="preserve"> </w:t>
      </w:r>
      <w:r>
        <w:rPr>
          <w:rFonts w:hint="eastAsia"/>
        </w:rPr>
        <w:t xml:space="preserve">FlowMonitor前向流统计。每个配置只有一个随机运行号，不提供置信区间或显著性检验；场景采用RED/ECN对称配置并通过点到点链路参数抽象WiFi、蜂窝、WAN和卫星条件，不是异构终端硬件或真实接入协议验证。现有结果支持”在所考察场景中整体呈现约2%$</w:t>
      </w:r>
      <w:r>
        <w:rPr>
          <w:rFonts w:hint="eastAsia"/>
        </w:rPr>
        <w:t xml:space="preserve">$6%吞吐领先、时延/丢包/公平性表现混合且总体可比”的表述，不支持普遍最优结论。</w:t>
      </w:r>
    </w:p>
    <w:bookmarkEnd w:id="75"/>
    <w:bookmarkEnd w:id="76"/>
    <w:bookmarkStart w:id="109" w:name="结束语"/>
    <w:p>
      <w:pPr>
        <w:pStyle w:val="1"/>
      </w:pPr>
      <w:r>
        <w:t xml:space="preserve">5 </w:t>
      </w:r>
      <w:r>
        <w:rPr>
          <w:rFonts w:hint="eastAsia"/>
        </w:rPr>
        <w:t xml:space="preserve">结束语</w:t>
      </w:r>
    </w:p>
    <w:p>
      <w:pPr>
        <w:pStyle w:val="f"/>
      </w:pPr>
      <w:r>
        <w:rPr>
          <w:rFonts w:hint="eastAsia"/>
        </w:rPr>
        <w:t xml:space="preserve">本文提出了Swift——一种面向远距离传输、手机/笔记本/台式机等异构端点及多样接入与路径条件的启发式拥塞控制方法。其Python控制器经ns3-gym/OpenGym同步通道接收ns-3协议栈状态，并在</w:t>
      </w:r>
      <w:r>
        <w:rPr>
          <w:rStyle w:val="VerbatimChar"/>
        </w:rPr>
        <w:t xml:space="preserve">GetSsThresh</w:t>
      </w:r>
      <w:r>
        <w:rPr>
          <w:rFonts w:hint="eastAsia"/>
        </w:rPr>
        <w:t xml:space="preserve">与</w:t>
      </w:r>
      <w:r>
        <w:rPr>
          <w:rStyle w:val="VerbatimChar"/>
        </w:rPr>
        <w:t xml:space="preserve">IncreaseWindow</w:t>
      </w:r>
      <w:r>
        <w:rPr>
          <w:rFonts w:hint="eastAsia"/>
        </w:rPr>
        <w:t xml:space="preserve">事件上返回ssthresh/cwnd动作；该过程由确定性白盒规则完成，不依赖策略训练。核心技术贡献保持为三点：（1）</w:t>
      </w:r>
      <w:r>
        <w:rPr>
          <w:rFonts w:hint="eastAsia"/>
          <w:b/>
          <w:bCs/>
        </w:rPr>
        <w:t xml:space="preserve">面向远距离与异构端点的多信号拥塞状态感知</w:t>
      </w:r>
      <w:r>
        <w:rPr>
          <w:rFonts w:hint="eastAsia"/>
        </w:rPr>
        <w:t xml:space="preserve">，联合ECN、CA状态、RTT、最小RTT和在途字节等信息区分超时、ECN与普通丢包；（2）</w:t>
      </w:r>
      <w:r>
        <w:rPr>
          <w:rFonts w:hint="eastAsia"/>
          <w:b/>
          <w:bCs/>
        </w:rPr>
        <w:t xml:space="preserve">ns3-gym集成的事件驱动启发式融合控制</w:t>
      </w:r>
      <w:r>
        <w:rPr>
          <w:rFonts w:hint="eastAsia"/>
        </w:rPr>
        <w:t xml:space="preserve">，以滑动时间窗累计ACK投递速率和最小RTT估计BDP，通过RTT、基线相对反馈与增长趋势调节每流</w:t>
      </w:r>
      <m:oMath>
        <m:r>
          <m:t>α</m:t>
        </m:r>
      </m:oMath>
      <w:r>
        <w:rPr>
          <w:rFonts w:hint="eastAsia"/>
        </w:rPr>
        <w:t xml:space="preserve">并有界跟踪目标窗口；（3）</w:t>
      </w:r>
      <w:r>
        <w:rPr>
          <w:rFonts w:hint="eastAsia"/>
          <w:b/>
          <w:bCs/>
        </w:rPr>
        <w:t xml:space="preserve">面向不确定拥塞信号的稳定性与安全机制</w:t>
      </w:r>
      <w:r>
        <w:rPr>
          <w:rFonts w:hint="eastAsia"/>
        </w:rPr>
        <w:t xml:space="preserve">，采用0.70/0.75/0.50差异化保留因子、至多3次连续缩减、4个ACK事件冻结、</w:t>
      </w:r>
      <m:oMath>
        <m:r>
          <m:t>4</m:t>
        </m:r>
        <m:r>
          <m:t>M</m:t>
        </m:r>
        <m:r>
          <m:t>S</m:t>
        </m:r>
        <m:r>
          <m:t>S</m:t>
        </m:r>
      </m:oMath>
      <w:r>
        <w:rPr>
          <w:rFonts w:hint="eastAsia"/>
        </w:rPr>
        <w:t xml:space="preserve">下界、</w:t>
      </w:r>
      <m:oMath>
        <m:r>
          <m:rPr>
            <m:sty m:val="p"/>
          </m:rPr>
          <m:t>max</m:t>
        </m:r>
        <m:r>
          <m:rPr>
            <m:sty m:val="p"/>
          </m:rPr>
          <m:t>(</m:t>
        </m:r>
        <m:r>
          <m:t>4</m:t>
        </m:r>
        <m:r>
          <m:t>B</m:t>
        </m:r>
        <m:r>
          <m:t>D</m:t>
        </m:r>
        <m:r>
          <m:t>P</m:t>
        </m:r>
        <m:r>
          <m:rPr>
            <m:sty m:val="p"/>
          </m:rPr>
          <m:t>,</m:t>
        </m:r>
        <m:r>
          <m:t>200</m:t>
        </m:r>
        <m:r>
          <m:t>M</m:t>
        </m:r>
        <m:r>
          <m:t>S</m:t>
        </m:r>
        <m:r>
          <m:t>S</m:t>
        </m:r>
        <m:r>
          <m:rPr>
            <m:sty m:val="p"/>
          </m:rPr>
          <m:t>)</m:t>
        </m:r>
      </m:oMath>
      <w:r>
        <w:rPr>
          <w:rFonts w:hint="eastAsia"/>
        </w:rPr>
        <w:t xml:space="preserve">上界以及CA_LOSS下的陈旧动作失效。</w:t>
      </w:r>
    </w:p>
    <w:p>
      <w:pPr>
        <w:pStyle w:val="f"/>
      </w:pPr>
      <w:r>
        <w:rPr>
          <w:rFonts w:hint="eastAsia"/>
        </w:rPr>
        <w:t xml:space="preserve">在ns-3.40平台上，本文以36个链路/路径参数剖面、4种协议和纯TCP/UDP突发两种设置形成288条记录。纯TCP下，Swift在所考察场景中整体呈现吞吐领先，相对逐场景最强基线的增益为2.1%$</w:t>
      </w:r>
      <m:oMath>
        <m:r>
          <m:t>5.8</m:t>
        </m:r>
      </m:oMath>
      <w:r>
        <w:rPr>
          <w:rFonts w:hint="eastAsia"/>
        </w:rPr>
        <w:t xml:space="preserve">$5.9%（均值3.7%），吞吐保持率均值68.6%且与基线可比；严格最低时延、严格Jain最优和严格丢包率最低的场景分别为10、17和10个。</w:t>
      </w:r>
      <w:r>
        <w:rPr>
          <w:rStyle w:val="VerbatimChar"/>
        </w:rPr>
        <w:t xml:space="preserve">wan_longhaul</w:t>
      </w:r>
      <w:r>
        <w:t xml:space="preserve">、</w:t>
      </w:r>
      <w:r>
        <w:rPr>
          <w:rStyle w:val="VerbatimChar"/>
        </w:rPr>
        <w:t xml:space="preserve">wan_metro</w:t>
      </w:r>
      <w:r>
        <w:t xml:space="preserve">、</w:t>
      </w:r>
      <w:r>
        <w:rPr>
          <w:rStyle w:val="VerbatimChar"/>
        </w:rPr>
        <w:t xml:space="preserve">satellite_leo</w:t>
      </w:r>
      <w:r>
        <w:t xml:space="preserve">、</w:t>
      </w:r>
      <w:r>
        <w:rPr>
          <w:rStyle w:val="VerbatimChar"/>
        </w:rPr>
        <w:t xml:space="preserve">lte_poor</w:t>
      </w:r>
      <w:r>
        <w:rPr>
          <w:rFonts w:hint="eastAsia"/>
        </w:rPr>
        <w:t xml:space="preserve">和</w:t>
      </w:r>
      <w:r>
        <w:rPr>
          <w:rStyle w:val="VerbatimChar"/>
        </w:rPr>
        <w:t xml:space="preserve">dc_500m</w:t>
      </w:r>
      <w:r>
        <w:rPr>
          <w:rFonts w:hint="eastAsia"/>
        </w:rPr>
        <w:t xml:space="preserve">提供了吞吐或吞吐–时延均较有利的代表性结果。</w:t>
      </w:r>
    </w:p>
    <w:p>
      <w:pPr>
        <w:pStyle w:val="f"/>
      </w:pPr>
      <w:r>
        <w:rPr>
          <w:rFonts w:hint="eastAsia"/>
        </w:rPr>
        <w:t xml:space="preserve">证据边界同样明确：</w:t>
      </w:r>
      <w:r>
        <w:rPr>
          <w:rStyle w:val="VerbatimChar"/>
        </w:rPr>
        <w:t xml:space="preserve">wifi_legacy</w:t>
      </w:r>
      <w:r>
        <w:t xml:space="preserve">、</w:t>
      </w:r>
      <w:r>
        <w:rPr>
          <w:rStyle w:val="VerbatimChar"/>
        </w:rPr>
        <w:t xml:space="preserve">nr_5g_edge</w:t>
      </w:r>
      <w:r>
        <w:t xml:space="preserve">、</w:t>
      </w:r>
      <w:r>
        <w:rPr>
          <w:rStyle w:val="VerbatimChar"/>
        </w:rPr>
        <w:t xml:space="preserve">satellite_geo</w:t>
      </w:r>
      <w:r>
        <w:rPr>
          <w:rFonts w:hint="eastAsia"/>
        </w:rPr>
        <w:t xml:space="preserve">以及UDP突发下的</w:t>
      </w:r>
      <w:r>
        <w:rPr>
          <w:rStyle w:val="VerbatimChar"/>
        </w:rPr>
        <w:t xml:space="preserve">congested_medium</w:t>
      </w:r>
      <w:r>
        <w:t xml:space="preserve">、</w:t>
      </w:r>
      <w:r>
        <w:rPr>
          <w:rStyle w:val="VerbatimChar"/>
        </w:rPr>
        <w:t xml:space="preserve">rdma_like_50g</w:t>
      </w:r>
      <w:r>
        <w:rPr>
          <w:rFonts w:hint="eastAsia"/>
        </w:rPr>
        <w:t xml:space="preserve">等场景存在3.8%$</w:t>
      </w:r>
      <w:r>
        <w:rPr>
          <w:rFonts w:hint="eastAsia"/>
        </w:rPr>
        <w:t xml:space="preserve">$12.2%的相对时延抬升，公平性和丢包总体接近基线而非统一最优。每配置仅有一个随机种子，未开展消融、置信区间或显著性检验；场景名仅代表点到点链路参数剖面，不构成异构终端硬件级验证。后续工作包括多种子重复实验、队列/窗口轨迹与机制消融、突发强度扫描、真实或半实物端点测试，以及将每事件规则内联到内核或用户态协议栈以降低跨进程开销。</w:t>
      </w:r>
    </w:p>
    <w:p>
      <w:pPr>
        <w:pStyle w:val="c"/>
      </w:pPr>
      <w:r>
        <w:rPr>
          <w:rFonts w:hint="eastAsia"/>
          <w:b/>
          <w:bCs/>
        </w:rPr>
        <w:t xml:space="preserve">参考文献</w:t>
      </w:r>
    </w:p>
    <w:bookmarkStart w:id="108" w:name="refs"/>
    <w:bookmarkStart w:id="77" w:name="ref-newreno"/>
    <w:p>
      <w:pPr>
        <w:pStyle w:val="G"/>
      </w:pPr>
      <w:r>
        <w:t xml:space="preserve">[1]</w:t>
      </w:r>
      <w:r>
        <w:t xml:space="preserve">	</w:t>
      </w:r>
      <w:r>
        <w:t xml:space="preserve">S. Floyd, T. Henderson, and A. Gurtov,</w:t>
      </w:r>
      <w:r>
        <w:t xml:space="preserve"> </w:t>
      </w:r>
      <w:r>
        <w:t xml:space="preserve">“The</w:t>
      </w:r>
      <w:r>
        <w:t xml:space="preserve"> </w:t>
      </w:r>
      <w:r>
        <w:t xml:space="preserve">NewReno modification to TCP’s fast recovery algorithm,”</w:t>
      </w:r>
      <w:r>
        <w:t xml:space="preserve"> </w:t>
      </w:r>
      <w:r>
        <w:rPr>
          <w:i/>
          <w:iCs/>
        </w:rPr>
        <w:t xml:space="preserve">RFC 6582</w:t>
      </w:r>
      <w:r>
        <w:t xml:space="preserve">,</w:t>
      </w:r>
      <w:r>
        <w:t xml:space="preserve"> </w:t>
      </w:r>
      <w:r>
        <w:t xml:space="preserve">2012.</w:t>
      </w:r>
    </w:p>
    <w:bookmarkEnd w:id="77"/>
    <w:bookmarkStart w:id="78" w:name="ref-cubic"/>
    <w:p>
      <w:pPr>
        <w:pStyle w:val="G"/>
      </w:pPr>
      <w:r>
        <w:t xml:space="preserve">[2]</w:t>
      </w:r>
      <w:r>
        <w:t xml:space="preserve">	</w:t>
      </w:r>
      <w:r>
        <w:t xml:space="preserve">S. Ha, I. Rhee, and L. Xu,</w:t>
      </w:r>
      <w:r>
        <w:t xml:space="preserve"> </w:t>
      </w:r>
      <w:r>
        <w:t xml:space="preserve">“CUBIC: A new</w:t>
      </w:r>
      <w:r>
        <w:t xml:space="preserve"> </w:t>
      </w:r>
      <w:r>
        <w:t xml:space="preserve">TCP-friendly high-speed TCP variant,”</w:t>
      </w:r>
      <w:r>
        <w:t xml:space="preserve"> </w:t>
      </w:r>
      <w:r>
        <w:rPr>
          <w:i/>
          <w:iCs/>
        </w:rPr>
        <w:t xml:space="preserve">ACM SIGOPS Operating Systems</w:t>
      </w:r>
      <w:r>
        <w:rPr>
          <w:i/>
          <w:iCs/>
        </w:rPr>
        <w:t xml:space="preserve"> </w:t>
      </w:r>
      <w:r>
        <w:rPr>
          <w:i/>
          <w:iCs/>
        </w:rPr>
        <w:t xml:space="preserve">Review</w:t>
      </w:r>
      <w:r>
        <w:t xml:space="preserve">, vol. 42, no. 5, pp. 64–74, 2008.</w:t>
      </w:r>
    </w:p>
    <w:bookmarkEnd w:id="78"/>
    <w:bookmarkStart w:id="79" w:name="ref-bufferbloat"/>
    <w:p>
      <w:pPr>
        <w:pStyle w:val="G"/>
      </w:pPr>
      <w:r>
        <w:t xml:space="preserve">[3]</w:t>
      </w:r>
      <w:r>
        <w:t xml:space="preserve">	</w:t>
      </w:r>
      <w:r>
        <w:t xml:space="preserve">J. Gettys and K. Nichols,</w:t>
      </w:r>
      <w:r>
        <w:t xml:space="preserve"> </w:t>
      </w:r>
      <w:r>
        <w:t xml:space="preserve">“Bufferbloat: Dark</w:t>
      </w:r>
      <w:r>
        <w:t xml:space="preserve"> </w:t>
      </w:r>
      <w:r>
        <w:t xml:space="preserve">buffers in the Internet,”</w:t>
      </w:r>
      <w:r>
        <w:t xml:space="preserve"> </w:t>
      </w:r>
      <w:r>
        <w:rPr>
          <w:i/>
          <w:iCs/>
        </w:rPr>
        <w:t xml:space="preserve">Communications of the ACM</w:t>
      </w:r>
      <w:r>
        <w:t xml:space="preserve">, vol. 55, no. 1,</w:t>
      </w:r>
      <w:r>
        <w:t xml:space="preserve"> </w:t>
      </w:r>
      <w:r>
        <w:t xml:space="preserve">pp. 57–65, 2012.</w:t>
      </w:r>
    </w:p>
    <w:bookmarkEnd w:id="79"/>
    <w:bookmarkStart w:id="80" w:name="ref-vegas"/>
    <w:p>
      <w:pPr>
        <w:pStyle w:val="G"/>
      </w:pPr>
      <w:r>
        <w:t xml:space="preserve">[4]</w:t>
      </w:r>
      <w:r>
        <w:t xml:space="preserve">	</w:t>
      </w:r>
      <w:r>
        <w:t xml:space="preserve">L. S. Brakmo and L. L. Peterson,</w:t>
      </w:r>
      <w:r>
        <w:t xml:space="preserve"> </w:t>
      </w:r>
      <w:r>
        <w:t xml:space="preserve">“TCP Vegas:</w:t>
      </w:r>
      <w:r>
        <w:t xml:space="preserve"> </w:t>
      </w:r>
      <w:r>
        <w:t xml:space="preserve">End to end congestion avoidance on a global Internet,”</w:t>
      </w:r>
      <w:r>
        <w:t xml:space="preserve"> </w:t>
      </w:r>
      <w:r>
        <w:rPr>
          <w:i/>
          <w:iCs/>
        </w:rPr>
        <w:t xml:space="preserve">IEEE Journal on</w:t>
      </w:r>
      <w:r>
        <w:rPr>
          <w:i/>
          <w:iCs/>
        </w:rPr>
        <w:t xml:space="preserve"> </w:t>
      </w:r>
      <w:r>
        <w:rPr>
          <w:i/>
          <w:iCs/>
        </w:rPr>
        <w:t xml:space="preserve">Selected Areas in Communications</w:t>
      </w:r>
      <w:r>
        <w:t xml:space="preserve">, vol. 13, no. 8, pp. 1465–1480,</w:t>
      </w:r>
      <w:r>
        <w:t xml:space="preserve"> </w:t>
      </w:r>
      <w:r>
        <w:t xml:space="preserve">1995.</w:t>
      </w:r>
    </w:p>
    <w:bookmarkEnd w:id="80"/>
    <w:bookmarkStart w:id="81" w:name="ref-bbr"/>
    <w:p>
      <w:pPr>
        <w:pStyle w:val="G"/>
      </w:pPr>
      <w:r>
        <w:t xml:space="preserve">[5]</w:t>
      </w:r>
      <w:r>
        <w:t xml:space="preserve">	</w:t>
      </w:r>
      <w:r>
        <w:t xml:space="preserve">N. Cardwell, Y. Cheng, C. S. Gunn,</w:t>
      </w:r>
      <w:r>
        <w:t xml:space="preserve"> </w:t>
      </w:r>
      <w:r>
        <w:rPr>
          <w:i/>
          <w:iCs/>
        </w:rPr>
        <w:t xml:space="preserve">et</w:t>
      </w:r>
      <w:r>
        <w:rPr>
          <w:i/>
          <w:iCs/>
        </w:rPr>
        <w:t xml:space="preserve"> </w:t>
      </w:r>
      <w:r>
        <w:rPr>
          <w:i/>
          <w:iCs/>
        </w:rPr>
        <w:t xml:space="preserve">al.</w:t>
      </w:r>
      <w:r>
        <w:t xml:space="preserve">,</w:t>
      </w:r>
      <w:r>
        <w:t xml:space="preserve"> </w:t>
      </w:r>
      <w:r>
        <w:t xml:space="preserve">“BBR: Congestion-based congestion control,”</w:t>
      </w:r>
      <w:r>
        <w:t xml:space="preserve"> </w:t>
      </w:r>
      <w:r>
        <w:rPr>
          <w:i/>
          <w:iCs/>
        </w:rPr>
        <w:t xml:space="preserve">ACM Queue</w:t>
      </w:r>
      <w:r>
        <w:t xml:space="preserve">,</w:t>
      </w:r>
      <w:r>
        <w:t xml:space="preserve"> </w:t>
      </w:r>
      <w:r>
        <w:t xml:space="preserve">vol. 14, no. 5, pp. 20–53, 2016.</w:t>
      </w:r>
    </w:p>
    <w:bookmarkEnd w:id="81"/>
    <w:bookmarkStart w:id="82" w:name="ref-bbrfairness"/>
    <w:p>
      <w:pPr>
        <w:pStyle w:val="G"/>
      </w:pPr>
      <w:r>
        <w:t xml:space="preserve">[6]</w:t>
      </w:r>
      <w:r>
        <w:t xml:space="preserve">	</w:t>
      </w:r>
      <w:r>
        <w:t xml:space="preserve">M. Hock, R. Bless, and M. Zitterbart,</w:t>
      </w:r>
      <w:r>
        <w:t xml:space="preserve"> </w:t>
      </w:r>
      <w:r>
        <w:t xml:space="preserve">“Experimental evaluation of BBR congestion control,”</w:t>
      </w:r>
      <w:r>
        <w:t xml:space="preserve"> </w:t>
      </w:r>
      <w:r>
        <w:t xml:space="preserve">in</w:t>
      </w:r>
      <w:r>
        <w:t xml:space="preserve"> </w:t>
      </w:r>
      <w:r>
        <w:rPr>
          <w:i/>
          <w:iCs/>
        </w:rPr>
        <w:t xml:space="preserve">2017 IEEE 25th</w:t>
      </w:r>
      <w:r>
        <w:rPr>
          <w:i/>
          <w:iCs/>
        </w:rPr>
        <w:t xml:space="preserve"> </w:t>
      </w:r>
      <w:r>
        <w:rPr>
          <w:i/>
          <w:iCs/>
        </w:rPr>
        <w:t xml:space="preserve">international conference on network protocols (ICNP)</w:t>
      </w:r>
      <w:r>
        <w:t xml:space="preserve">, IEEE, 2017, pp.</w:t>
      </w:r>
      <w:r>
        <w:t xml:space="preserve"> </w:t>
      </w:r>
      <w:r>
        <w:t xml:space="preserve">1–10.</w:t>
      </w:r>
    </w:p>
    <w:bookmarkEnd w:id="82"/>
    <w:bookmarkStart w:id="83" w:name="ref-rfc3168"/>
    <w:p>
      <w:pPr>
        <w:pStyle w:val="G"/>
      </w:pPr>
      <w:r>
        <w:t xml:space="preserve">[7]</w:t>
      </w:r>
      <w:r>
        <w:t xml:space="preserve">	</w:t>
      </w:r>
      <w:r>
        <w:t xml:space="preserve">K. Ramakrishnan, S. Floyd, and D. Black,</w:t>
      </w:r>
      <w:r>
        <w:t xml:space="preserve"> </w:t>
      </w:r>
      <w:r>
        <w:t xml:space="preserve">“The</w:t>
      </w:r>
      <w:r>
        <w:t xml:space="preserve"> </w:t>
      </w:r>
      <w:r>
        <w:t xml:space="preserve">addition of explicit congestion notification (ECN) to IP,”</w:t>
      </w:r>
      <w:r>
        <w:t xml:space="preserve"> </w:t>
      </w:r>
      <w:r>
        <w:rPr>
          <w:i/>
          <w:iCs/>
        </w:rPr>
        <w:t xml:space="preserve">RFC 3168</w:t>
      </w:r>
      <w:r>
        <w:t xml:space="preserve">,</w:t>
      </w:r>
      <w:r>
        <w:t xml:space="preserve"> </w:t>
      </w:r>
      <w:r>
        <w:t xml:space="preserve">2001.</w:t>
      </w:r>
    </w:p>
    <w:bookmarkEnd w:id="83"/>
    <w:bookmarkStart w:id="84" w:name="ref-dctcp"/>
    <w:p>
      <w:pPr>
        <w:pStyle w:val="G"/>
      </w:pPr>
      <w:r>
        <w:t xml:space="preserve">[8]</w:t>
      </w:r>
      <w:r>
        <w:t xml:space="preserve">	</w:t>
      </w:r>
      <w:r>
        <w:t xml:space="preserve">M. Alizadeh, A. Greenberg, D. A. Maltz,</w:t>
      </w:r>
      <w:r>
        <w:t xml:space="preserve"> </w:t>
      </w:r>
      <w:r>
        <w:rPr>
          <w:i/>
          <w:iCs/>
        </w:rPr>
        <w:t xml:space="preserve">et</w:t>
      </w:r>
      <w:r>
        <w:rPr>
          <w:i/>
          <w:iCs/>
        </w:rPr>
        <w:t xml:space="preserve"> </w:t>
      </w:r>
      <w:r>
        <w:rPr>
          <w:i/>
          <w:iCs/>
        </w:rPr>
        <w:t xml:space="preserve">al.</w:t>
      </w:r>
      <w:r>
        <w:t xml:space="preserve">,</w:t>
      </w:r>
      <w:r>
        <w:t xml:space="preserve"> </w:t>
      </w:r>
      <w:r>
        <w:t xml:space="preserve">“Data center TCP (DCTCP),”</w:t>
      </w:r>
      <w:r>
        <w:t xml:space="preserve"> </w:t>
      </w:r>
      <w:r>
        <w:rPr>
          <w:i/>
          <w:iCs/>
        </w:rPr>
        <w:t xml:space="preserve">ACM SIGCOMM Computer</w:t>
      </w:r>
      <w:r>
        <w:rPr>
          <w:i/>
          <w:iCs/>
        </w:rPr>
        <w:t xml:space="preserve"> </w:t>
      </w:r>
      <w:r>
        <w:rPr>
          <w:i/>
          <w:iCs/>
        </w:rPr>
        <w:t xml:space="preserve">Communication Review</w:t>
      </w:r>
      <w:r>
        <w:t xml:space="preserve">, vol. 40, no. 4, pp. 63–74,</w:t>
      </w:r>
      <w:r>
        <w:t xml:space="preserve"> </w:t>
      </w:r>
      <w:r>
        <w:t xml:space="preserve">2010.</w:t>
      </w:r>
    </w:p>
    <w:bookmarkEnd w:id="84"/>
    <w:bookmarkStart w:id="85" w:name="ref-rlcc"/>
    <w:p>
      <w:pPr>
        <w:pStyle w:val="G"/>
      </w:pPr>
      <w:r>
        <w:t xml:space="preserve">[9]</w:t>
      </w:r>
      <w:r>
        <w:t xml:space="preserve">	</w:t>
      </w:r>
      <w:r>
        <w:t xml:space="preserve">N. Jay, N. Rotman, B. Godfrey,</w:t>
      </w:r>
      <w:r>
        <w:t xml:space="preserve"> </w:t>
      </w:r>
      <w:r>
        <w:rPr>
          <w:i/>
          <w:iCs/>
        </w:rPr>
        <w:t xml:space="preserve">et</w:t>
      </w:r>
      <w:r>
        <w:rPr>
          <w:i/>
          <w:iCs/>
        </w:rPr>
        <w:t xml:space="preserve"> </w:t>
      </w:r>
      <w:r>
        <w:rPr>
          <w:i/>
          <w:iCs/>
        </w:rPr>
        <w:t xml:space="preserve">al.</w:t>
      </w:r>
      <w:r>
        <w:t xml:space="preserve">,</w:t>
      </w:r>
      <w:r>
        <w:t xml:space="preserve"> </w:t>
      </w:r>
      <w:r>
        <w:t xml:space="preserve">“A deep reinforcement learning perspective on Internet</w:t>
      </w:r>
      <w:r>
        <w:t xml:space="preserve"> </w:t>
      </w:r>
      <w:r>
        <w:t xml:space="preserve">congestion control,”</w:t>
      </w:r>
      <w:r>
        <w:t xml:space="preserve"> </w:t>
      </w:r>
      <w:r>
        <w:t xml:space="preserve">in</w:t>
      </w:r>
      <w:r>
        <w:t xml:space="preserve"> </w:t>
      </w:r>
      <w:r>
        <w:rPr>
          <w:i/>
          <w:iCs/>
        </w:rPr>
        <w:t xml:space="preserve">International conference on machine learning</w:t>
      </w:r>
      <w:r>
        <w:t xml:space="preserve">,</w:t>
      </w:r>
      <w:r>
        <w:t xml:space="preserve"> </w:t>
      </w:r>
      <w:r>
        <w:t xml:space="preserve">PMLR, 2019, pp. 3050–3059.</w:t>
      </w:r>
    </w:p>
    <w:bookmarkEnd w:id="85"/>
    <w:bookmarkStart w:id="86" w:name="ref-aurora"/>
    <w:p>
      <w:pPr>
        <w:pStyle w:val="G"/>
      </w:pPr>
      <w:r>
        <w:t xml:space="preserve">[10]</w:t>
      </w:r>
      <w:r>
        <w:t xml:space="preserve">	</w:t>
      </w:r>
      <w:r>
        <w:t xml:space="preserve">N. Jay, N. Rotman, B. Godfrey,</w:t>
      </w:r>
      <w:r>
        <w:t xml:space="preserve"> </w:t>
      </w:r>
      <w:r>
        <w:rPr>
          <w:i/>
          <w:iCs/>
        </w:rPr>
        <w:t xml:space="preserve">et</w:t>
      </w:r>
      <w:r>
        <w:rPr>
          <w:i/>
          <w:iCs/>
        </w:rPr>
        <w:t xml:space="preserve"> </w:t>
      </w:r>
      <w:r>
        <w:rPr>
          <w:i/>
          <w:iCs/>
        </w:rPr>
        <w:t xml:space="preserve">al.</w:t>
      </w:r>
      <w:r>
        <w:t xml:space="preserve">,</w:t>
      </w:r>
      <w:r>
        <w:t xml:space="preserve"> </w:t>
      </w:r>
      <w:r>
        <w:t xml:space="preserve">“Internet congestion control via deep reinforcement</w:t>
      </w:r>
      <w:r>
        <w:t xml:space="preserve"> </w:t>
      </w:r>
      <w:r>
        <w:t xml:space="preserve">learning,”</w:t>
      </w:r>
      <w:r>
        <w:t xml:space="preserve"> </w:t>
      </w:r>
      <w:r>
        <w:t xml:space="preserve">in</w:t>
      </w:r>
      <w:r>
        <w:t xml:space="preserve"> </w:t>
      </w:r>
      <w:r>
        <w:rPr>
          <w:i/>
          <w:iCs/>
        </w:rPr>
        <w:t xml:space="preserve">Advances in neural information processing systems</w:t>
      </w:r>
      <w:r>
        <w:rPr>
          <w:i/>
          <w:iCs/>
        </w:rPr>
        <w:t xml:space="preserve"> </w:t>
      </w:r>
      <w:r>
        <w:rPr>
          <w:i/>
          <w:iCs/>
        </w:rPr>
        <w:t xml:space="preserve">(NeurIPS)</w:t>
      </w:r>
      <w:r>
        <w:t xml:space="preserve">, 2019.</w:t>
      </w:r>
    </w:p>
    <w:bookmarkEnd w:id="86"/>
    <w:bookmarkStart w:id="87" w:name="ref-orca"/>
    <w:p>
      <w:pPr>
        <w:pStyle w:val="G"/>
      </w:pPr>
      <w:r>
        <w:t xml:space="preserve">[11]</w:t>
      </w:r>
      <w:r>
        <w:t xml:space="preserve">	</w:t>
      </w:r>
      <w:r>
        <w:t xml:space="preserve">S. Abbasloo, C.-Y. Yen, and H. J. Chao,</w:t>
      </w:r>
      <w:r>
        <w:t xml:space="preserve"> </w:t>
      </w:r>
      <w:r>
        <w:t xml:space="preserve">“Classic meets modern: A pragmatic learning-based congestion control for</w:t>
      </w:r>
      <w:r>
        <w:t xml:space="preserve"> </w:t>
      </w:r>
      <w:r>
        <w:t xml:space="preserve">the Internet,”</w:t>
      </w:r>
      <w:r>
        <w:t xml:space="preserve"> </w:t>
      </w:r>
      <w:r>
        <w:t xml:space="preserve">in</w:t>
      </w:r>
      <w:r>
        <w:t xml:space="preserve"> </w:t>
      </w:r>
      <w:r>
        <w:rPr>
          <w:i/>
          <w:iCs/>
        </w:rPr>
        <w:t xml:space="preserve">Proceedings of the annual conference of the ACM</w:t>
      </w:r>
      <w:r>
        <w:rPr>
          <w:i/>
          <w:iCs/>
        </w:rPr>
        <w:t xml:space="preserve"> </w:t>
      </w:r>
      <w:r>
        <w:rPr>
          <w:i/>
          <w:iCs/>
        </w:rPr>
        <w:t xml:space="preserve">special interest group on data communication</w:t>
      </w:r>
      <w:r>
        <w:t xml:space="preserve">, ACM, 2020, pp.</w:t>
      </w:r>
      <w:r>
        <w:t xml:space="preserve"> </w:t>
      </w:r>
      <w:r>
        <w:t xml:space="preserve">632–647.</w:t>
      </w:r>
    </w:p>
    <w:bookmarkEnd w:id="87"/>
    <w:bookmarkStart w:id="89" w:name="ref-sage2023"/>
    <w:p>
      <w:pPr>
        <w:pStyle w:val="G"/>
      </w:pPr>
      <w:r>
        <w:t xml:space="preserve">[12]</w:t>
      </w:r>
      <w:r>
        <w:t xml:space="preserve">	</w:t>
      </w:r>
      <w:r>
        <w:t xml:space="preserve">C.-Y. Yen, S. Abbasloo, and H. J. Chao,</w:t>
      </w:r>
      <w:r>
        <w:t xml:space="preserve"> </w:t>
      </w:r>
      <w:r>
        <w:t xml:space="preserve">“Computers can learn from the heuristic designs and master internet</w:t>
      </w:r>
      <w:r>
        <w:t xml:space="preserve"> </w:t>
      </w:r>
      <w:r>
        <w:t xml:space="preserve">congestion control,”</w:t>
      </w:r>
      <w:r>
        <w:t xml:space="preserve"> </w:t>
      </w:r>
      <w:r>
        <w:t xml:space="preserve">in</w:t>
      </w:r>
      <w:r>
        <w:t xml:space="preserve"> </w:t>
      </w:r>
      <w:r>
        <w:rPr>
          <w:i/>
          <w:iCs/>
        </w:rPr>
        <w:t xml:space="preserve">Proceedings of the ACM SIGCOMM 2023</w:t>
      </w:r>
      <w:r>
        <w:rPr>
          <w:i/>
          <w:iCs/>
        </w:rPr>
        <w:t xml:space="preserve"> </w:t>
      </w:r>
      <w:r>
        <w:rPr>
          <w:i/>
          <w:iCs/>
        </w:rPr>
        <w:t xml:space="preserve">conference</w:t>
      </w:r>
      <w:r>
        <w:t xml:space="preserve">, ACM, 2023, pp. 255–274. doi:</w:t>
      </w:r>
      <w:r>
        <w:t xml:space="preserve"> </w:t>
      </w:r>
      <w:hyperlink r:id="rId88">
        <w:r>
          <w:rPr>
            <w:rStyle w:val="a9"/>
          </w:rPr>
          <w:t xml:space="preserve">10.1145/3603269.3604838</w:t>
        </w:r>
      </w:hyperlink>
      <w:r>
        <w:t xml:space="preserve">.</w:t>
      </w:r>
    </w:p>
    <w:bookmarkEnd w:id="89"/>
    <w:bookmarkStart w:id="91" w:name="ref-mplibra2024"/>
    <w:p>
      <w:pPr>
        <w:pStyle w:val="G"/>
      </w:pPr>
      <w:r>
        <w:t xml:space="preserve">[13]</w:t>
      </w:r>
      <w:r>
        <w:t xml:space="preserve">	</w:t>
      </w:r>
      <w:r>
        <w:t xml:space="preserve">H. Yu</w:t>
      </w:r>
      <w:r>
        <w:t xml:space="preserve"> </w:t>
      </w:r>
      <w:r>
        <w:rPr>
          <w:i/>
          <w:iCs/>
        </w:rPr>
        <w:t xml:space="preserve">et al.</w:t>
      </w:r>
      <w:r>
        <w:t xml:space="preserve">,</w:t>
      </w:r>
      <w:r>
        <w:t xml:space="preserve"> </w:t>
      </w:r>
      <w:r>
        <w:t xml:space="preserve">“When classic meets</w:t>
      </w:r>
      <w:r>
        <w:t xml:space="preserve"> </w:t>
      </w:r>
      <w:r>
        <w:t xml:space="preserve">intelligence: A hybrid multipath congestion control framework,”</w:t>
      </w:r>
      <w:r>
        <w:t xml:space="preserve"> </w:t>
      </w:r>
      <w:r>
        <w:rPr>
          <w:i/>
          <w:iCs/>
        </w:rPr>
        <w:t xml:space="preserve">IEEE/ACM Transactions on Networking</w:t>
      </w:r>
      <w:r>
        <w:t xml:space="preserve">, vol. 32, no. 4, pp. 3575–3590,</w:t>
      </w:r>
      <w:r>
        <w:t xml:space="preserve"> </w:t>
      </w:r>
      <w:r>
        <w:t xml:space="preserve">2024, doi:</w:t>
      </w:r>
      <w:r>
        <w:t xml:space="preserve"> </w:t>
      </w:r>
      <w:hyperlink r:id="rId90">
        <w:r>
          <w:rPr>
            <w:rStyle w:val="a9"/>
          </w:rPr>
          <w:t xml:space="preserve">10.1109/TNET.2024.3395356</w:t>
        </w:r>
      </w:hyperlink>
      <w:r>
        <w:t xml:space="preserve">.</w:t>
      </w:r>
    </w:p>
    <w:bookmarkEnd w:id="91"/>
    <w:bookmarkStart w:id="92" w:name="ref-opengym"/>
    <w:p>
      <w:pPr>
        <w:pStyle w:val="G"/>
      </w:pPr>
      <w:r>
        <w:t xml:space="preserve">[14]</w:t>
      </w:r>
      <w:r>
        <w:t xml:space="preserve">	</w:t>
      </w:r>
      <w:r>
        <w:t xml:space="preserve">P. Gawłowicz and A. Zubow,</w:t>
      </w:r>
      <w:r>
        <w:t xml:space="preserve"> </w:t>
      </w:r>
      <w:r>
        <w:t xml:space="preserve">“Ns-3 meets</w:t>
      </w:r>
      <w:r>
        <w:t xml:space="preserve"> </w:t>
      </w:r>
      <w:r>
        <w:t xml:space="preserve">OpenAI Gym: The playground for machine learning in networking research,”</w:t>
      </w:r>
      <w:r>
        <w:t xml:space="preserve"> </w:t>
      </w:r>
      <w:r>
        <w:t xml:space="preserve">in</w:t>
      </w:r>
      <w:r>
        <w:t xml:space="preserve"> </w:t>
      </w:r>
      <w:r>
        <w:rPr>
          <w:i/>
          <w:iCs/>
        </w:rPr>
        <w:t xml:space="preserve">Proceedings of the 22nd international ACM conference on modeling,</w:t>
      </w:r>
      <w:r>
        <w:rPr>
          <w:i/>
          <w:iCs/>
        </w:rPr>
        <w:t xml:space="preserve"> </w:t>
      </w:r>
      <w:r>
        <w:rPr>
          <w:i/>
          <w:iCs/>
        </w:rPr>
        <w:t xml:space="preserve">analysis and simulation of wireless and mobile systems</w:t>
      </w:r>
      <w:r>
        <w:t xml:space="preserve">, ACM, 2019, pp.</w:t>
      </w:r>
      <w:r>
        <w:t xml:space="preserve"> </w:t>
      </w:r>
      <w:r>
        <w:t xml:space="preserve">113–120.</w:t>
      </w:r>
    </w:p>
    <w:bookmarkEnd w:id="92"/>
    <w:bookmarkStart w:id="93" w:name="ref-jacobson1988"/>
    <w:p>
      <w:pPr>
        <w:pStyle w:val="G"/>
      </w:pPr>
      <w:r>
        <w:t xml:space="preserve">[15]</w:t>
      </w:r>
      <w:r>
        <w:t xml:space="preserve">	</w:t>
      </w:r>
      <w:r>
        <w:t xml:space="preserve">V. Jacobson,</w:t>
      </w:r>
      <w:r>
        <w:t xml:space="preserve"> </w:t>
      </w:r>
      <w:r>
        <w:t xml:space="preserve">“Congestion avoidance and</w:t>
      </w:r>
      <w:r>
        <w:t xml:space="preserve"> </w:t>
      </w:r>
      <w:r>
        <w:t xml:space="preserve">control,”</w:t>
      </w:r>
      <w:r>
        <w:t xml:space="preserve"> </w:t>
      </w:r>
      <w:r>
        <w:rPr>
          <w:i/>
          <w:iCs/>
        </w:rPr>
        <w:t xml:space="preserve">ACM SIGCOMM Computer Communication Review</w:t>
      </w:r>
      <w:r>
        <w:t xml:space="preserve">, vol. 18, no. 4,</w:t>
      </w:r>
      <w:r>
        <w:t xml:space="preserve"> </w:t>
      </w:r>
      <w:r>
        <w:t xml:space="preserve">pp. 314–329, 1988.</w:t>
      </w:r>
    </w:p>
    <w:bookmarkEnd w:id="93"/>
    <w:bookmarkStart w:id="94" w:name="ref-copa"/>
    <w:p>
      <w:pPr>
        <w:pStyle w:val="G"/>
      </w:pPr>
      <w:r>
        <w:t xml:space="preserve">[16]</w:t>
      </w:r>
      <w:r>
        <w:t xml:space="preserve">	</w:t>
      </w:r>
      <w:r>
        <w:t xml:space="preserve">V. Arun and H. Balakrishnan,</w:t>
      </w:r>
      <w:r>
        <w:t xml:space="preserve"> </w:t>
      </w:r>
      <w:r>
        <w:t xml:space="preserve">“Copa:</w:t>
      </w:r>
      <w:r>
        <w:t xml:space="preserve"> </w:t>
      </w:r>
      <w:r>
        <w:t xml:space="preserve">Practical delay-based congestion control for the Internet,”</w:t>
      </w:r>
      <w:r>
        <w:t xml:space="preserve"> </w:t>
      </w:r>
      <w:r>
        <w:t xml:space="preserve">in</w:t>
      </w:r>
      <w:r>
        <w:t xml:space="preserve"> </w:t>
      </w:r>
      <w:r>
        <w:rPr>
          <w:i/>
          <w:iCs/>
        </w:rPr>
        <w:t xml:space="preserve">15th</w:t>
      </w:r>
      <w:r>
        <w:rPr>
          <w:i/>
          <w:iCs/>
        </w:rPr>
        <w:t xml:space="preserve"> </w:t>
      </w:r>
      <w:r>
        <w:rPr>
          <w:i/>
          <w:iCs/>
        </w:rPr>
        <w:t xml:space="preserve">USENIX symposium on networked systems design and implementation (NSDI</w:t>
      </w:r>
      <w:r>
        <w:rPr>
          <w:i/>
          <w:iCs/>
        </w:rPr>
        <w:t xml:space="preserve"> </w:t>
      </w:r>
      <w:r>
        <w:rPr>
          <w:i/>
          <w:iCs/>
        </w:rPr>
        <w:t xml:space="preserve">18)</w:t>
      </w:r>
      <w:r>
        <w:t xml:space="preserve">, USENIX Association, 2018, pp. 329–342.</w:t>
      </w:r>
    </w:p>
    <w:bookmarkEnd w:id="94"/>
    <w:bookmarkStart w:id="95" w:name="ref-compound"/>
    <w:p>
      <w:pPr>
        <w:pStyle w:val="G"/>
      </w:pPr>
      <w:r>
        <w:t xml:space="preserve">[17]</w:t>
      </w:r>
      <w:r>
        <w:t xml:space="preserve">	</w:t>
      </w:r>
      <w:r>
        <w:t xml:space="preserve">K. Tan, J. Song, Q. Zhang,</w:t>
      </w:r>
      <w:r>
        <w:t xml:space="preserve"> </w:t>
      </w:r>
      <w:r>
        <w:rPr>
          <w:i/>
          <w:iCs/>
        </w:rPr>
        <w:t xml:space="preserve">et</w:t>
      </w:r>
      <w:r>
        <w:rPr>
          <w:i/>
          <w:iCs/>
        </w:rPr>
        <w:t xml:space="preserve"> </w:t>
      </w:r>
      <w:r>
        <w:rPr>
          <w:i/>
          <w:iCs/>
        </w:rPr>
        <w:t xml:space="preserve">al.</w:t>
      </w:r>
      <w:r>
        <w:t xml:space="preserve">,</w:t>
      </w:r>
      <w:r>
        <w:t xml:space="preserve"> </w:t>
      </w:r>
      <w:r>
        <w:t xml:space="preserve">“A compound TCP approach for high-speed and long</w:t>
      </w:r>
      <w:r>
        <w:t xml:space="preserve"> </w:t>
      </w:r>
      <w:r>
        <w:t xml:space="preserve">distance networks,”</w:t>
      </w:r>
      <w:r>
        <w:t xml:space="preserve"> </w:t>
      </w:r>
      <w:r>
        <w:t xml:space="preserve">in</w:t>
      </w:r>
      <w:r>
        <w:t xml:space="preserve"> </w:t>
      </w:r>
      <w:r>
        <w:rPr>
          <w:i/>
          <w:iCs/>
        </w:rPr>
        <w:t xml:space="preserve">Proceedings IEEE INFOCOM 2006</w:t>
      </w:r>
      <w:r>
        <w:t xml:space="preserve">, IEEE, 2006, pp.</w:t>
      </w:r>
      <w:r>
        <w:t xml:space="preserve"> </w:t>
      </w:r>
      <w:r>
        <w:t xml:space="preserve">1–12.</w:t>
      </w:r>
    </w:p>
    <w:bookmarkEnd w:id="95"/>
    <w:bookmarkStart w:id="96" w:name="ref-illinois"/>
    <w:p>
      <w:pPr>
        <w:pStyle w:val="G"/>
      </w:pPr>
      <w:r>
        <w:t xml:space="preserve">[18]</w:t>
      </w:r>
      <w:r>
        <w:t xml:space="preserve">	</w:t>
      </w:r>
      <w:r>
        <w:t xml:space="preserve">S. Liu, T. Başar, and R. Srikant,</w:t>
      </w:r>
      <w:r>
        <w:t xml:space="preserve"> </w:t>
      </w:r>
      <w:r>
        <w:t xml:space="preserve">“TCP-Illinois: A loss-and delay-based congestion control algorithm for</w:t>
      </w:r>
      <w:r>
        <w:t xml:space="preserve"> </w:t>
      </w:r>
      <w:r>
        <w:t xml:space="preserve">high-speed networks,”</w:t>
      </w:r>
      <w:r>
        <w:t xml:space="preserve"> </w:t>
      </w:r>
      <w:r>
        <w:rPr>
          <w:i/>
          <w:iCs/>
        </w:rPr>
        <w:t xml:space="preserve">Performance Evaluation</w:t>
      </w:r>
      <w:r>
        <w:t xml:space="preserve">, vol. 65, no. 6–7, pp.</w:t>
      </w:r>
      <w:r>
        <w:t xml:space="preserve"> </w:t>
      </w:r>
      <w:r>
        <w:t xml:space="preserve">417–440, 2008.</w:t>
      </w:r>
    </w:p>
    <w:bookmarkEnd w:id="96"/>
    <w:bookmarkStart w:id="97" w:name="ref-westwood"/>
    <w:p>
      <w:pPr>
        <w:pStyle w:val="G"/>
      </w:pPr>
      <w:r>
        <w:t xml:space="preserve">[19]</w:t>
      </w:r>
      <w:r>
        <w:t xml:space="preserve">	</w:t>
      </w:r>
      <w:r>
        <w:t xml:space="preserve">S. Mascolo, C. Casetti, M. Gerla,</w:t>
      </w:r>
      <w:r>
        <w:t xml:space="preserve"> </w:t>
      </w:r>
      <w:r>
        <w:rPr>
          <w:i/>
          <w:iCs/>
        </w:rPr>
        <w:t xml:space="preserve">et</w:t>
      </w:r>
      <w:r>
        <w:rPr>
          <w:i/>
          <w:iCs/>
        </w:rPr>
        <w:t xml:space="preserve"> </w:t>
      </w:r>
      <w:r>
        <w:rPr>
          <w:i/>
          <w:iCs/>
        </w:rPr>
        <w:t xml:space="preserve">al.</w:t>
      </w:r>
      <w:r>
        <w:t xml:space="preserve">,</w:t>
      </w:r>
      <w:r>
        <w:t xml:space="preserve"> </w:t>
      </w:r>
      <w:r>
        <w:t xml:space="preserve">“TCP Westwood: Bandwidth estimation for enhanced</w:t>
      </w:r>
      <w:r>
        <w:t xml:space="preserve"> </w:t>
      </w:r>
      <w:r>
        <w:t xml:space="preserve">transport over wireless links,”</w:t>
      </w:r>
      <w:r>
        <w:t xml:space="preserve"> </w:t>
      </w:r>
      <w:r>
        <w:t xml:space="preserve">in</w:t>
      </w:r>
      <w:r>
        <w:t xml:space="preserve"> </w:t>
      </w:r>
      <w:r>
        <w:rPr>
          <w:i/>
          <w:iCs/>
        </w:rPr>
        <w:t xml:space="preserve">Proceedings of the 7th annual</w:t>
      </w:r>
      <w:r>
        <w:rPr>
          <w:i/>
          <w:iCs/>
        </w:rPr>
        <w:t xml:space="preserve"> </w:t>
      </w:r>
      <w:r>
        <w:rPr>
          <w:i/>
          <w:iCs/>
        </w:rPr>
        <w:t xml:space="preserve">international conference on mobile computing and networking</w:t>
      </w:r>
      <w:r>
        <w:t xml:space="preserve">, ACM, 2001,</w:t>
      </w:r>
      <w:r>
        <w:t xml:space="preserve"> </w:t>
      </w:r>
      <w:r>
        <w:t xml:space="preserve">pp. 287–297.</w:t>
      </w:r>
    </w:p>
    <w:bookmarkEnd w:id="97"/>
    <w:bookmarkStart w:id="98" w:name="ref-hpcc"/>
    <w:p>
      <w:pPr>
        <w:pStyle w:val="G"/>
      </w:pPr>
      <w:r>
        <w:t xml:space="preserve">[20]</w:t>
      </w:r>
      <w:r>
        <w:t xml:space="preserve">	</w:t>
      </w:r>
      <w:r>
        <w:t xml:space="preserve">Y. Li, R. Miao, H. H. Liu,</w:t>
      </w:r>
      <w:r>
        <w:t xml:space="preserve"> </w:t>
      </w:r>
      <w:r>
        <w:rPr>
          <w:i/>
          <w:iCs/>
        </w:rPr>
        <w:t xml:space="preserve">et</w:t>
      </w:r>
      <w:r>
        <w:rPr>
          <w:i/>
          <w:iCs/>
        </w:rPr>
        <w:t xml:space="preserve"> </w:t>
      </w:r>
      <w:r>
        <w:rPr>
          <w:i/>
          <w:iCs/>
        </w:rPr>
        <w:t xml:space="preserve">al.</w:t>
      </w:r>
      <w:r>
        <w:t xml:space="preserve">,</w:t>
      </w:r>
      <w:r>
        <w:t xml:space="preserve"> </w:t>
      </w:r>
      <w:r>
        <w:t xml:space="preserve">“HPCC: High precision congestion control,”</w:t>
      </w:r>
      <w:r>
        <w:t xml:space="preserve"> </w:t>
      </w:r>
      <w:r>
        <w:t xml:space="preserve">in</w:t>
      </w:r>
      <w:r>
        <w:t xml:space="preserve"> </w:t>
      </w:r>
      <w:r>
        <w:rPr>
          <w:i/>
          <w:iCs/>
        </w:rPr>
        <w:t xml:space="preserve">Proceedings of the ACM special interest group on data communication</w:t>
      </w:r>
      <w:r>
        <w:t xml:space="preserve">,</w:t>
      </w:r>
      <w:r>
        <w:t xml:space="preserve"> </w:t>
      </w:r>
      <w:r>
        <w:t xml:space="preserve">ACM, 2019, pp. 44–58.</w:t>
      </w:r>
    </w:p>
    <w:bookmarkEnd w:id="98"/>
    <w:bookmarkStart w:id="100" w:name="ref-recc2024"/>
    <w:p>
      <w:pPr>
        <w:pStyle w:val="G"/>
      </w:pPr>
      <w:r>
        <w:t xml:space="preserve">[21]</w:t>
      </w:r>
      <w:r>
        <w:t xml:space="preserve">	</w:t>
      </w:r>
      <w:r>
        <w:t xml:space="preserve">Z. Wan</w:t>
      </w:r>
      <w:r>
        <w:t xml:space="preserve"> </w:t>
      </w:r>
      <w:r>
        <w:rPr>
          <w:i/>
          <w:iCs/>
        </w:rPr>
        <w:t xml:space="preserve">et al.</w:t>
      </w:r>
      <w:r>
        <w:t xml:space="preserve">,</w:t>
      </w:r>
      <w:r>
        <w:t xml:space="preserve"> </w:t>
      </w:r>
      <w:r>
        <w:t xml:space="preserve">“RECC: Joint congestion</w:t>
      </w:r>
      <w:r>
        <w:t xml:space="preserve"> </w:t>
      </w:r>
      <w:r>
        <w:t xml:space="preserve">control based on RTT and ECN for high-speed RDMA networks,”</w:t>
      </w:r>
      <w:r>
        <w:t xml:space="preserve"> </w:t>
      </w:r>
      <w:r>
        <w:rPr>
          <w:i/>
          <w:iCs/>
        </w:rPr>
        <w:t xml:space="preserve">Proceedings</w:t>
      </w:r>
      <w:r>
        <w:rPr>
          <w:i/>
          <w:iCs/>
        </w:rPr>
        <w:t xml:space="preserve"> </w:t>
      </w:r>
      <w:r>
        <w:rPr>
          <w:i/>
          <w:iCs/>
        </w:rPr>
        <w:t xml:space="preserve">of the ACM on Networking</w:t>
      </w:r>
      <w:r>
        <w:t xml:space="preserve">, vol. 2, no. CoNEXT4, pp. 1–18, 2024, doi:</w:t>
      </w:r>
      <w:r>
        <w:t xml:space="preserve"> </w:t>
      </w:r>
      <w:hyperlink r:id="rId99">
        <w:r>
          <w:rPr>
            <w:rStyle w:val="a9"/>
          </w:rPr>
          <w:t xml:space="preserve">10.1145/3696402</w:t>
        </w:r>
      </w:hyperlink>
      <w:r>
        <w:t xml:space="preserve">.</w:t>
      </w:r>
    </w:p>
    <w:bookmarkEnd w:id="100"/>
    <w:bookmarkStart w:id="101" w:name="ref-pcc"/>
    <w:p>
      <w:pPr>
        <w:pStyle w:val="G"/>
      </w:pPr>
      <w:r>
        <w:t xml:space="preserve">[22]</w:t>
      </w:r>
      <w:r>
        <w:t xml:space="preserve">	</w:t>
      </w:r>
      <w:r>
        <w:t xml:space="preserve">M. Dong, Q. Li, D. Zarchy,</w:t>
      </w:r>
      <w:r>
        <w:t xml:space="preserve"> </w:t>
      </w:r>
      <w:r>
        <w:rPr>
          <w:i/>
          <w:iCs/>
        </w:rPr>
        <w:t xml:space="preserve">et</w:t>
      </w:r>
      <w:r>
        <w:rPr>
          <w:i/>
          <w:iCs/>
        </w:rPr>
        <w:t xml:space="preserve"> </w:t>
      </w:r>
      <w:r>
        <w:rPr>
          <w:i/>
          <w:iCs/>
        </w:rPr>
        <w:t xml:space="preserve">al.</w:t>
      </w:r>
      <w:r>
        <w:t xml:space="preserve">,</w:t>
      </w:r>
      <w:r>
        <w:t xml:space="preserve"> </w:t>
      </w:r>
      <w:r>
        <w:t xml:space="preserve">“PCC: Re-architecting congestion control for consistent</w:t>
      </w:r>
      <w:r>
        <w:t xml:space="preserve"> </w:t>
      </w:r>
      <w:r>
        <w:t xml:space="preserve">high performance,”</w:t>
      </w:r>
      <w:r>
        <w:t xml:space="preserve"> </w:t>
      </w:r>
      <w:r>
        <w:t xml:space="preserve">in</w:t>
      </w:r>
      <w:r>
        <w:t xml:space="preserve"> </w:t>
      </w:r>
      <w:r>
        <w:rPr>
          <w:i/>
          <w:iCs/>
        </w:rPr>
        <w:t xml:space="preserve">12th USENIX symposium on networked systems design</w:t>
      </w:r>
      <w:r>
        <w:rPr>
          <w:i/>
          <w:iCs/>
        </w:rPr>
        <w:t xml:space="preserve"> </w:t>
      </w:r>
      <w:r>
        <w:rPr>
          <w:i/>
          <w:iCs/>
        </w:rPr>
        <w:t xml:space="preserve">and implementation (NSDI 15)</w:t>
      </w:r>
      <w:r>
        <w:t xml:space="preserve">, USENIX Association, 2015, pp.</w:t>
      </w:r>
      <w:r>
        <w:t xml:space="preserve"> </w:t>
      </w:r>
      <w:r>
        <w:t xml:space="preserve">395–408.</w:t>
      </w:r>
    </w:p>
    <w:bookmarkEnd w:id="101"/>
    <w:bookmarkStart w:id="102" w:name="ref-remy"/>
    <w:p>
      <w:pPr>
        <w:pStyle w:val="G"/>
      </w:pPr>
      <w:r>
        <w:t xml:space="preserve">[23]</w:t>
      </w:r>
      <w:r>
        <w:t xml:space="preserve">	</w:t>
      </w:r>
      <w:r>
        <w:t xml:space="preserve">K. Winstein and H. Balakrishnan,</w:t>
      </w:r>
      <w:r>
        <w:t xml:space="preserve"> </w:t>
      </w:r>
      <w:r>
        <w:t xml:space="preserve">“TCP ex</w:t>
      </w:r>
      <w:r>
        <w:t xml:space="preserve"> </w:t>
      </w:r>
      <w:r>
        <w:t xml:space="preserve">machina: Computer-generated congestion control,”</w:t>
      </w:r>
      <w:r>
        <w:t xml:space="preserve"> </w:t>
      </w:r>
      <w:r>
        <w:rPr>
          <w:i/>
          <w:iCs/>
        </w:rPr>
        <w:t xml:space="preserve">ACM SIGCOMM Computer</w:t>
      </w:r>
      <w:r>
        <w:rPr>
          <w:i/>
          <w:iCs/>
        </w:rPr>
        <w:t xml:space="preserve"> </w:t>
      </w:r>
      <w:r>
        <w:rPr>
          <w:i/>
          <w:iCs/>
        </w:rPr>
        <w:t xml:space="preserve">Communication Review</w:t>
      </w:r>
      <w:r>
        <w:t xml:space="preserve">, vol. 43, no. 4, pp. 123–134,</w:t>
      </w:r>
      <w:r>
        <w:t xml:space="preserve"> </w:t>
      </w:r>
      <w:r>
        <w:t xml:space="preserve">2013.</w:t>
      </w:r>
    </w:p>
    <w:bookmarkEnd w:id="102"/>
    <w:bookmarkStart w:id="104" w:name="ref-gemini"/>
    <w:p>
      <w:pPr>
        <w:pStyle w:val="G"/>
      </w:pPr>
      <w:r>
        <w:t xml:space="preserve">[24]</w:t>
      </w:r>
      <w:r>
        <w:t xml:space="preserve">	</w:t>
      </w:r>
      <w:r>
        <w:t xml:space="preserve">W. Yang, Y. Liu, C. Tian, J. Jiang, and L.</w:t>
      </w:r>
      <w:r>
        <w:t xml:space="preserve"> </w:t>
      </w:r>
      <w:r>
        <w:t xml:space="preserve">Guo,</w:t>
      </w:r>
      <w:r>
        <w:t xml:space="preserve"> </w:t>
      </w:r>
      <w:r>
        <w:t xml:space="preserve">“Gemini: Divide-and-conquer for practical learning-based internet</w:t>
      </w:r>
      <w:r>
        <w:t xml:space="preserve"> </w:t>
      </w:r>
      <w:r>
        <w:t xml:space="preserve">congestion control,”</w:t>
      </w:r>
      <w:r>
        <w:t xml:space="preserve"> </w:t>
      </w:r>
      <w:r>
        <w:t xml:space="preserve">in</w:t>
      </w:r>
      <w:r>
        <w:t xml:space="preserve"> </w:t>
      </w:r>
      <w:r>
        <w:rPr>
          <w:i/>
          <w:iCs/>
        </w:rPr>
        <w:t xml:space="preserve">IEEE INFOCOM 2023 - IEEE conference on computer</w:t>
      </w:r>
      <w:r>
        <w:rPr>
          <w:i/>
          <w:iCs/>
        </w:rPr>
        <w:t xml:space="preserve"> </w:t>
      </w:r>
      <w:r>
        <w:rPr>
          <w:i/>
          <w:iCs/>
        </w:rPr>
        <w:t xml:space="preserve">communications</w:t>
      </w:r>
      <w:r>
        <w:t xml:space="preserve">, IEEE, 2023, pp. 1–10. doi:</w:t>
      </w:r>
      <w:r>
        <w:t xml:space="preserve"> </w:t>
      </w:r>
      <w:hyperlink r:id="rId103">
        <w:r>
          <w:rPr>
            <w:rStyle w:val="a9"/>
          </w:rPr>
          <w:t xml:space="preserve">10.1109/INFOCOM53939.2023.10229069</w:t>
        </w:r>
      </w:hyperlink>
      <w:r>
        <w:t xml:space="preserve">.</w:t>
      </w:r>
    </w:p>
    <w:bookmarkEnd w:id="104"/>
    <w:bookmarkStart w:id="105" w:name="ref-ns3"/>
    <w:p>
      <w:pPr>
        <w:pStyle w:val="G"/>
      </w:pPr>
      <w:r>
        <w:t xml:space="preserve">[25]</w:t>
      </w:r>
      <w:r>
        <w:t xml:space="preserve">	</w:t>
      </w:r>
      <w:r>
        <w:t xml:space="preserve">G. F. Riley and T. R. Henderson,</w:t>
      </w:r>
      <w:r>
        <w:t xml:space="preserve"> </w:t>
      </w:r>
      <w:r>
        <w:t xml:space="preserve">“The ns-3</w:t>
      </w:r>
      <w:r>
        <w:t xml:space="preserve"> </w:t>
      </w:r>
      <w:r>
        <w:t xml:space="preserve">network simulator,”</w:t>
      </w:r>
      <w:r>
        <w:t xml:space="preserve"> </w:t>
      </w:r>
      <w:r>
        <w:t xml:space="preserve">in</w:t>
      </w:r>
      <w:r>
        <w:t xml:space="preserve"> </w:t>
      </w:r>
      <w:r>
        <w:rPr>
          <w:i/>
          <w:iCs/>
        </w:rPr>
        <w:t xml:space="preserve">Modeling and tools for network simulation</w:t>
      </w:r>
      <w:r>
        <w:t xml:space="preserve">,</w:t>
      </w:r>
      <w:r>
        <w:t xml:space="preserve"> </w:t>
      </w:r>
      <w:r>
        <w:t xml:space="preserve">Springer, 2010, pp. 15–34.</w:t>
      </w:r>
    </w:p>
    <w:bookmarkEnd w:id="105"/>
    <w:bookmarkStart w:id="106" w:name="ref-fairness"/>
    <w:p>
      <w:pPr>
        <w:pStyle w:val="G"/>
      </w:pPr>
      <w:r>
        <w:t xml:space="preserve">[26]</w:t>
      </w:r>
      <w:r>
        <w:t xml:space="preserve">	</w:t>
      </w:r>
      <w:r>
        <w:t xml:space="preserve">R. K. Jain, D.-M. W. Chiu, and W. R. Hawe,</w:t>
      </w:r>
      <w:r>
        <w:t xml:space="preserve"> </w:t>
      </w:r>
      <w:r>
        <w:t xml:space="preserve">“A quantitative measure of fairness and discrimination,”</w:t>
      </w:r>
      <w:r>
        <w:t xml:space="preserve"> </w:t>
      </w:r>
      <w:r>
        <w:t xml:space="preserve">Eastern</w:t>
      </w:r>
      <w:r>
        <w:t xml:space="preserve"> </w:t>
      </w:r>
      <w:r>
        <w:t xml:space="preserve">Research Laboratory, Digital Equipment Corporation,</w:t>
      </w:r>
      <w:r>
        <w:t xml:space="preserve"> </w:t>
      </w:r>
      <w:r>
        <w:t xml:space="preserve">1984.</w:t>
      </w:r>
    </w:p>
    <w:bookmarkEnd w:id="106"/>
    <w:bookmarkStart w:id="107" w:name="ref-meta_learning"/>
    <w:p>
      <w:pPr>
        <w:pStyle w:val="G"/>
      </w:pPr>
      <w:r>
        <w:t xml:space="preserve">[27]</w:t>
      </w:r>
      <w:r>
        <w:t xml:space="preserve">	</w:t>
      </w:r>
      <w:r>
        <w:t xml:space="preserve">C. Finn, P. Abbeel, and S. Levine,</w:t>
      </w:r>
      <w:r>
        <w:t xml:space="preserve"> </w:t>
      </w:r>
      <w:r>
        <w:t xml:space="preserve">“Model-agnostic meta-learning for fast adaptation of deep networks,”</w:t>
      </w:r>
      <w:r>
        <w:t xml:space="preserve"> </w:t>
      </w:r>
      <w:r>
        <w:t xml:space="preserve">in</w:t>
      </w:r>
      <w:r>
        <w:t xml:space="preserve"> </w:t>
      </w:r>
      <w:r>
        <w:rPr>
          <w:i/>
          <w:iCs/>
        </w:rPr>
        <w:t xml:space="preserve">International conference on machine learning</w:t>
      </w:r>
      <w:r>
        <w:t xml:space="preserve">, PMLR, 2017, pp.</w:t>
      </w:r>
      <w:r>
        <w:t xml:space="preserve"> </w:t>
      </w:r>
      <w:r>
        <w:t xml:space="preserve">1126–1135.</w:t>
      </w:r>
    </w:p>
    <w:bookmarkEnd w:id="107"/>
    <w:bookmarkEnd w:id="108"/>
    <w:p>
      <w:pPr>
        <w:pStyle w:val="f"/>
      </w:pPr>
      <w:r>
        <w:rPr>
          <w:rFonts w:hint="eastAsia"/>
          <w:b/>
          <w:bCs/>
        </w:rPr>
        <w:t xml:space="preserve">作者联系方式：</w:t>
      </w:r>
      <w:r>
        <w:rPr>
          <w:rFonts w:hint="eastAsia"/>
        </w:rPr>
        <w:t xml:space="preserve">杭天铖；E-mail：1224045520@njupt.edu.cn；手机/电话：待补充。</w:t>
      </w:r>
    </w:p>
    <w:bookmarkEnd w:id="109"/>
    <w:sectPr w:rsidR="00000000">
      <w:headerReference r:id="rId6" w:type="even"/>
      <w:headerReference r:id="rId7" w:type="default"/>
      <w:footerReference r:id="rId8" w:type="even"/>
      <w:footerReference r:id="rId9" w:type="default"/>
      <w:headerReference r:id="rId10" w:type="first"/>
      <w:footerReference r:id="rId11" w:type="first"/>
      <w:type w:val="continuous"/>
      <w:pgSz w:h="16838" w:w="11906"/>
      <w:pgMar w:bottom="1021" w:footer="567" w:gutter="0" w:header="851" w:left="1134" w:right="1021" w:top="1191"/>
      <w:pgNumType w:start="1"/>
      <w:cols w:space="420" w:num="1"/>
      <w:titlePg/>
      <w:docGrid w:charSpace="-2601"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arasa Gothic SC">
    <w:altName w:val="SimSun"/>
    <w:panose1 w:val="02010600030101010101"/>
    <w:charset w:val="86"/>
    <w:family w:val="auto"/>
    <w:pitch w:val="variable"/>
    <w:sig w:usb0="00000203" w:usb1="288F0000" w:usb2="00000016" w:usb3="00000000" w:csb0="00040001" w:csb1="00000000"/>
  </w:font>
  <w:font w:name="Sarasa Gothic SC">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10006FF" w:usb1="4000205B" w:usb2="00000010" w:usb3="00000000" w:csb0="0000019F" w:csb1="00000000"/>
  </w:font>
  <w:font w:name="Sarasa Gothic SC">
    <w:panose1 w:val="02010600040101010101"/>
    <w:charset w:val="86"/>
    <w:family w:val="auto"/>
    <w:pitch w:val="variable"/>
    <w:sig w:usb0="80000287" w:usb1="280F3C52" w:usb2="00000016" w:usb3="00000000" w:csb0="0004001F" w:csb1="00000000"/>
  </w:font>
  <w:font w:name="Sarasa Gothic SC">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4EC90"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4DC44" w14:textId="77777777" w:rsidR="00000000" w:rsidRDefault="00000000">
    <w:pPr>
      <w:pStyle w:val="a5"/>
      <w:ind w:right="360"/>
      <w:rPr>
        <w:rFonts w:hint="eastAsia"/>
      </w:rPr>
    </w:pPr>
  </w:p>
</w:ftr>
</file>

<file path=word/footer3.xml><?xml version="1.0" encoding="utf-8"?>
<w:ftr xmlns:ns1="http://schemas.microsoft.com/office/word/2010/wordml" xmlns:w="http://schemas.openxmlformats.org/wordprocessingml/2006/main">
  <w:p ns1:paraId="6B726DFD" ns1:textId="77777777" w:rsidR="00000000" w:rsidRDefault="00000000">
    <w:pPr>
      <w:pStyle w:val="a5"/>
      <w:rPr>
        <w:rFonts w:eastAsia="Sarasa Gothic SC" w:hint="eastAsia"/>
        <w:sz w:val="16"/>
        <w:szCs w:val="16"/>
      </w:rPr>
    </w:pPr>
    <w:r>
      <w:rPr>
        <w:rFonts w:eastAsia="Sarasa Gothic SC"/>
        <w:sz w:val="16"/>
        <w:szCs w:val="16"/>
      </w:rPr>
      <w:t>————————————</w:t>
    </w:r>
  </w:p>
  <w:p ns1:paraId="1FF28271" ns1:textId="77777777" w:rsidR="00000000" w:rsidRDefault="00000000">
    <w:pPr>
      <w:pStyle w:val="e"/>
      <w:rPr>
        <w:b/>
      </w:rPr>
    </w:pPr>
    <w:r>
      <w:rPr>
        <w:b/>
      </w:rPr>
      <w:t>收稿日期：</w:t>
    </w:r>
    <w:r>
      <w:rPr>
        <w:rFonts w:hint="eastAsia"/>
        <w:b/>
        <w:color w:val="C00000"/>
      </w:rPr>
      <w:t>(</w:t>
    </w:r>
    <w:r>
      <w:rPr>
        <w:rFonts w:hint="eastAsia"/>
        <w:b/>
        <w:color w:val="C00000"/>
      </w:rPr>
      <w:t>可先不填</w:t>
    </w:r>
    <w:r>
      <w:rPr>
        <w:rFonts w:hint="eastAsia"/>
        <w:b/>
        <w:color w:val="C00000"/>
      </w:rPr>
      <w:t>)</w:t>
    </w:r>
    <w:r>
      <w:rPr>
        <w:b/>
        <w:color w:val="C00000"/>
      </w:rPr>
      <w:t xml:space="preserve"> </w:t>
    </w:r>
    <w:r>
      <w:rPr>
        <w:b/>
      </w:rPr>
      <w:t xml:space="preserve"> </w:t>
    </w:r>
    <w:r>
      <w:rPr>
        <w:rFonts w:hint="eastAsia"/>
        <w:b/>
      </w:rPr>
      <w:t xml:space="preserve">   </w:t>
    </w:r>
    <w:r>
      <w:rPr>
        <w:b/>
      </w:rPr>
      <w:t xml:space="preserve"> </w:t>
    </w:r>
    <w:r>
      <w:rPr>
        <w:b/>
      </w:rPr>
      <w:t>修回日期：</w:t>
    </w:r>
    <w:r>
      <w:rPr>
        <w:rFonts w:hint="eastAsia"/>
        <w:b/>
      </w:rPr>
      <w:t xml:space="preserve"> </w:t>
    </w:r>
    <w:r>
      <w:rPr>
        <w:rFonts w:hint="eastAsia"/>
        <w:b/>
        <w:color w:val="C00000"/>
      </w:rPr>
      <w:t>（可先不填）</w:t>
    </w:r>
    <w:r>
      <w:rPr>
        <w:rFonts w:hint="eastAsia"/>
        <w:b/>
        <w:color w:val="C00000"/>
      </w:rPr>
      <w:t xml:space="preserve"> </w:t>
    </w:r>
  </w:p>
  <w:p ns1:paraId="3582E25F" ns1:textId="77777777" w:rsidR="00000000" w:rsidRDefault="00000000">
    <w:pPr>
      <w:pStyle w:val="e"/>
    </w:pPr>
    <w:r>
      <w:rPr>
        <w:b/>
      </w:rPr>
      <w:t>基金项目：</w:t>
    </w:r>
    <w:r>
      <w:rPr>
        <w:rFonts w:hint="eastAsia"/>
      </w:rPr>
      <w:t>待补充</w:t>
    </w:r>
    <w:r>
      <w:rPr>
        <w:rFonts w:hint="eastAsia"/>
      </w:rPr>
      <w:t xml:space="preserve"> (</w:t>
    </w:r>
    <w:r>
      <w:rPr>
        <w:rFonts w:hint="eastAsia"/>
      </w:rPr>
      <w:t>待补充</w:t>
    </w:r>
    <w:r>
      <w:rPr>
        <w:rFonts w:hint="eastAsia"/>
      </w:rPr>
      <w:t>)</w:t>
    </w:r>
    <w:r>
      <w:rPr>
        <w:rFonts w:hint="eastAsia"/>
      </w:rPr>
      <w:t>。</w:t>
    </w:r>
  </w:p>
  <w:p ns1:paraId="79332EA0" ns1:textId="77777777" w:rsidR="00000000" w:rsidRDefault="00000000">
    <w:pPr>
      <w:pStyle w:val="e"/>
      <w:rPr>
        <w:rFonts w:hint="eastAsia"/>
        <w:bCs/>
      </w:rPr>
    </w:pPr>
    <w:r>
      <w:rPr>
        <w:b/>
      </w:rPr>
      <w:t>作者简介：</w:t>
    </w:r>
    <w:r>
      <w:rPr>
        <w:rFonts w:hint="eastAsia"/>
        <w:bCs/>
      </w:rPr>
      <w:t>杭天铖，南京邮电大学，主研方向为网络拥塞控制。</w:t>
    </w:r>
    <w:r>
      <w:rPr>
        <w:rFonts w:hint="eastAsia"/>
        <w:bCs/>
      </w:rPr>
      <w:t/>
    </w:r>
    <w:r>
      <w:rPr>
        <w:rFonts w:hint="eastAsia"/>
        <w:bCs/>
      </w:rPr>
      <w:t/>
    </w:r>
    <w:r>
      <w:rPr>
        <w:rFonts w:hint="eastAsia"/>
        <w:bCs/>
      </w:rPr>
      <w:t/>
    </w:r>
    <w:r>
      <w:rPr>
        <w:rFonts w:hint="eastAsia"/>
        <w:bCs/>
      </w:rPr>
      <w:t/>
    </w:r>
    <w:r>
      <w:rPr>
        <w:rFonts w:hint="eastAsia"/>
        <w:bCs/>
      </w:rPr>
      <w:t/>
    </w:r>
    <w:r>
      <w:rPr>
        <w:rFonts w:hint="eastAsia"/>
        <w:bCs/>
      </w:rPr>
      <w:t/>
    </w:r>
  </w:p>
  <w:p ns1:paraId="3B90A158" ns1:textId="77777777" w:rsidR="00000000" w:rsidRDefault="00000000">
    <w:pPr>
      <w:pStyle w:val="e"/>
      <w:rPr>
        <w:rFonts w:hint="eastAsia"/>
      </w:rPr>
    </w:pPr>
    <w:r>
      <w:rPr>
        <w:rFonts w:hint="eastAsia"/>
        <w:b/>
        <w:bCs/>
      </w:rPr>
      <w:t>通信作者</w:t>
    </w:r>
    <w:r>
      <w:rPr>
        <w:rFonts w:hint="eastAsia"/>
        <w:b/>
        <w:bCs/>
      </w:rPr>
      <w:t>E-mail</w:t>
    </w:r>
    <w:r>
      <w:rPr>
        <w:rFonts w:hint="eastAsia"/>
        <w:b/>
        <w:bCs/>
      </w:rPr>
      <w:t>：</w:t>
    </w:r>
    <w:r>
      <w:rPr>
        <w:rFonts w:hint="eastAsia"/>
        <w:b/>
        <w:bCs/>
        <w:color w:val="FF0000"/>
      </w:rPr>
      <w:t>1224045520@njupt.edu.cn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8A1DC1" w14:textId="77777777" w:rsidR="00000000" w:rsidRDefault="00000000">
    <w:pP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30E5B" w14:textId="77777777" w:rsidR="00000000" w:rsidRDefault="00000000">
    <w:pPr>
      <w:pStyle w:val="a5"/>
      <w:ind w:right="360"/>
      <w:rPr>
        <w:rFonts w:hint="eastAsia"/>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ns1="http://schemas.microsoft.com/office/word/2010/wordml" xmlns:w="http://schemas.openxmlformats.org/wordprocessingml/2006/main">
  <w:p ns1:paraId="5B57639D" ns1:textId="77777777" w:rsidR="00000000" w:rsidRDefault="00000000">
    <w:pPr>
      <w:rPr>
        <w:rFonts w:eastAsia="Sarasa Gothic SC"/>
        <w:b/>
        <w:sz w:val="18"/>
        <w:szCs w:val="18"/>
      </w:rPr>
    </w:pPr>
    <w:r>
      <w:rPr>
        <w:rFonts w:eastAsia="Sarasa Gothic SC" w:hAnsi="Sarasa Gothic SC"/>
        <w:b/>
        <w:sz w:val="18"/>
        <w:szCs w:val="18"/>
      </w:rPr>
      <w:t>第</w:t>
    </w:r>
    <w:r>
      <w:rPr>
        <w:rFonts w:eastAsia="Sarasa Gothic SC"/>
        <w:b/>
        <w:sz w:val="18"/>
        <w:szCs w:val="18"/>
      </w:rPr>
      <w:t>X</w:t>
    </w:r>
    <w:r>
      <w:rPr>
        <w:rFonts w:eastAsia="Sarasa Gothic SC" w:hAnsi="Sarasa Gothic SC"/>
        <w:b/>
        <w:sz w:val="18"/>
        <w:szCs w:val="18"/>
      </w:rPr>
      <w:t>卷</w:t>
    </w:r>
    <w:r>
      <w:rPr>
        <w:rFonts w:eastAsia="Sarasa Gothic SC"/>
        <w:b/>
        <w:sz w:val="18"/>
        <w:szCs w:val="18"/>
      </w:rPr>
      <w:t xml:space="preserve"> </w:t>
    </w:r>
    <w:r>
      <w:rPr>
        <w:rFonts w:eastAsia="Sarasa Gothic SC" w:hAnsi="Sarasa Gothic SC"/>
        <w:b/>
        <w:sz w:val="18"/>
        <w:szCs w:val="18"/>
      </w:rPr>
      <w:t>第</w:t>
    </w:r>
    <w:r>
      <w:rPr>
        <w:rFonts w:eastAsia="Sarasa Gothic SC"/>
        <w:b/>
        <w:sz w:val="18"/>
        <w:szCs w:val="18"/>
      </w:rPr>
      <w:t>X</w:t>
    </w:r>
    <w:r>
      <w:rPr>
        <w:rFonts w:eastAsia="Sarasa Gothic SC" w:hAnsi="Sarasa Gothic SC"/>
        <w:b/>
        <w:sz w:val="18"/>
        <w:szCs w:val="18"/>
      </w:rPr>
      <w:t>期</w:t>
    </w:r>
    <w:r>
      <w:rPr>
        <w:rFonts w:eastAsia="Sarasa Gothic SC"/>
        <w:b/>
        <w:sz w:val="18"/>
        <w:szCs w:val="18"/>
      </w:rPr>
      <w:t xml:space="preserve">       </w:t>
    </w:r>
    <w:r>
      <w:rPr>
        <w:rFonts w:eastAsia="Sarasa Gothic SC" w:hint="eastAsia"/>
        <w:b/>
        <w:sz w:val="18"/>
        <w:szCs w:val="18"/>
      </w:rPr>
      <w:t xml:space="preserve">           </w:t>
    </w:r>
    <w:r>
      <w:rPr>
        <w:rFonts w:eastAsia="Sarasa Gothic SC"/>
        <w:b/>
        <w:sz w:val="18"/>
        <w:szCs w:val="18"/>
      </w:rPr>
      <w:t xml:space="preserve">           </w:t>
    </w:r>
    <w:r>
      <w:rPr>
        <w:rFonts w:eastAsia="Sarasa Gothic SC" w:hAnsi="Sarasa Gothic SC"/>
        <w:b/>
        <w:sz w:val="18"/>
        <w:szCs w:val="18"/>
      </w:rPr>
      <w:t>杭天铖：Swift拥塞控制算法</w:t>
    </w:r>
    <w:r>
      <w:rPr>
        <w:rFonts w:eastAsia="Sarasa Gothic SC"/>
        <w:b/>
        <w:sz w:val="18"/>
        <w:szCs w:val="18"/>
      </w:rPr>
      <w:t xml:space="preserve">                      </w:t>
    </w:r>
    <w:r>
      <w:rPr>
        <w:rFonts w:eastAsia="Sarasa Gothic SC" w:hint="eastAsia"/>
        <w:b/>
        <w:sz w:val="18"/>
        <w:szCs w:val="18"/>
      </w:rPr>
      <w:t xml:space="preserve">     </w:t>
    </w:r>
    <w:r>
      <w:rPr>
        <w:rFonts w:eastAsia="Sarasa Gothic SC"/>
        <w:b/>
        <w:sz w:val="18"/>
        <w:szCs w:val="18"/>
      </w:rPr>
      <w:t xml:space="preserve">                 </w:t>
    </w:r>
    <w:fldSimple w:instr="PAGE">
      <w:r>
        <w:t>1</w:t>
      </w:r>
    </w:fldSimple>
  </w:p>
</w:hdr>
</file>

<file path=word/header2.xml><?xml version="1.0" encoding="utf-8"?>
<w:hdr xmlns:ns1="http://schemas.microsoft.com/office/word/2010/wordml" xmlns:w="http://schemas.openxmlformats.org/wordprocessingml/2006/main">
  <w:p ns1:paraId="75FD022F" ns1:textId="77777777" w:rsidR="00000000" w:rsidRDefault="00000000">
    <w:pPr>
      <w:pStyle w:val="a6"/>
      <w:spacing w:afterLines="50" w:after="120"/>
      <w:jc w:val="left"/>
      <w:rPr>
        <w:rFonts w:hint="eastAsia"/>
      </w:rPr>
    </w:pPr>
    <w:r>
      <w:rPr>
        <w:rFonts w:hint="eastAsia"/>
        <w:lang w:val="en-US" w:eastAsia="zh-CN"/>
      </w:rPr>
      <w:t>第</w:t>
    </w:r>
    <w:r>
      <w:rPr>
        <w:rFonts w:hint="eastAsia"/>
        <w:lang w:val="en-US" w:eastAsia="zh-CN"/>
      </w:rPr>
      <w:t>X</w:t>
    </w:r>
    <w:r>
      <w:rPr>
        <w:rFonts w:hint="eastAsia"/>
        <w:lang w:val="en-US" w:eastAsia="zh-CN"/>
      </w:rPr>
      <w:t>卷</w:t>
    </w:r>
    <w:r>
      <w:rPr>
        <w:rFonts w:hint="eastAsia"/>
        <w:lang w:val="en-US" w:eastAsia="zh-CN"/>
      </w:rPr>
      <w:t xml:space="preserve"> </w:t>
    </w:r>
    <w:r>
      <w:rPr>
        <w:rFonts w:hint="eastAsia"/>
        <w:lang w:val="en-US" w:eastAsia="zh-CN"/>
      </w:rPr>
      <w:t>第</w:t>
    </w:r>
    <w:r>
      <w:rPr>
        <w:rFonts w:hint="eastAsia"/>
        <w:lang w:val="en-US" w:eastAsia="zh-CN"/>
      </w:rPr>
      <w:t>X</w:t>
    </w:r>
    <w:r>
      <w:rPr>
        <w:rFonts w:hint="eastAsia"/>
        <w:lang w:val="en-US" w:eastAsia="zh-CN"/>
      </w:rPr>
      <w:t>期</w:t>
    </w:r>
    <w:r>
      <w:rPr>
        <w:rFonts w:hint="eastAsia"/>
        <w:lang w:val="en-US" w:eastAsia="zh-CN"/>
      </w:rPr>
      <w:t xml:space="preserve"> / XX</w:t>
    </w:r>
    <w:r>
      <w:rPr>
        <w:rFonts w:hint="eastAsia"/>
        <w:lang w:val="en-US" w:eastAsia="zh-CN"/>
      </w:rPr>
      <w:t>年</w:t>
    </w:r>
    <w:r>
      <w:rPr>
        <w:rFonts w:hint="eastAsia"/>
        <w:lang w:val="en-US" w:eastAsia="zh-CN"/>
      </w:rPr>
      <w:t>X</w:t>
    </w:r>
    <w:r>
      <w:rPr>
        <w:rFonts w:hint="eastAsia"/>
        <w:lang w:val="en-US" w:eastAsia="zh-CN"/>
      </w:rPr>
      <w:t>月</w:t>
    </w:r>
    <w:r>
      <w:rPr>
        <w:rFonts w:hint="eastAsia"/>
        <w:lang w:val="en-US" w:eastAsia="zh-CN"/>
      </w:rPr>
      <w:t xml:space="preserve"> /</w:t>
    </w:r>
    <w:r>
      <w:rPr>
        <w:rFonts w:hint="eastAsia"/>
      </w:rPr>
      <w:t xml:space="preserve"> </w:t>
    </w:r>
    <w:r>
      <w:rPr>
        <w:rFonts w:hint="eastAsia"/>
        <w:lang w:val="en-US" w:eastAsia="zh-CN"/>
      </w:rPr>
      <w:t>计算机工程</w:t>
    </w:r>
    <w:fldSimple w:instr="PAGE">
      <w:r>
        <w:t>1</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9BC9C" w14:textId="77777777" w:rsidR="00000000" w:rsidRDefault="00000000">
    <w:pPr>
      <w:pStyle w:val="a6"/>
      <w:jc w:val="left"/>
    </w:pPr>
    <w:r>
      <w:rPr>
        <w:rFonts w:hint="eastAsia"/>
      </w:rPr>
      <w:t>第</w:t>
    </w:r>
    <w:r>
      <w:rPr>
        <w:rFonts w:hint="eastAsia"/>
      </w:rPr>
      <w:t>X</w:t>
    </w:r>
    <w:r>
      <w:rPr>
        <w:rFonts w:hint="eastAsia"/>
      </w:rPr>
      <w:t>卷</w:t>
    </w:r>
    <w:r>
      <w:rPr>
        <w:rFonts w:hint="eastAsia"/>
      </w:rPr>
      <w:t xml:space="preserve"> </w:t>
    </w:r>
    <w:r>
      <w:rPr>
        <w:rFonts w:hint="eastAsia"/>
      </w:rPr>
      <w:t>第</w:t>
    </w:r>
    <w:r>
      <w:rPr>
        <w:rFonts w:hint="eastAsia"/>
      </w:rPr>
      <w:t>X</w:t>
    </w:r>
    <w:r>
      <w:rPr>
        <w:rFonts w:hint="eastAsia"/>
      </w:rPr>
      <w:t>期</w:t>
    </w:r>
    <w:r>
      <w:rPr>
        <w:rFonts w:hint="eastAsia"/>
      </w:rPr>
      <w:t xml:space="preserve"> / XX</w:t>
    </w:r>
    <w:r>
      <w:rPr>
        <w:rFonts w:hint="eastAsia"/>
      </w:rPr>
      <w:t>年</w:t>
    </w:r>
    <w:r>
      <w:rPr>
        <w:rFonts w:hint="eastAsia"/>
      </w:rPr>
      <w:t>X</w:t>
    </w:r>
    <w:r>
      <w:rPr>
        <w:rFonts w:hint="eastAsia"/>
      </w:rPr>
      <w:t>月</w:t>
    </w:r>
    <w:r>
      <w:rPr>
        <w:rFonts w:hint="eastAsia"/>
      </w:rPr>
      <w:t xml:space="preserve"> / </w:t>
    </w:r>
    <w:r>
      <w:rPr>
        <w:rFonts w:hint="eastAsia"/>
      </w:rPr>
      <w:t>计算机工程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92890" w14:textId="77777777" w:rsidR="00000000" w:rsidRDefault="00000000">
    <w:pPr>
      <w:pStyle w:val="a6"/>
      <w:spacing w:afterLines="50" w:after="120"/>
      <w:jc w:val="left"/>
      <w:rPr>
        <w:rFonts w:hint="eastAsia"/>
      </w:rPr>
    </w:pPr>
    <w:r>
      <w:rPr>
        <w:rFonts w:hint="eastAsia"/>
      </w:rPr>
      <w:t xml:space="preserve"> </w:t>
    </w:r>
    <w:r>
      <w:rPr>
        <w:rFonts w:hint="eastAsia"/>
      </w:rPr>
      <w:t>第</w:t>
    </w:r>
    <w:r>
      <w:rPr>
        <w:rFonts w:hint="eastAsia"/>
      </w:rPr>
      <w:t>X</w:t>
    </w:r>
    <w:r>
      <w:rPr>
        <w:rFonts w:hint="eastAsia"/>
      </w:rPr>
      <w:t>卷</w:t>
    </w:r>
    <w:r>
      <w:rPr>
        <w:rFonts w:hint="eastAsia"/>
      </w:rPr>
      <w:t xml:space="preserve"> </w:t>
    </w:r>
    <w:r>
      <w:rPr>
        <w:rFonts w:hint="eastAsia"/>
      </w:rPr>
      <w:t>第</w:t>
    </w:r>
    <w:r>
      <w:rPr>
        <w:rFonts w:hint="eastAsia"/>
      </w:rPr>
      <w:t>X</w:t>
    </w:r>
    <w:r>
      <w:rPr>
        <w:rFonts w:hint="eastAsia"/>
      </w:rPr>
      <w:t>期</w:t>
    </w:r>
    <w:r>
      <w:rPr>
        <w:rFonts w:hint="eastAsia"/>
      </w:rPr>
      <w:t xml:space="preserve"> / XX</w:t>
    </w:r>
    <w:r>
      <w:rPr>
        <w:rFonts w:hint="eastAsia"/>
      </w:rPr>
      <w:t>年</w:t>
    </w:r>
    <w:r>
      <w:rPr>
        <w:rFonts w:hint="eastAsia"/>
      </w:rPr>
      <w:t>X</w:t>
    </w:r>
    <w:r>
      <w:rPr>
        <w:rFonts w:hint="eastAsia"/>
      </w:rPr>
      <w:t>月</w:t>
    </w:r>
    <w:r>
      <w:rPr>
        <w:rFonts w:hint="eastAsia"/>
      </w:rPr>
      <w:t xml:space="preserve"> / </w:t>
    </w:r>
    <w:r>
      <w:rPr>
        <w:rFonts w:hint="eastAsia"/>
      </w:rPr>
      <w:t>计算机工程</w:t>
    </w:r>
    <w:r>
      <w:rPr>
        <w:rFonts w:hint="eastAsia"/>
      </w:rPr>
      <w:t xml:space="preserve">               </w:t>
    </w:r>
    <w:r>
      <w:rPr>
        <w:rFonts w:eastAsia="Sarasa Gothic SC" w:hint="eastAsia"/>
      </w:rPr>
      <w:t xml:space="preserve">                                                      2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185FB" w14:textId="77777777" w:rsidR="00000000" w:rsidRDefault="00000000">
    <w:pPr>
      <w:pStyle w:val="a6"/>
      <w:spacing w:afterLines="50" w:after="120"/>
      <w:jc w:val="left"/>
      <w:rPr>
        <w:rFonts w:hint="eastAsia"/>
      </w:rPr>
    </w:pPr>
    <w:r>
      <w:rPr>
        <w:rFonts w:hint="eastAsia"/>
      </w:rPr>
      <w:t xml:space="preserve"> </w:t>
    </w:r>
    <w:r>
      <w:rPr>
        <w:rFonts w:hint="eastAsia"/>
      </w:rPr>
      <w:t>第</w:t>
    </w:r>
    <w:r>
      <w:rPr>
        <w:rFonts w:hint="eastAsia"/>
      </w:rPr>
      <w:t>X</w:t>
    </w:r>
    <w:r>
      <w:rPr>
        <w:rFonts w:hint="eastAsia"/>
      </w:rPr>
      <w:t>卷</w:t>
    </w:r>
    <w:r>
      <w:rPr>
        <w:rFonts w:hint="eastAsia"/>
      </w:rPr>
      <w:t xml:space="preserve"> </w:t>
    </w:r>
    <w:r>
      <w:rPr>
        <w:rFonts w:hint="eastAsia"/>
      </w:rPr>
      <w:t>第</w:t>
    </w:r>
    <w:r>
      <w:rPr>
        <w:rFonts w:hint="eastAsia"/>
      </w:rPr>
      <w:t>X</w:t>
    </w:r>
    <w:r>
      <w:rPr>
        <w:rFonts w:hint="eastAsia"/>
      </w:rPr>
      <w:t>期</w:t>
    </w:r>
    <w:r>
      <w:rPr>
        <w:rFonts w:hint="eastAsia"/>
      </w:rPr>
      <w:t xml:space="preserve"> / XX</w:t>
    </w:r>
    <w:r>
      <w:rPr>
        <w:rFonts w:hint="eastAsia"/>
      </w:rPr>
      <w:t>年</w:t>
    </w:r>
    <w:r>
      <w:rPr>
        <w:rFonts w:hint="eastAsia"/>
      </w:rPr>
      <w:t>X</w:t>
    </w:r>
    <w:r>
      <w:rPr>
        <w:rFonts w:hint="eastAsia"/>
      </w:rPr>
      <w:t>月</w:t>
    </w:r>
    <w:r>
      <w:rPr>
        <w:rFonts w:hint="eastAsia"/>
      </w:rPr>
      <w:t xml:space="preserve"> /</w:t>
    </w:r>
    <w:r>
      <w:rPr>
        <w:rFonts w:hint="eastAsia"/>
      </w:rPr>
      <w:t>计算机工程</w:t>
    </w:r>
    <w:r>
      <w:rPr>
        <w:rFonts w:hint="eastAsia"/>
      </w:rPr>
      <w:t xml:space="preserve">               </w:t>
    </w:r>
    <w:r>
      <w:rPr>
        <w:rFonts w:eastAsia="Sarasa Gothic SC" w:hint="eastAsia"/>
      </w:rPr>
      <w:t xml:space="preserve">                                                      2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0E5CB1" w14:textId="77777777" w:rsidR="00000000" w:rsidRDefault="00000000">
    <w:pPr>
      <w:pStyle w:val="a6"/>
      <w:spacing w:afterLines="50" w:after="120"/>
      <w:jc w:val="left"/>
      <w:rPr>
        <w:rFonts w:hint="eastAsia"/>
      </w:rPr>
    </w:pPr>
    <w:r>
      <w:rPr>
        <w:rFonts w:hint="eastAsia"/>
      </w:rPr>
      <w:t>第</w:t>
    </w:r>
    <w:r>
      <w:rPr>
        <w:rFonts w:hint="eastAsia"/>
      </w:rPr>
      <w:t>X</w:t>
    </w:r>
    <w:r>
      <w:rPr>
        <w:rFonts w:hint="eastAsia"/>
      </w:rPr>
      <w:t>卷</w:t>
    </w:r>
    <w:r>
      <w:rPr>
        <w:rFonts w:hint="eastAsia"/>
      </w:rPr>
      <w:t xml:space="preserve"> </w:t>
    </w:r>
    <w:r>
      <w:rPr>
        <w:rFonts w:hint="eastAsia"/>
      </w:rPr>
      <w:t>第</w:t>
    </w:r>
    <w:r>
      <w:rPr>
        <w:rFonts w:hint="eastAsia"/>
      </w:rPr>
      <w:t>X</w:t>
    </w:r>
    <w:r>
      <w:rPr>
        <w:rFonts w:hint="eastAsia"/>
      </w:rPr>
      <w:t>期</w:t>
    </w:r>
    <w:r>
      <w:rPr>
        <w:rFonts w:hint="eastAsia"/>
      </w:rPr>
      <w:t xml:space="preserve"> / XX</w:t>
    </w:r>
    <w:r>
      <w:rPr>
        <w:rFonts w:hint="eastAsia"/>
      </w:rPr>
      <w:t>年</w:t>
    </w:r>
    <w:r>
      <w:rPr>
        <w:rFonts w:hint="eastAsia"/>
      </w:rPr>
      <w:t>X</w:t>
    </w:r>
    <w:r>
      <w:rPr>
        <w:rFonts w:hint="eastAsia"/>
      </w:rPr>
      <w:t>月</w:t>
    </w:r>
    <w:r>
      <w:rPr>
        <w:rFonts w:hint="eastAsia"/>
      </w:rPr>
      <w:t xml:space="preserve"> / </w:t>
    </w:r>
    <w:r>
      <w:rPr>
        <w:rFonts w:hint="eastAsia"/>
      </w:rPr>
      <w:t>计算机工程</w:t>
    </w:r>
    <w:r>
      <w:rPr>
        <w:rFonts w:eastAsia="Sarasa Gothic SC" w:hint="eastAsia"/>
      </w:rPr>
      <w:t xml:space="preserve">                                                                      4                   </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ns1="urn:schemas-microsoft-com:office:office" xmlns:ns2="urn:schemas-microsoft-com:vml" xmlns:w="http://schemas.openxmlformats.org/wordprocessingml/2006/main">
  <w:zoom w:percent="120"/>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evenAndOddHeaders/>
  <w:drawingGridHorizontalSpacing w:val="197"/>
  <w:drawingGridVerticalSpacing w:val="156"/>
  <w:displayHorizontalDrawingGridEvery w:val="0"/>
  <w:displayVerticalDrawingGridEvery w:val="2"/>
  <w:characterSpacingControl w:val="compressPunctuation"/>
  <w:savePreviewPicture/>
  <w:doNotValidateAgainstSchema/>
  <w:doNotDemarcateInvalidXml/>
  <w:updateFields w:val="tru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YyNTgwZDdlNjliNjAyODZjYTMwMDQ3ZTgwNGRiYmYifQ=="/>
  </w:docVars>
  <w:rsids>
    <w:rsidRoot w:val="00172A27"/>
    <w:rsid w:val="00001799"/>
    <w:rsid w:val="00004F49"/>
    <w:rsid w:val="00005216"/>
    <w:rsid w:val="000053C2"/>
    <w:rsid w:val="00005539"/>
    <w:rsid w:val="00023C02"/>
    <w:rsid w:val="00030659"/>
    <w:rsid w:val="00036F45"/>
    <w:rsid w:val="000405A5"/>
    <w:rsid w:val="000613C7"/>
    <w:rsid w:val="00063659"/>
    <w:rsid w:val="0007610D"/>
    <w:rsid w:val="0009065D"/>
    <w:rsid w:val="0009505D"/>
    <w:rsid w:val="00095186"/>
    <w:rsid w:val="000A3BA4"/>
    <w:rsid w:val="000A56C9"/>
    <w:rsid w:val="000A79C2"/>
    <w:rsid w:val="000C01C3"/>
    <w:rsid w:val="000C1713"/>
    <w:rsid w:val="000C23BE"/>
    <w:rsid w:val="000C3D14"/>
    <w:rsid w:val="000D24DE"/>
    <w:rsid w:val="000E5678"/>
    <w:rsid w:val="000E57EF"/>
    <w:rsid w:val="00102FEC"/>
    <w:rsid w:val="00107177"/>
    <w:rsid w:val="00123E21"/>
    <w:rsid w:val="00124FC9"/>
    <w:rsid w:val="00143363"/>
    <w:rsid w:val="00157E5C"/>
    <w:rsid w:val="00157E96"/>
    <w:rsid w:val="0016279F"/>
    <w:rsid w:val="00162D6F"/>
    <w:rsid w:val="00165804"/>
    <w:rsid w:val="0016782D"/>
    <w:rsid w:val="00177B7E"/>
    <w:rsid w:val="00190BFD"/>
    <w:rsid w:val="00196B9E"/>
    <w:rsid w:val="00197048"/>
    <w:rsid w:val="001A42FE"/>
    <w:rsid w:val="001A55ED"/>
    <w:rsid w:val="001B6411"/>
    <w:rsid w:val="001C2122"/>
    <w:rsid w:val="001C459E"/>
    <w:rsid w:val="001C45C1"/>
    <w:rsid w:val="001D6B99"/>
    <w:rsid w:val="0020268C"/>
    <w:rsid w:val="00213792"/>
    <w:rsid w:val="002342BD"/>
    <w:rsid w:val="002355E5"/>
    <w:rsid w:val="002359D4"/>
    <w:rsid w:val="0024025A"/>
    <w:rsid w:val="00262D53"/>
    <w:rsid w:val="00273748"/>
    <w:rsid w:val="00276E9E"/>
    <w:rsid w:val="00281389"/>
    <w:rsid w:val="0028464F"/>
    <w:rsid w:val="002A31DE"/>
    <w:rsid w:val="002A4F90"/>
    <w:rsid w:val="002B0270"/>
    <w:rsid w:val="002C3BC3"/>
    <w:rsid w:val="002C7621"/>
    <w:rsid w:val="002D09AA"/>
    <w:rsid w:val="002E3EF8"/>
    <w:rsid w:val="002F37CF"/>
    <w:rsid w:val="00304807"/>
    <w:rsid w:val="00313D22"/>
    <w:rsid w:val="00314C8A"/>
    <w:rsid w:val="00322C65"/>
    <w:rsid w:val="0033074A"/>
    <w:rsid w:val="00341466"/>
    <w:rsid w:val="00373375"/>
    <w:rsid w:val="003800D3"/>
    <w:rsid w:val="00391739"/>
    <w:rsid w:val="003A1C97"/>
    <w:rsid w:val="003C008A"/>
    <w:rsid w:val="003F03A2"/>
    <w:rsid w:val="00425102"/>
    <w:rsid w:val="004302DD"/>
    <w:rsid w:val="00437085"/>
    <w:rsid w:val="004406B1"/>
    <w:rsid w:val="00454380"/>
    <w:rsid w:val="00460A2A"/>
    <w:rsid w:val="0047171C"/>
    <w:rsid w:val="0048115B"/>
    <w:rsid w:val="00485743"/>
    <w:rsid w:val="00492CB6"/>
    <w:rsid w:val="00497670"/>
    <w:rsid w:val="004A58D5"/>
    <w:rsid w:val="004B7019"/>
    <w:rsid w:val="004C43BF"/>
    <w:rsid w:val="004D7C26"/>
    <w:rsid w:val="004F47D5"/>
    <w:rsid w:val="00514145"/>
    <w:rsid w:val="0052059E"/>
    <w:rsid w:val="00530388"/>
    <w:rsid w:val="00534276"/>
    <w:rsid w:val="00542746"/>
    <w:rsid w:val="00542769"/>
    <w:rsid w:val="00577968"/>
    <w:rsid w:val="00584219"/>
    <w:rsid w:val="00586808"/>
    <w:rsid w:val="0059290A"/>
    <w:rsid w:val="005A6274"/>
    <w:rsid w:val="005A6840"/>
    <w:rsid w:val="005A7DE1"/>
    <w:rsid w:val="005C467F"/>
    <w:rsid w:val="005D4834"/>
    <w:rsid w:val="005E2958"/>
    <w:rsid w:val="005E42FD"/>
    <w:rsid w:val="005F09E0"/>
    <w:rsid w:val="00600211"/>
    <w:rsid w:val="00600D97"/>
    <w:rsid w:val="00610624"/>
    <w:rsid w:val="006145A1"/>
    <w:rsid w:val="006152BB"/>
    <w:rsid w:val="006275C3"/>
    <w:rsid w:val="00632513"/>
    <w:rsid w:val="0065064C"/>
    <w:rsid w:val="006635F7"/>
    <w:rsid w:val="00664BD9"/>
    <w:rsid w:val="006776F8"/>
    <w:rsid w:val="00684B08"/>
    <w:rsid w:val="006873D9"/>
    <w:rsid w:val="0069381C"/>
    <w:rsid w:val="006A1751"/>
    <w:rsid w:val="006B0BD3"/>
    <w:rsid w:val="006D3E38"/>
    <w:rsid w:val="006D52D4"/>
    <w:rsid w:val="006E6678"/>
    <w:rsid w:val="00710EFF"/>
    <w:rsid w:val="00711D11"/>
    <w:rsid w:val="00723A58"/>
    <w:rsid w:val="00737DBB"/>
    <w:rsid w:val="00740A65"/>
    <w:rsid w:val="00740ADF"/>
    <w:rsid w:val="00755F02"/>
    <w:rsid w:val="00755F31"/>
    <w:rsid w:val="007569F2"/>
    <w:rsid w:val="00772DE8"/>
    <w:rsid w:val="0078359E"/>
    <w:rsid w:val="0079773C"/>
    <w:rsid w:val="007B0E9B"/>
    <w:rsid w:val="007B1C59"/>
    <w:rsid w:val="007D6CB7"/>
    <w:rsid w:val="007D7D62"/>
    <w:rsid w:val="007E43DB"/>
    <w:rsid w:val="007E7EB1"/>
    <w:rsid w:val="007F6A0F"/>
    <w:rsid w:val="00801A45"/>
    <w:rsid w:val="0080461C"/>
    <w:rsid w:val="00804FA9"/>
    <w:rsid w:val="0080669A"/>
    <w:rsid w:val="00807D6B"/>
    <w:rsid w:val="00807E6A"/>
    <w:rsid w:val="00825323"/>
    <w:rsid w:val="00836B64"/>
    <w:rsid w:val="0085327D"/>
    <w:rsid w:val="00854669"/>
    <w:rsid w:val="00854B35"/>
    <w:rsid w:val="008810E3"/>
    <w:rsid w:val="0088157A"/>
    <w:rsid w:val="008870D6"/>
    <w:rsid w:val="00890484"/>
    <w:rsid w:val="00896C8E"/>
    <w:rsid w:val="008A1CA0"/>
    <w:rsid w:val="008B7FF4"/>
    <w:rsid w:val="008C3BC7"/>
    <w:rsid w:val="008D6C04"/>
    <w:rsid w:val="008F768D"/>
    <w:rsid w:val="0091116B"/>
    <w:rsid w:val="009129D0"/>
    <w:rsid w:val="009132A4"/>
    <w:rsid w:val="00917745"/>
    <w:rsid w:val="00943446"/>
    <w:rsid w:val="009503DA"/>
    <w:rsid w:val="00961A1C"/>
    <w:rsid w:val="00966D56"/>
    <w:rsid w:val="00973BF2"/>
    <w:rsid w:val="00985788"/>
    <w:rsid w:val="00987988"/>
    <w:rsid w:val="009955B9"/>
    <w:rsid w:val="00996FD6"/>
    <w:rsid w:val="009C16F5"/>
    <w:rsid w:val="009D056A"/>
    <w:rsid w:val="009D56CB"/>
    <w:rsid w:val="009E5397"/>
    <w:rsid w:val="009F04F2"/>
    <w:rsid w:val="00A04FF5"/>
    <w:rsid w:val="00A06F9A"/>
    <w:rsid w:val="00A16130"/>
    <w:rsid w:val="00A52A24"/>
    <w:rsid w:val="00A53A77"/>
    <w:rsid w:val="00A56A1A"/>
    <w:rsid w:val="00A6079D"/>
    <w:rsid w:val="00A60EED"/>
    <w:rsid w:val="00A6558F"/>
    <w:rsid w:val="00A70086"/>
    <w:rsid w:val="00A72434"/>
    <w:rsid w:val="00A84225"/>
    <w:rsid w:val="00A86FCF"/>
    <w:rsid w:val="00A94A82"/>
    <w:rsid w:val="00AA36DB"/>
    <w:rsid w:val="00AC1535"/>
    <w:rsid w:val="00AC585B"/>
    <w:rsid w:val="00AE3934"/>
    <w:rsid w:val="00AF0488"/>
    <w:rsid w:val="00AF5ECF"/>
    <w:rsid w:val="00B04403"/>
    <w:rsid w:val="00B115A9"/>
    <w:rsid w:val="00B21780"/>
    <w:rsid w:val="00B3211B"/>
    <w:rsid w:val="00B34DE6"/>
    <w:rsid w:val="00B35C02"/>
    <w:rsid w:val="00B3791B"/>
    <w:rsid w:val="00B43485"/>
    <w:rsid w:val="00B50015"/>
    <w:rsid w:val="00B60594"/>
    <w:rsid w:val="00B61A39"/>
    <w:rsid w:val="00B83FB0"/>
    <w:rsid w:val="00BA4B60"/>
    <w:rsid w:val="00BA6CEF"/>
    <w:rsid w:val="00BB188E"/>
    <w:rsid w:val="00BC5BDB"/>
    <w:rsid w:val="00BD1407"/>
    <w:rsid w:val="00BD7C39"/>
    <w:rsid w:val="00BE059B"/>
    <w:rsid w:val="00C00FBF"/>
    <w:rsid w:val="00C01C26"/>
    <w:rsid w:val="00C01EAE"/>
    <w:rsid w:val="00C021B8"/>
    <w:rsid w:val="00C023BF"/>
    <w:rsid w:val="00C034EE"/>
    <w:rsid w:val="00C16FBB"/>
    <w:rsid w:val="00C26A0A"/>
    <w:rsid w:val="00C50349"/>
    <w:rsid w:val="00C64EF0"/>
    <w:rsid w:val="00C66B88"/>
    <w:rsid w:val="00C7018D"/>
    <w:rsid w:val="00C8254D"/>
    <w:rsid w:val="00C83BC0"/>
    <w:rsid w:val="00C875D6"/>
    <w:rsid w:val="00C9003C"/>
    <w:rsid w:val="00CB4A7E"/>
    <w:rsid w:val="00CB4CAD"/>
    <w:rsid w:val="00CC1FF0"/>
    <w:rsid w:val="00CD60D8"/>
    <w:rsid w:val="00CF7376"/>
    <w:rsid w:val="00D00BAA"/>
    <w:rsid w:val="00D022B5"/>
    <w:rsid w:val="00D06B66"/>
    <w:rsid w:val="00D116B7"/>
    <w:rsid w:val="00D57ED1"/>
    <w:rsid w:val="00D97297"/>
    <w:rsid w:val="00DA1A7C"/>
    <w:rsid w:val="00DB51BD"/>
    <w:rsid w:val="00DD1C1C"/>
    <w:rsid w:val="00DD4E11"/>
    <w:rsid w:val="00DE1AED"/>
    <w:rsid w:val="00E02606"/>
    <w:rsid w:val="00E05CFA"/>
    <w:rsid w:val="00E077E2"/>
    <w:rsid w:val="00E11221"/>
    <w:rsid w:val="00E131F9"/>
    <w:rsid w:val="00E16341"/>
    <w:rsid w:val="00E1757E"/>
    <w:rsid w:val="00E30B68"/>
    <w:rsid w:val="00E33049"/>
    <w:rsid w:val="00E56F72"/>
    <w:rsid w:val="00E5742B"/>
    <w:rsid w:val="00E611A6"/>
    <w:rsid w:val="00E632F6"/>
    <w:rsid w:val="00E66E11"/>
    <w:rsid w:val="00E72AA2"/>
    <w:rsid w:val="00E72B78"/>
    <w:rsid w:val="00E76FFD"/>
    <w:rsid w:val="00E8475D"/>
    <w:rsid w:val="00EA0A77"/>
    <w:rsid w:val="00EA30A4"/>
    <w:rsid w:val="00EB4AB8"/>
    <w:rsid w:val="00EC01AB"/>
    <w:rsid w:val="00EC380E"/>
    <w:rsid w:val="00EC42A3"/>
    <w:rsid w:val="00EC696A"/>
    <w:rsid w:val="00EF4D71"/>
    <w:rsid w:val="00F0288D"/>
    <w:rsid w:val="00F14FBC"/>
    <w:rsid w:val="00F1576A"/>
    <w:rsid w:val="00F21495"/>
    <w:rsid w:val="00F26A6B"/>
    <w:rsid w:val="00F44201"/>
    <w:rsid w:val="00F46357"/>
    <w:rsid w:val="00F531BD"/>
    <w:rsid w:val="00F5434E"/>
    <w:rsid w:val="00F70209"/>
    <w:rsid w:val="00F946FD"/>
    <w:rsid w:val="00FA414F"/>
    <w:rsid w:val="00FA6711"/>
    <w:rsid w:val="00FA73B4"/>
    <w:rsid w:val="00FB28F1"/>
    <w:rsid w:val="00FC3A78"/>
    <w:rsid w:val="00FC530D"/>
    <w:rsid w:val="00FC5946"/>
    <w:rsid w:val="00FD30A0"/>
    <w:rsid w:val="00FE7788"/>
    <w:rsid w:val="00FF568E"/>
    <w:rsid w:val="012B73BA"/>
    <w:rsid w:val="03733648"/>
    <w:rsid w:val="055C46F7"/>
    <w:rsid w:val="10800714"/>
    <w:rsid w:val="17070630"/>
    <w:rsid w:val="26D011AE"/>
    <w:rsid w:val="29787C34"/>
    <w:rsid w:val="29FF78F4"/>
    <w:rsid w:val="2A770838"/>
    <w:rsid w:val="2CD70142"/>
    <w:rsid w:val="2F0D7070"/>
    <w:rsid w:val="30436C2C"/>
    <w:rsid w:val="32F60E90"/>
    <w:rsid w:val="333252F7"/>
    <w:rsid w:val="342015F4"/>
    <w:rsid w:val="3AB44E0C"/>
    <w:rsid w:val="3DD0617F"/>
    <w:rsid w:val="3E4E0AC4"/>
    <w:rsid w:val="41C71300"/>
    <w:rsid w:val="41EE3808"/>
    <w:rsid w:val="43106F42"/>
    <w:rsid w:val="47C50090"/>
    <w:rsid w:val="48301B2B"/>
    <w:rsid w:val="4F8E6F5F"/>
    <w:rsid w:val="554A6079"/>
    <w:rsid w:val="5885249C"/>
    <w:rsid w:val="5C55172F"/>
    <w:rsid w:val="645557EB"/>
    <w:rsid w:val="65EC6F3A"/>
    <w:rsid w:val="7673370C"/>
    <w:rsid w:val="768E128A"/>
    <w:rsid w:val="7820118F"/>
    <w:rsid w:val="7F1F5C20"/>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ns1:shapedefaults spidmax="1026" strokecolor="#739cc3" ns2:ext="edit">
      <ns2:fill angle="90" type="gradient">
        <ns1:fill type="gradientUnscaled" ns2:ext="view"/>
      </ns2:fill>
      <ns2:stroke color="#739cc3" weight="1.25pt"/>
    </ns1:shapedefaults>
    <ns1:shapelayout ns2:ext="edit">
      <ns1:idmap data="1" ns2:ext="edit"/>
    </ns1: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arasa Gothic SC"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jc w:val="both"/>
    </w:pPr>
    <w:rPr>
      <w:kern w:val="2"/>
      <w:sz w:val="21"/>
      <w:szCs w:val="24"/>
    </w:rPr>
  </w:style>
  <w:style w:styleId="1" w:type="paragraph">
    <w:name w:val="heading 1"/>
    <w:basedOn w:val="a"/>
    <w:next w:val="a"/>
    <w:link w:val="10"/>
    <w:qFormat/>
    <w:pPr>
      <w:spacing w:after="120" w:afterLines="50" w:before="120" w:beforeLines="50" w:line="300" w:lineRule="exact"/>
      <w:jc w:val="left"/>
      <w:outlineLvl w:val="0"/>
    </w:pPr>
    <w:rPr>
      <w:rFonts w:eastAsia="Sarasa Gothic SC"/>
      <w:b/>
      <w:bCs/>
      <w:spacing w:val="4"/>
      <w:w w:val="95"/>
      <w:sz w:val="24"/>
    </w:rPr>
  </w:style>
  <w:style w:styleId="2" w:type="paragraph">
    <w:name w:val="heading 2"/>
    <w:basedOn w:val="a"/>
    <w:next w:val="a"/>
    <w:qFormat/>
    <w:pPr>
      <w:spacing w:before="50" w:beforeLines="50" w:line="300" w:lineRule="exact"/>
      <w:jc w:val="left"/>
      <w:outlineLvl w:val="1"/>
    </w:pPr>
    <w:rPr>
      <w:rFonts w:eastAsia="Sarasa Gothic SC"/>
      <w:b/>
      <w:bCs/>
      <w:spacing w:val="4"/>
      <w:w w:val="95"/>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rPr>
      <w:rFonts w:eastAsia="Sarasa Gothic SC"/>
      <w:b/>
      <w:bCs/>
      <w:spacing w:val="4"/>
      <w:w w:val="95"/>
      <w:kern w:val="2"/>
      <w:sz w:val="24"/>
      <w:szCs w:val="24"/>
      <w:lang w:bidi="ar-SA" w:eastAsia="zh-CN" w:val="en-US"/>
    </w:rPr>
  </w:style>
  <w:style w:styleId="a3" w:type="paragraph">
    <w:name w:val="Balloon Text"/>
    <w:basedOn w:val="a"/>
    <w:link w:val="a4"/>
    <w:rPr>
      <w:sz w:val="18"/>
      <w:szCs w:val="18"/>
    </w:rPr>
  </w:style>
  <w:style w:customStyle="1" w:styleId="a4" w:type="character">
    <w:name w:val="批注框文本 字符"/>
    <w:basedOn w:val="a0"/>
    <w:link w:val="a3"/>
    <w:rPr>
      <w:kern w:val="2"/>
      <w:sz w:val="18"/>
      <w:szCs w:val="18"/>
    </w:rPr>
  </w:style>
  <w:style w:styleId="a5" w:type="paragraph">
    <w:name w:val="footer"/>
    <w:basedOn w:val="a"/>
    <w:pPr>
      <w:tabs>
        <w:tab w:pos="4153" w:val="center"/>
        <w:tab w:pos="8306" w:val="right"/>
      </w:tabs>
      <w:snapToGrid w:val="0"/>
      <w:jc w:val="left"/>
    </w:pPr>
    <w:rPr>
      <w:sz w:val="18"/>
      <w:szCs w:val="18"/>
    </w:rPr>
  </w:style>
  <w:style w:styleId="a6" w:type="paragraph">
    <w:name w:val="header"/>
    <w:basedOn w:val="a"/>
    <w:link w:val="a7"/>
    <w:pPr>
      <w:pBdr>
        <w:bottom w:color="auto" w:space="1" w:sz="6" w:val="single"/>
      </w:pBdr>
      <w:tabs>
        <w:tab w:pos="4153" w:val="center"/>
        <w:tab w:pos="8306" w:val="right"/>
      </w:tabs>
      <w:snapToGrid w:val="0"/>
      <w:jc w:val="center"/>
    </w:pPr>
    <w:rPr>
      <w:sz w:val="18"/>
      <w:szCs w:val="18"/>
    </w:rPr>
  </w:style>
  <w:style w:customStyle="1" w:styleId="a7" w:type="character">
    <w:name w:val="页眉 字符"/>
    <w:link w:val="a6"/>
    <w:rPr>
      <w:rFonts w:eastAsia="Sarasa Gothic SC"/>
      <w:kern w:val="2"/>
      <w:sz w:val="18"/>
      <w:szCs w:val="18"/>
      <w:lang w:bidi="ar-SA" w:eastAsia="zh-CN" w:val="en-US"/>
    </w:rPr>
  </w:style>
  <w:style w:styleId="11" w:type="table">
    <w:name w:val="Table Simple 1"/>
    <w:basedOn w:val="a1"/>
    <w:pPr>
      <w:widowControl w:val="0"/>
      <w:jc w:val="both"/>
    </w:pPr>
    <w:tblPr>
      <w:tblBorders>
        <w:top w:color="008000" w:space="0" w:sz="12" w:val="single"/>
        <w:bottom w:color="008000" w:space="0" w:sz="12" w:val="single"/>
      </w:tblBorders>
    </w:tblPr>
    <w:tcPr>
      <w:shd w:color="auto" w:fill="auto" w:val="clear"/>
    </w:tcPr>
    <w:tblStylePr w:type="firstRow">
      <w:tblPr/>
      <w:tcPr>
        <w:tcBorders>
          <w:top w:val="nil"/>
          <w:left w:val="nil"/>
          <w:bottom w:color="008000" w:space="0" w:sz="6" w:val="single"/>
          <w:right w:val="nil"/>
          <w:insideH w:val="nil"/>
          <w:insideV w:val="nil"/>
          <w:tl2br w:val="nil"/>
          <w:tr2bl w:val="nil"/>
        </w:tcBorders>
      </w:tcPr>
    </w:tblStylePr>
    <w:tblStylePr w:type="lastRow">
      <w:tblPr/>
      <w:tcPr>
        <w:tcBorders>
          <w:top w:color="008000" w:space="0" w:sz="6" w:val="single"/>
          <w:left w:val="nil"/>
          <w:bottom w:val="nil"/>
          <w:right w:val="nil"/>
          <w:insideH w:val="nil"/>
          <w:insideV w:val="nil"/>
          <w:tl2br w:val="nil"/>
          <w:tr2bl w:val="nil"/>
        </w:tcBorders>
      </w:tcPr>
    </w:tblStylePr>
  </w:style>
  <w:style w:styleId="a8" w:type="character">
    <w:name w:val="page number"/>
    <w:basedOn w:val="a0"/>
  </w:style>
  <w:style w:styleId="a9" w:type="character">
    <w:name w:val="Hyperlink"/>
    <w:basedOn w:val="a0"/>
    <w:rPr>
      <w:color w:val="0000FF"/>
      <w:u w:val="single"/>
    </w:rPr>
  </w:style>
  <w:style w:customStyle="1" w:styleId="eChar" w:type="character">
    <w:name w:val="&lt;e摘要关键词基金&gt; Char"/>
    <w:link w:val="e"/>
    <w:rPr>
      <w:rFonts w:eastAsia="Sarasa Gothic SC"/>
      <w:kern w:val="2"/>
      <w:sz w:val="18"/>
      <w:szCs w:val="24"/>
      <w:lang w:bidi="ar-SA" w:eastAsia="zh-CN" w:val="en-US"/>
    </w:rPr>
  </w:style>
  <w:style w:customStyle="1" w:styleId="e" w:type="paragraph">
    <w:name w:val="&lt;e摘要关键词基金&gt;"/>
    <w:basedOn w:val="a"/>
    <w:link w:val="eChar"/>
    <w:pPr>
      <w:spacing w:line="300" w:lineRule="exact"/>
    </w:pPr>
    <w:rPr>
      <w:rFonts w:eastAsia="Sarasa Gothic SC"/>
      <w:sz w:val="18"/>
    </w:rPr>
  </w:style>
  <w:style w:customStyle="1" w:styleId="5555Char" w:type="character">
    <w:name w:val="5.5.5.5 Char"/>
    <w:link w:val="5555"/>
    <w:rPr>
      <w:rFonts w:eastAsia="Sarasa Gothic SC"/>
      <w:sz w:val="24"/>
      <w:szCs w:val="24"/>
      <w:lang w:bidi="ar-SA" w:eastAsia="zh-CN" w:val="en-US"/>
    </w:rPr>
  </w:style>
  <w:style w:customStyle="1" w:styleId="5555" w:type="paragraph">
    <w:name w:val="5.5.5.5"/>
    <w:basedOn w:val="a"/>
    <w:link w:val="5555Char"/>
    <w:pPr>
      <w:adjustRightInd w:val="0"/>
      <w:spacing w:after="50" w:afterLines="50" w:before="50" w:beforeLines="50" w:line="300" w:lineRule="auto"/>
      <w:jc w:val="right"/>
      <w:textAlignment w:val="baseline"/>
    </w:pPr>
    <w:rPr>
      <w:kern w:val="0"/>
      <w:sz w:val="24"/>
    </w:rPr>
  </w:style>
  <w:style w:customStyle="1" w:styleId="fChar" w:type="character">
    <w:name w:val="&lt;f文章正文&gt; Char"/>
    <w:link w:val="f"/>
    <w:rPr>
      <w:rFonts w:eastAsia="Sarasa Gothic SC"/>
      <w:spacing w:val="6"/>
      <w:w w:val="95"/>
      <w:kern w:val="2"/>
      <w:sz w:val="21"/>
      <w:szCs w:val="21"/>
      <w:lang w:bidi="ar-SA" w:eastAsia="zh-CN" w:val="en-US"/>
    </w:rPr>
  </w:style>
  <w:style w:customStyle="1" w:styleId="f" w:type="paragraph">
    <w:name w:val="&lt;f文章正文&gt;"/>
    <w:basedOn w:val="a"/>
    <w:link w:val="fChar"/>
    <w:pPr>
      <w:spacing w:line="300" w:lineRule="atLeast"/>
      <w:ind w:firstLine="200" w:firstLineChars="200"/>
    </w:pPr>
    <w:rPr>
      <w:rFonts w:eastAsia="Sarasa Gothic SC"/>
      <w:spacing w:val="6"/>
      <w:w w:val="95"/>
      <w:szCs w:val="21"/>
    </w:rPr>
  </w:style>
  <w:style w:customStyle="1" w:styleId="Char" w:type="character">
    <w:name w:val="空一点 Char"/>
    <w:link w:val="aa"/>
    <w:rPr>
      <w:rFonts w:eastAsia="Sarasa Gothic SC"/>
      <w:spacing w:val="6"/>
      <w:w w:val="95"/>
      <w:kern w:val="2"/>
      <w:sz w:val="10"/>
      <w:szCs w:val="10"/>
      <w:lang w:bidi="ar-SA" w:eastAsia="zh-CN" w:val="en-US"/>
    </w:rPr>
  </w:style>
  <w:style w:customStyle="1" w:styleId="aa" w:type="paragraph">
    <w:name w:val="空一点"/>
    <w:basedOn w:val="f"/>
    <w:next w:val="f"/>
    <w:link w:val="Char"/>
    <w:pPr>
      <w:ind w:firstLine="206"/>
    </w:pPr>
    <w:rPr>
      <w:sz w:val="10"/>
      <w:szCs w:val="10"/>
    </w:rPr>
  </w:style>
  <w:style w:customStyle="1" w:styleId="v" w:type="paragraph">
    <w:name w:val="&lt;v表名&gt;"/>
    <w:basedOn w:val="f"/>
    <w:next w:val="f"/>
    <w:pPr>
      <w:shd w:color="FFFFFF" w:fill="FFFFFF" w:val="solid"/>
      <w:spacing w:before="30" w:beforeLines="30" w:line="0" w:lineRule="atLeast"/>
      <w:ind w:firstLine="0" w:firstLineChars="0"/>
      <w:jc w:val="center"/>
    </w:pPr>
    <w:rPr>
      <w:b/>
      <w:bCs/>
      <w:sz w:val="18"/>
    </w:rPr>
  </w:style>
  <w:style w:customStyle="1" w:styleId="CharCharCharChar" w:type="paragraph">
    <w:name w:val=" Char Char Char Char"/>
    <w:basedOn w:val="a"/>
    <w:pPr>
      <w:widowControl/>
      <w:spacing w:after="160" w:line="240" w:lineRule="exact"/>
      <w:jc w:val="left"/>
    </w:pPr>
    <w:rPr>
      <w:rFonts w:ascii="Verdana" w:hAnsi="Verdana"/>
      <w:kern w:val="0"/>
      <w:sz w:val="20"/>
      <w:szCs w:val="21"/>
      <w:lang w:eastAsia="en-US"/>
    </w:rPr>
  </w:style>
  <w:style w:customStyle="1" w:styleId="G" w:type="paragraph">
    <w:name w:val="G参考文献样式"/>
    <w:basedOn w:val="e"/>
    <w:next w:val="f"/>
    <w:pPr>
      <w:spacing w:line="320" w:lineRule="exact"/>
      <w:ind w:hanging="220" w:hangingChars="220" w:left="220"/>
    </w:pPr>
  </w:style>
  <w:style w:customStyle="1" w:styleId="ab" w:type="paragraph">
    <w:name w:val="代码"/>
    <w:basedOn w:val="a"/>
    <w:pPr>
      <w:spacing w:line="240" w:lineRule="exact"/>
      <w:ind w:firstLine="200" w:firstLineChars="200"/>
    </w:pPr>
    <w:rPr>
      <w:rFonts w:eastAsia="Sarasa Gothic SC"/>
      <w:sz w:val="16"/>
      <w:szCs w:val="16"/>
    </w:rPr>
  </w:style>
  <w:style w:customStyle="1" w:styleId="ac" w:type="paragraph">
    <w:name w:val="&lt;图中字体&gt;"/>
    <w:basedOn w:val="f"/>
    <w:next w:val="f"/>
    <w:pPr>
      <w:ind w:firstLine="0" w:firstLineChars="0"/>
      <w:jc w:val="center"/>
    </w:pPr>
    <w:rPr>
      <w:sz w:val="15"/>
    </w:rPr>
  </w:style>
  <w:style w:customStyle="1" w:styleId="1j05" w:type="paragraph">
    <w:name w:val="样式 标题 1&lt;j一级节号&gt; + 段前: 0.5行"/>
    <w:basedOn w:val="1"/>
    <w:next w:val="f"/>
    <w:pPr>
      <w:spacing w:before="24"/>
    </w:pPr>
    <w:rPr>
      <w:rFonts w:cs="Sarasa Gothic SC"/>
      <w:szCs w:val="20"/>
    </w:rPr>
  </w:style>
  <w:style w:customStyle="1" w:styleId="b" w:type="paragraph">
    <w:name w:val="&lt;b英文大标题&gt;"/>
    <w:basedOn w:val="c"/>
    <w:pPr>
      <w:spacing w:before="70" w:beforeLines="70" w:line="400" w:lineRule="exact"/>
    </w:pPr>
    <w:rPr>
      <w:sz w:val="32"/>
    </w:rPr>
  </w:style>
  <w:style w:customStyle="1" w:styleId="c" w:type="paragraph">
    <w:name w:val="&lt;c作者姓名&gt;"/>
    <w:basedOn w:val="ad"/>
    <w:pPr>
      <w:spacing w:before="50" w:beforeLines="50" w:line="280" w:lineRule="exact"/>
    </w:pPr>
    <w:rPr>
      <w:rFonts w:eastAsia="Sarasa Gothic SC"/>
      <w:sz w:val="21"/>
    </w:rPr>
  </w:style>
  <w:style w:customStyle="1" w:styleId="ad" w:type="paragraph">
    <w:name w:val="&lt;a文章大标题&gt;"/>
    <w:basedOn w:val="a"/>
    <w:pPr>
      <w:spacing w:before="70" w:beforeLines="70" w:line="440" w:lineRule="exact"/>
      <w:jc w:val="center"/>
      <w:textAlignment w:val="center"/>
    </w:pPr>
    <w:rPr>
      <w:rFonts w:eastAsia="Sarasa Gothic SC"/>
      <w:b/>
      <w:bCs/>
      <w:sz w:val="44"/>
    </w:rPr>
  </w:style>
  <w:style w:customStyle="1" w:styleId="8" w:type="paragraph">
    <w:name w:val="&lt;8号字体&gt;"/>
    <w:basedOn w:val="f"/>
    <w:next w:val="f"/>
    <w:pPr>
      <w:spacing w:line="240" w:lineRule="exact"/>
    </w:pPr>
    <w:rPr>
      <w:sz w:val="16"/>
    </w:rPr>
  </w:style>
  <w:style w:customStyle="1" w:styleId="Title" w:type="paragraph">
    <w:name w:val="Title"/>
    <w:basedOn w:val="a"/>
    <w:next w:val="a"/>
    <w:pPr>
      <w:keepNext/>
      <w:keepLines/>
      <w:overflowPunct w:val="0"/>
      <w:snapToGrid w:val="0"/>
      <w:spacing w:after="100" w:before="240"/>
      <w:outlineLvl w:val="0"/>
    </w:pPr>
    <w:rPr>
      <w:rFonts w:eastAsia="Sarasa Gothic SC"/>
      <w:b/>
      <w:sz w:val="24"/>
      <w:szCs w:val="20"/>
    </w:rPr>
  </w:style>
  <w:style w:customStyle="1" w:styleId="t" w:type="paragraph">
    <w:name w:val="&lt;t图名&gt;"/>
    <w:basedOn w:val="f"/>
    <w:next w:val="f"/>
    <w:pPr>
      <w:spacing w:after="30" w:afterLines="30" w:before="20" w:beforeLines="20" w:line="0" w:lineRule="atLeast"/>
      <w:ind w:firstLine="0" w:firstLineChars="0"/>
      <w:jc w:val="center"/>
    </w:pPr>
    <w:rPr>
      <w:b/>
      <w:sz w:val="18"/>
    </w:rPr>
  </w:style>
  <w:style w:customStyle="1" w:styleId="ae" w:type="paragraph">
    <w:name w:val="摘要基金"/>
    <w:basedOn w:val="a"/>
    <w:pPr>
      <w:spacing w:line="260" w:lineRule="exact"/>
    </w:pPr>
    <w:rPr>
      <w:rFonts w:eastAsia="Sarasa Gothic SC"/>
      <w:sz w:val="16"/>
      <w:szCs w:val="16"/>
    </w:rPr>
  </w:style>
  <w:style w:styleId="af" w:type="paragraph">
    <w:name w:val="List Paragraph"/>
    <w:basedOn w:val="a"/>
    <w:uiPriority w:val="34"/>
    <w:qFormat/>
    <w:pPr>
      <w:ind w:firstLine="420" w:firstLineChars="200"/>
    </w:pPr>
    <w:rPr>
      <w:rFonts w:ascii="Calibri" w:hAnsi="Calibri"/>
      <w:szCs w:val="22"/>
    </w:rPr>
  </w:style>
  <w:style w:customStyle="1" w:styleId="b0" w:type="paragraph">
    <w:name w:val="b工程英文大标题"/>
    <w:basedOn w:val="a"/>
    <w:pPr>
      <w:spacing w:before="70" w:beforeLines="70" w:line="400" w:lineRule="exact"/>
      <w:jc w:val="center"/>
      <w:textAlignment w:val="center"/>
    </w:pPr>
    <w:rPr>
      <w:rFonts w:eastAsia="Sarasa Gothic SC"/>
      <w:b/>
      <w:bCs/>
      <w:sz w:val="32"/>
    </w:rPr>
  </w:style>
  <w:style w:customStyle="1" w:styleId="af0" w:type="paragraph">
    <w:name w:val="a工程文章大标题"/>
    <w:basedOn w:val="a"/>
    <w:pPr>
      <w:spacing w:before="70" w:beforeLines="70" w:line="440" w:lineRule="exact"/>
      <w:jc w:val="center"/>
      <w:textAlignment w:val="center"/>
    </w:pPr>
    <w:rPr>
      <w:rFonts w:eastAsia="Sarasa Gothic SC"/>
      <w:b/>
      <w:bCs/>
      <w:sz w:val="44"/>
    </w:rPr>
  </w:style>
  <w:style w:customStyle="1" w:styleId="d" w:type="paragraph">
    <w:name w:val="&lt;d作者单位&gt;"/>
    <w:basedOn w:val="e"/>
    <w:pPr>
      <w:spacing w:after="40" w:afterLines="4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Relationships xmlns="http://schemas.openxmlformats.org/package/2006/relationships"><Relationship Type="http://schemas.openxmlformats.org/officeDocument/2006/relationships/numbering" Id="rId29" Target="numbering.xml" /><Relationship Type="http://schemas.openxmlformats.org/officeDocument/2006/relationships/styles" Id="rId28" Target="styles.xml" /><Relationship Type="http://schemas.openxmlformats.org/officeDocument/2006/relationships/settings" Id="rId27" Target="settings.xml" /><Relationship Type="http://schemas.openxmlformats.org/officeDocument/2006/relationships/webSettings" Id="rId26" Target="webSettings.xml" /><Relationship Type="http://schemas.openxmlformats.org/officeDocument/2006/relationships/fontTable" Id="rId25" Target="fontTable.xml" /><Relationship Type="http://schemas.openxmlformats.org/officeDocument/2006/relationships/theme" Id="rId24" Target="theme/theme1.xml" /><Relationship Type="http://schemas.openxmlformats.org/officeDocument/2006/relationships/footnotes" Id="rId23" Target="footnotes.xml" /><Relationship Type="http://schemas.openxmlformats.org/officeDocument/2006/relationships/comments" Id="rId22" Target="comments.xml" /><Relationship Id="rId8" Target="footer1.xml" Type="http://schemas.openxmlformats.org/officeDocument/2006/relationships/footer" /><Relationship Id="rId18" Target="footer5.xml" Type="http://schemas.openxmlformats.org/officeDocument/2006/relationships/footer" /><Relationship Id="rId21" Target="header6.xml" Type="http://schemas.openxmlformats.org/officeDocument/2006/relationships/header" /><Relationship Id="rId7" Target="header2.xml" Type="http://schemas.openxmlformats.org/officeDocument/2006/relationships/header" /><Relationship Id="rId12" Target="media/image1.wmf" Type="http://schemas.openxmlformats.org/officeDocument/2006/relationships/image" /><Relationship Id="rId17" Target="footer4.xml" Type="http://schemas.openxmlformats.org/officeDocument/2006/relationships/footer" /><Relationship Id="rId16" Target="header4.xml" Type="http://schemas.openxmlformats.org/officeDocument/2006/relationships/header" /><Relationship Id="rId20" Target="header5.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 Id="rId14" Target="media/image2.emf" Type="http://schemas.openxmlformats.org/officeDocument/2006/relationships/image"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39" Target="media/rId39.png" /><Relationship Type="http://schemas.openxmlformats.org/officeDocument/2006/relationships/hyperlink" Id="rId103" Target="https://doi.org/10.1109/INFOCOM53939.2023.10229069" TargetMode="External" /><Relationship Type="http://schemas.openxmlformats.org/officeDocument/2006/relationships/hyperlink" Id="rId90" Target="https://doi.org/10.1109/TNET.2024.3395356" TargetMode="External" /><Relationship Type="http://schemas.openxmlformats.org/officeDocument/2006/relationships/hyperlink" Id="rId88" Target="https://doi.org/10.1145/3603269.3604838" TargetMode="External" /><Relationship Type="http://schemas.openxmlformats.org/officeDocument/2006/relationships/hyperlink" Id="rId99" Target="https://doi.org/10.1145/3696402" TargetMode="External" /></Relationships>
</file>

<file path=word/_rels/footnotes.xml.rels><?xml version="1.0" encoding="UTF-8"?><Relationships xmlns="http://schemas.openxmlformats.org/package/2006/relationships"><Relationship Type="http://schemas.openxmlformats.org/officeDocument/2006/relationships/hyperlink" Id="rId103" Target="https://doi.org/10.1109/INFOCOM53939.2023.10229069" TargetMode="External" /><Relationship Type="http://schemas.openxmlformats.org/officeDocument/2006/relationships/hyperlink" Id="rId90" Target="https://doi.org/10.1109/TNET.2024.3395356" TargetMode="External" /><Relationship Type="http://schemas.openxmlformats.org/officeDocument/2006/relationships/hyperlink" Id="rId88" Target="https://doi.org/10.1145/3603269.3604838" TargetMode="External" /><Relationship Type="http://schemas.openxmlformats.org/officeDocument/2006/relationships/hyperlink" Id="rId99" Target="https://doi.org/10.1145/3696402"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813</Words>
  <Characters>4640</Characters>
  <Application>Microsoft Office Word</Application>
  <DocSecurity>0</DocSecurity>
  <PresentationFormat/>
  <Lines>38</Lines>
  <Paragraphs>10</Paragraphs>
  <Slides>0</Slides>
  <Notes>0</Notes>
  <HiddenSlides>0</HiddenSlides>
  <MMClips>0</MMClips>
  <ScaleCrop>false</ScaleCrop>
  <Company>ecc</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Swift: 启发式多信号融合自适应网络拥塞控制算法</dc:title>
  <dc:creator>杭天铖</dc:creator>
  <cp:keywords/>
  <dcterms:created xsi:type="dcterms:W3CDTF">2026-09-17T06:00:40Z</dcterms:created>
  <dcterms:modified xsi:type="dcterms:W3CDTF">2026-09-17T06:00:40Z</dcterms:modified>
</cp:coreProperties>
</file>

<file path=docProps/custom.xml><?xml version="1.0" encoding="utf-8"?>
<Properties xmlns="http://schemas.openxmlformats.org/officeDocument/2006/custom-properties" xmlns:vt="http://schemas.openxmlformats.org/officeDocument/2006/docPropsVTypes"/>
</file>