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4025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作业一：</w:t>
      </w:r>
    </w:p>
    <w:p w14:paraId="463A9238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请以课堂上的下述案例为参考，构建一个你自己选择的基础权衡评估，并做好决策记录。</w:t>
      </w:r>
    </w:p>
    <w:p w14:paraId="48C734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要求：</w:t>
      </w:r>
    </w:p>
    <w:p w14:paraId="74B5783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权衡案例自选；</w:t>
      </w:r>
    </w:p>
    <w:p w14:paraId="2E4A7E5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使用Pugh矩阵</w:t>
      </w:r>
      <w:r>
        <w:rPr>
          <w:rFonts w:hint="eastAsia"/>
          <w:highlight w:val="yellow"/>
          <w:lang w:val="en-US" w:eastAsia="zh-CN"/>
        </w:rPr>
        <w:t>（+、-、0）</w:t>
      </w:r>
      <w:r>
        <w:rPr>
          <w:rFonts w:hint="eastAsia"/>
          <w:lang w:val="en-US" w:eastAsia="zh-CN"/>
        </w:rPr>
        <w:t>或者加权矩阵进行权衡分析；</w:t>
      </w:r>
    </w:p>
    <w:p w14:paraId="523598F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思考你使用的</w:t>
      </w:r>
      <w:r>
        <w:rPr>
          <w:rFonts w:hint="default"/>
          <w:lang w:val="en-US" w:eastAsia="zh-CN"/>
        </w:rPr>
        <w:t>方法会有什么局限性吗？请分享一个可能没有明确最佳选择的情况。</w:t>
      </w:r>
    </w:p>
    <w:p w14:paraId="2F2C1384">
      <w:pPr>
        <w:rPr>
          <w:rFonts w:hint="eastAsia"/>
          <w:b/>
          <w:bCs/>
          <w:lang w:val="en-US" w:eastAsia="zh-CN"/>
        </w:rPr>
      </w:pPr>
    </w:p>
    <w:p w14:paraId="27EFA99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课堂案例：</w:t>
      </w:r>
    </w:p>
    <w:p w14:paraId="0615F2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要搬到一个新城市，决定放弃传统的汽油割草机，换成另一种割草工具。你不确定最佳选择是什么，于是决定做一个简单的权衡分析。你正在五种选择中做出选择：手割机、有线电动割草机、无线电动割草机、混合式割草机和机器人割草机。考虑到你之前的汽油割草机系统，你想知道这五种系统中哪一个更适合你。你自己决定你的标准是什么</w:t>
      </w:r>
      <w:r>
        <w:rPr>
          <w:rFonts w:hint="eastAsia"/>
          <w:lang w:val="en-US" w:eastAsia="zh-CN"/>
        </w:rPr>
        <w:t>，至少4个以上</w:t>
      </w:r>
      <w:r>
        <w:rPr>
          <w:rFonts w:hint="default"/>
          <w:lang w:val="en-US" w:eastAsia="zh-CN"/>
        </w:rPr>
        <w:t>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1B4D989C">
        <w:tc>
          <w:tcPr>
            <w:tcW w:w="1217" w:type="dxa"/>
            <w:shd w:val="clear" w:color="auto" w:fill="91ABDF" w:themeFill="accent1" w:themeFillTint="99"/>
          </w:tcPr>
          <w:p w14:paraId="51C77A0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7" w:type="dxa"/>
            <w:shd w:val="clear" w:color="auto" w:fill="91ABDF" w:themeFill="accent1" w:themeFillTint="99"/>
            <w:vAlign w:val="center"/>
          </w:tcPr>
          <w:p w14:paraId="52B7F75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汽油割草机</w:t>
            </w:r>
          </w:p>
        </w:tc>
        <w:tc>
          <w:tcPr>
            <w:tcW w:w="1217" w:type="dxa"/>
            <w:shd w:val="clear" w:color="auto" w:fill="91ABDF" w:themeFill="accent1" w:themeFillTint="99"/>
            <w:vAlign w:val="center"/>
          </w:tcPr>
          <w:p w14:paraId="0725A65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手动割草机</w:t>
            </w:r>
          </w:p>
        </w:tc>
        <w:tc>
          <w:tcPr>
            <w:tcW w:w="1217" w:type="dxa"/>
            <w:shd w:val="clear" w:color="auto" w:fill="91ABDF" w:themeFill="accent1" w:themeFillTint="99"/>
            <w:vAlign w:val="center"/>
          </w:tcPr>
          <w:p w14:paraId="2324143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有线电动割草机</w:t>
            </w:r>
          </w:p>
        </w:tc>
        <w:tc>
          <w:tcPr>
            <w:tcW w:w="1218" w:type="dxa"/>
            <w:shd w:val="clear" w:color="auto" w:fill="91ABDF" w:themeFill="accent1" w:themeFillTint="99"/>
            <w:vAlign w:val="center"/>
          </w:tcPr>
          <w:p w14:paraId="30DD252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无线电动割草机</w:t>
            </w:r>
          </w:p>
        </w:tc>
        <w:tc>
          <w:tcPr>
            <w:tcW w:w="1218" w:type="dxa"/>
            <w:shd w:val="clear" w:color="auto" w:fill="91ABDF" w:themeFill="accent1" w:themeFillTint="99"/>
            <w:vAlign w:val="center"/>
          </w:tcPr>
          <w:p w14:paraId="110D750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混合动力割草机</w:t>
            </w:r>
          </w:p>
        </w:tc>
        <w:tc>
          <w:tcPr>
            <w:tcW w:w="1218" w:type="dxa"/>
            <w:shd w:val="clear" w:color="auto" w:fill="91ABDF" w:themeFill="accent1" w:themeFillTint="99"/>
            <w:vAlign w:val="center"/>
          </w:tcPr>
          <w:p w14:paraId="37B79FF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机器人割草机</w:t>
            </w:r>
          </w:p>
        </w:tc>
      </w:tr>
      <w:tr w14:paraId="7554F7A1">
        <w:tc>
          <w:tcPr>
            <w:tcW w:w="1217" w:type="dxa"/>
            <w:vAlign w:val="top"/>
          </w:tcPr>
          <w:p w14:paraId="37D448D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ind w:left="0" w:leftChars="0" w:right="0" w:right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1"/>
                <w:szCs w:val="21"/>
              </w:rPr>
              <w:t>易用性</w:t>
            </w:r>
          </w:p>
        </w:tc>
        <w:tc>
          <w:tcPr>
            <w:tcW w:w="1217" w:type="dxa"/>
          </w:tcPr>
          <w:p w14:paraId="24D6ACD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15CE46D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70C1813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7340BA1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2130B1D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3DCA5AF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6055857">
        <w:tc>
          <w:tcPr>
            <w:tcW w:w="1217" w:type="dxa"/>
            <w:vAlign w:val="top"/>
          </w:tcPr>
          <w:p w14:paraId="6F838C5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ind w:left="0" w:leftChars="0" w:right="0" w:right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1"/>
                <w:szCs w:val="21"/>
              </w:rPr>
              <w:t>排放</w:t>
            </w:r>
          </w:p>
        </w:tc>
        <w:tc>
          <w:tcPr>
            <w:tcW w:w="1217" w:type="dxa"/>
          </w:tcPr>
          <w:p w14:paraId="4FBF17C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5B8AEC3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3AC3717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00680F1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64F00BC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512D1B7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4B214FE">
        <w:tc>
          <w:tcPr>
            <w:tcW w:w="1217" w:type="dxa"/>
            <w:vAlign w:val="top"/>
          </w:tcPr>
          <w:p w14:paraId="40334AC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ind w:left="0" w:leftChars="0" w:right="0" w:right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1"/>
                <w:szCs w:val="21"/>
              </w:rPr>
              <w:t>噪音水平</w:t>
            </w:r>
          </w:p>
        </w:tc>
        <w:tc>
          <w:tcPr>
            <w:tcW w:w="1217" w:type="dxa"/>
          </w:tcPr>
          <w:p w14:paraId="125ACE0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7C1EE9F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6138680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62D0F98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7C3EA33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004A47A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201494E">
        <w:tc>
          <w:tcPr>
            <w:tcW w:w="1217" w:type="dxa"/>
            <w:vAlign w:val="top"/>
          </w:tcPr>
          <w:p w14:paraId="76DD7BC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ind w:left="0" w:leftChars="0" w:right="0" w:right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1"/>
                <w:szCs w:val="21"/>
              </w:rPr>
              <w:t>可维护性</w:t>
            </w:r>
          </w:p>
        </w:tc>
        <w:tc>
          <w:tcPr>
            <w:tcW w:w="1217" w:type="dxa"/>
          </w:tcPr>
          <w:p w14:paraId="716ED0E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78E0607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628D2DC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2CDEF0A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3F5B4F0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56B6C99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656F3D4">
      <w:pPr>
        <w:rPr>
          <w:rFonts w:hint="default"/>
          <w:lang w:val="en-US" w:eastAsia="zh-CN"/>
        </w:rPr>
      </w:pPr>
    </w:p>
    <w:p w14:paraId="293EDFC7">
      <w:pPr>
        <w:rPr>
          <w:rFonts w:hint="default"/>
          <w:lang w:val="en-US" w:eastAsia="zh-CN"/>
        </w:rPr>
      </w:pPr>
    </w:p>
    <w:p w14:paraId="3CF309CB">
      <w:pPr>
        <w:rPr>
          <w:rFonts w:hint="default"/>
          <w:lang w:val="en-US" w:eastAsia="zh-CN"/>
        </w:rPr>
      </w:pPr>
    </w:p>
    <w:p w14:paraId="6D4212B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6A1ABB"/>
    <w:multiLevelType w:val="singleLevel"/>
    <w:tmpl w:val="106A1AB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5A0F52"/>
    <w:rsid w:val="0F5A0F52"/>
    <w:rsid w:val="DFEF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1651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2025-11-26T12:08:00Z</dcterms:created>
  <dc:creator>吴逾强</dc:creator>
  <cp:lastModifiedBy>赵红玉</cp:lastModifiedBy>
  <dcterms:modified xsi:type="dcterms:W3CDTF">2025-11-28T20:11:29Z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E0E60C846B414893B4E2B2157DAAC0E8_11</vt:lpwstr>
  </property>
  <property fmtid="{D5CDD505-2E9C-101B-9397-08002B2CF9AE}" pid="4" name="KSOTemplateDocerSaveRecord">
    <vt:lpwstr>eyJoZGlkIjoiMzEwNTM5NzYwMDRjMzkwZTVkZjY2ODkwMGIxNGU0OTUiLCJ1c2VySWQiOiIxNDkzNDc1OTExIn0=</vt:lpwstr>
  </property>
</Properties>
</file>