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015AA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  <w:lang w:val="en-US" w:eastAsia="zh-CN"/>
        </w:rPr>
        <w:t>经济与管理</w:t>
      </w:r>
      <w:r>
        <w:rPr>
          <w:rFonts w:hint="eastAsia"/>
          <w:b/>
          <w:sz w:val="32"/>
          <w:szCs w:val="32"/>
        </w:rPr>
        <w:t>学院毕业设计（论文）周记         第</w:t>
      </w:r>
      <w:r>
        <w:rPr>
          <w:rFonts w:hint="eastAsia"/>
          <w:b/>
          <w:sz w:val="32"/>
          <w:szCs w:val="32"/>
          <w:lang w:val="en-US" w:eastAsia="zh-CN"/>
        </w:rPr>
        <w:t>七</w:t>
      </w:r>
      <w:r>
        <w:rPr>
          <w:rFonts w:hint="eastAsia"/>
          <w:b/>
          <w:sz w:val="32"/>
          <w:szCs w:val="32"/>
        </w:rPr>
        <w:t>周</w:t>
      </w:r>
    </w:p>
    <w:tbl>
      <w:tblPr>
        <w:tblStyle w:val="3"/>
        <w:tblW w:w="900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060"/>
        <w:gridCol w:w="720"/>
        <w:gridCol w:w="1980"/>
        <w:gridCol w:w="1080"/>
        <w:gridCol w:w="1260"/>
      </w:tblGrid>
      <w:tr w14:paraId="222CCCC3">
        <w:trPr>
          <w:trHeight w:val="607" w:hRule="atLeast"/>
        </w:trPr>
        <w:tc>
          <w:tcPr>
            <w:tcW w:w="900" w:type="dxa"/>
            <w:vAlign w:val="center"/>
          </w:tcPr>
          <w:p w14:paraId="6DBBB13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3D7271FE">
            <w:pPr>
              <w:jc w:val="center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信息管理与信息系统</w:t>
            </w:r>
          </w:p>
        </w:tc>
        <w:tc>
          <w:tcPr>
            <w:tcW w:w="720" w:type="dxa"/>
            <w:vAlign w:val="center"/>
          </w:tcPr>
          <w:p w14:paraId="6C3A9AB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40BD871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不同在线社交线索下的社会科学数据复用行为特征研究</w:t>
            </w:r>
          </w:p>
        </w:tc>
      </w:tr>
      <w:tr w14:paraId="0DC9246D">
        <w:trPr>
          <w:trHeight w:val="607" w:hRule="atLeast"/>
        </w:trPr>
        <w:tc>
          <w:tcPr>
            <w:tcW w:w="900" w:type="dxa"/>
            <w:vAlign w:val="center"/>
          </w:tcPr>
          <w:p w14:paraId="141ECD9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D244327">
            <w:pPr>
              <w:jc w:val="center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赵红玉</w:t>
            </w:r>
          </w:p>
        </w:tc>
        <w:tc>
          <w:tcPr>
            <w:tcW w:w="720" w:type="dxa"/>
            <w:vAlign w:val="center"/>
          </w:tcPr>
          <w:p w14:paraId="388FF9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7964770B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21069100225</w:t>
            </w:r>
          </w:p>
        </w:tc>
        <w:tc>
          <w:tcPr>
            <w:tcW w:w="1080" w:type="dxa"/>
            <w:vAlign w:val="center"/>
          </w:tcPr>
          <w:p w14:paraId="2A03B93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7C00A74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53C2241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马续补</w:t>
            </w:r>
          </w:p>
        </w:tc>
      </w:tr>
      <w:tr w14:paraId="6797F200">
        <w:trPr>
          <w:trHeight w:val="384" w:hRule="atLeast"/>
        </w:trPr>
        <w:tc>
          <w:tcPr>
            <w:tcW w:w="9000" w:type="dxa"/>
            <w:gridSpan w:val="6"/>
            <w:vAlign w:val="center"/>
          </w:tcPr>
          <w:p w14:paraId="7883315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1、主要工作内容和进展</w:t>
            </w:r>
          </w:p>
        </w:tc>
      </w:tr>
      <w:tr w14:paraId="458A8BD6">
        <w:trPr>
          <w:trHeight w:val="2687" w:hRule="atLeast"/>
        </w:trPr>
        <w:tc>
          <w:tcPr>
            <w:tcW w:w="9000" w:type="dxa"/>
            <w:gridSpan w:val="6"/>
            <w:vAlign w:val="center"/>
          </w:tcPr>
          <w:p w14:paraId="2F449E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理论模型深化与整合</w:t>
            </w:r>
          </w:p>
          <w:p w14:paraId="75782436">
            <w:pPr>
              <w:numPr>
                <w:ilvl w:val="0"/>
                <w:numId w:val="2"/>
              </w:numPr>
              <w:spacing w:line="400" w:lineRule="exact"/>
              <w:ind w:firstLine="480" w:firstLineChars="20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O-R模型与认知匹配理论融合：</w:t>
            </w:r>
          </w:p>
          <w:p w14:paraId="5B154306">
            <w:pPr>
              <w:spacing w:line="400" w:lineRule="exact"/>
              <w:ind w:firstLine="480" w:firstLineChars="20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基于文献综述，明确社交线索（刺激S）通过感知有用性（机体O）影响复用行为（反应R）的路径，绘制完整理论框架图；引入"线索-判据匹配假说"，将三类社交线索（印象型数据线索、交互型数据线索、印象型发布者线索）与用户判据（质量、相关性、可靠性）绑定，提出4条假设（H1-H4）；补充路径解释。"印象型发布者线索通过增强来源可靠性判据匹配，间接提升感知有用性（H3）"。</w:t>
            </w:r>
          </w:p>
          <w:p w14:paraId="0DB1F16C">
            <w:pPr>
              <w:spacing w:line="400" w:lineRule="exact"/>
              <w:ind w:firstLine="480" w:firstLineChars="20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变量操作化定义：</w:t>
            </w:r>
          </w:p>
          <w:p w14:paraId="05CE089D">
            <w:pPr>
              <w:spacing w:line="400" w:lineRule="exact"/>
              <w:ind w:firstLine="480" w:firstLineChars="20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细化"感知有用性"量表题项（7级李克特量表），引用Davis（1989）经典量表，确保测量效度；明确"数据复用绩效"的双维度测量，客观效率（任务完成时间）与主观难度（Paas量表）。</w:t>
            </w:r>
          </w:p>
          <w:p w14:paraId="48C2FAF7">
            <w:pPr>
              <w:numPr>
                <w:ilvl w:val="0"/>
                <w:numId w:val="1"/>
              </w:numPr>
              <w:spacing w:line="400" w:lineRule="exact"/>
              <w:ind w:left="0" w:leftChars="0" w:firstLine="480" w:firstLineChars="20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eastAsia="宋体"/>
                <w:sz w:val="24"/>
                <w:lang w:val="en-US" w:eastAsia="zh-CN"/>
              </w:rPr>
              <w:t>实验设计细化与验证</w:t>
            </w:r>
          </w:p>
          <w:p w14:paraId="6FEACB89">
            <w:pPr>
              <w:numPr>
                <w:numId w:val="0"/>
              </w:numPr>
              <w:spacing w:line="400" w:lineRule="exact"/>
              <w:ind w:leftChars="200"/>
              <w:rPr>
                <w:b/>
                <w:szCs w:val="21"/>
              </w:rPr>
            </w:pPr>
            <w:r>
              <w:rPr>
                <w:rFonts w:hint="default" w:eastAsia="宋体"/>
                <w:sz w:val="24"/>
                <w:lang w:val="en-US" w:eastAsia="zh-CN"/>
              </w:rPr>
              <w:t>实验分组与操纵方案：</w:t>
            </w:r>
            <w:r>
              <w:rPr>
                <w:rFonts w:hint="default" w:eastAsia="宋体"/>
                <w:sz w:val="24"/>
                <w:lang w:val="en-US" w:eastAsia="zh-CN"/>
              </w:rPr>
              <w:br w:type="textWrapping"/>
            </w:r>
            <w:r>
              <w:rPr>
                <w:rFonts w:hint="default" w:eastAsia="宋体"/>
                <w:sz w:val="24"/>
                <w:lang w:val="en-US" w:eastAsia="zh-CN"/>
              </w:rPr>
              <w:t>确定三组实验条件</w:t>
            </w:r>
            <w:r>
              <w:rPr>
                <w:rFonts w:hint="eastAsia" w:eastAsia="宋体"/>
                <w:sz w:val="24"/>
                <w:lang w:val="en-US" w:eastAsia="zh-CN"/>
              </w:rPr>
              <w:t>。</w:t>
            </w:r>
            <w:r>
              <w:rPr>
                <w:rFonts w:hint="default" w:eastAsia="宋体"/>
                <w:sz w:val="24"/>
                <w:lang w:val="en-US" w:eastAsia="zh-CN"/>
              </w:rPr>
              <w:br w:type="textWrapping"/>
            </w:r>
            <w:r>
              <w:rPr>
                <w:rFonts w:hint="default" w:eastAsia="宋体"/>
                <w:sz w:val="24"/>
                <w:lang w:val="en-US" w:eastAsia="zh-CN"/>
              </w:rPr>
              <w:t>组1：仅提供印象型数据线索（评分+下载量）；</w:t>
            </w:r>
            <w:r>
              <w:rPr>
                <w:rFonts w:hint="default" w:eastAsia="宋体"/>
                <w:sz w:val="24"/>
                <w:lang w:val="en-US" w:eastAsia="zh-CN"/>
              </w:rPr>
              <w:br w:type="textWrapping"/>
            </w:r>
            <w:r>
              <w:rPr>
                <w:rFonts w:hint="default" w:eastAsia="宋体"/>
                <w:sz w:val="24"/>
                <w:lang w:val="en-US" w:eastAsia="zh-CN"/>
              </w:rPr>
              <w:t>组2：仅提供交互型数据线索（用户评论）；</w:t>
            </w:r>
            <w:r>
              <w:rPr>
                <w:rFonts w:hint="default" w:eastAsia="宋体"/>
                <w:sz w:val="24"/>
                <w:lang w:val="en-US" w:eastAsia="zh-CN"/>
              </w:rPr>
              <w:br w:type="textWrapping"/>
            </w:r>
            <w:r>
              <w:rPr>
                <w:rFonts w:hint="default" w:eastAsia="宋体"/>
                <w:sz w:val="24"/>
                <w:lang w:val="en-US" w:eastAsia="zh-CN"/>
              </w:rPr>
              <w:t>组3：仅提供印象型发布者线索（</w:t>
            </w:r>
            <w:r>
              <w:rPr>
                <w:rFonts w:hint="eastAsia" w:eastAsia="宋体"/>
                <w:sz w:val="24"/>
                <w:lang w:val="en-US" w:eastAsia="zh-CN"/>
              </w:rPr>
              <w:t>身份信息</w:t>
            </w:r>
            <w:r>
              <w:rPr>
                <w:rFonts w:hint="default" w:eastAsia="宋体"/>
                <w:sz w:val="24"/>
                <w:lang w:val="en-US" w:eastAsia="zh-CN"/>
              </w:rPr>
              <w:t>）。</w:t>
            </w:r>
            <w:r>
              <w:rPr>
                <w:rFonts w:hint="default" w:eastAsia="宋体"/>
                <w:sz w:val="24"/>
                <w:lang w:val="en-US" w:eastAsia="zh-CN"/>
              </w:rPr>
              <w:br w:type="textWrapping"/>
            </w:r>
            <w:r>
              <w:rPr>
                <w:rFonts w:hint="default" w:eastAsia="宋体"/>
                <w:sz w:val="24"/>
                <w:lang w:val="en-US" w:eastAsia="zh-CN"/>
              </w:rPr>
              <w:t>设计模拟数据平台原型（参考贵州省政府数据开放平台），完成高保真界面设计</w:t>
            </w:r>
            <w:r>
              <w:rPr>
                <w:rFonts w:hint="eastAsia" w:eastAsia="宋体"/>
                <w:sz w:val="24"/>
                <w:lang w:val="en-US" w:eastAsia="zh-CN"/>
              </w:rPr>
              <w:t>。</w:t>
            </w:r>
            <w:r>
              <w:rPr>
                <w:rFonts w:hint="default" w:eastAsia="宋体"/>
                <w:sz w:val="24"/>
                <w:lang w:val="en-US" w:eastAsia="zh-CN"/>
              </w:rPr>
              <w:br w:type="textWrapping"/>
            </w:r>
            <w:r>
              <w:rPr>
                <w:rFonts w:hint="default" w:eastAsia="宋体"/>
                <w:sz w:val="24"/>
                <w:lang w:val="en-US" w:eastAsia="zh-CN"/>
              </w:rPr>
              <w:t>数据采集方案：</w:t>
            </w:r>
            <w:r>
              <w:rPr>
                <w:rFonts w:hint="default" w:eastAsia="宋体"/>
                <w:sz w:val="24"/>
                <w:lang w:val="en-US" w:eastAsia="zh-CN"/>
              </w:rPr>
              <w:br w:type="textWrapping"/>
            </w:r>
            <w:r>
              <w:rPr>
                <w:rFonts w:hint="default" w:eastAsia="宋体"/>
                <w:sz w:val="24"/>
                <w:lang w:val="en-US" w:eastAsia="zh-CN"/>
              </w:rPr>
              <w:t>确定录屏软件与眼动仪的同步触发机制；制定异常数据处理规则</w:t>
            </w:r>
            <w:r>
              <w:rPr>
                <w:rFonts w:hint="eastAsia" w:eastAsia="宋体"/>
                <w:sz w:val="24"/>
                <w:lang w:val="en-US" w:eastAsia="zh-CN"/>
              </w:rPr>
              <w:t>，</w:t>
            </w:r>
            <w:r>
              <w:rPr>
                <w:rFonts w:hint="default" w:eastAsia="宋体"/>
                <w:sz w:val="24"/>
                <w:lang w:val="en-US" w:eastAsia="zh-CN"/>
              </w:rPr>
              <w:t>如眼动数据丢失率&gt;30%则剔除该被试样本。</w:t>
            </w:r>
            <w:r>
              <w:rPr>
                <w:rFonts w:hint="default" w:eastAsia="宋体"/>
                <w:sz w:val="24"/>
                <w:lang w:val="en-US" w:eastAsia="zh-CN"/>
              </w:rPr>
              <w:br w:type="textWrapping"/>
            </w:r>
            <w:r>
              <w:rPr>
                <w:rFonts w:hint="default" w:eastAsia="宋体"/>
                <w:sz w:val="24"/>
                <w:lang w:val="en-US" w:eastAsia="zh-CN"/>
              </w:rPr>
              <w:t>预实验实施：</w:t>
            </w:r>
            <w:r>
              <w:rPr>
                <w:rFonts w:hint="default" w:eastAsia="宋体"/>
                <w:sz w:val="24"/>
                <w:lang w:val="en-US" w:eastAsia="zh-CN"/>
              </w:rPr>
              <w:br w:type="textWrapping"/>
            </w:r>
            <w:r>
              <w:rPr>
                <w:rFonts w:hint="default" w:eastAsia="宋体"/>
                <w:sz w:val="24"/>
                <w:lang w:val="en-US" w:eastAsia="zh-CN"/>
              </w:rPr>
              <w:t>招募5名被试进行预实验，验证实验流程可行性（平均任务时长15分钟）</w:t>
            </w:r>
            <w:r>
              <w:rPr>
                <w:rFonts w:hint="eastAsia" w:eastAsia="宋体"/>
                <w:sz w:val="24"/>
                <w:lang w:val="en-US" w:eastAsia="zh-CN"/>
              </w:rPr>
              <w:t>；</w:t>
            </w:r>
            <w:r>
              <w:rPr>
                <w:rFonts w:hint="default" w:eastAsia="宋体"/>
                <w:sz w:val="24"/>
                <w:lang w:val="en-US" w:eastAsia="zh-CN"/>
              </w:rPr>
              <w:t>发现"评论加载延迟"问题（部分评论需手动刷新），优化后台数据加载逻辑。</w:t>
            </w:r>
          </w:p>
        </w:tc>
      </w:tr>
      <w:tr w14:paraId="6ABB4CFB">
        <w:trPr>
          <w:trHeight w:val="419" w:hRule="atLeast"/>
        </w:trPr>
        <w:tc>
          <w:tcPr>
            <w:tcW w:w="9000" w:type="dxa"/>
            <w:gridSpan w:val="6"/>
            <w:vAlign w:val="center"/>
          </w:tcPr>
          <w:p w14:paraId="48B2B0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2、存在的主要问题和解决办法与思路</w:t>
            </w:r>
          </w:p>
        </w:tc>
      </w:tr>
      <w:tr w14:paraId="45BF0A81">
        <w:trPr>
          <w:trHeight w:val="1540" w:hRule="atLeast"/>
        </w:trPr>
        <w:tc>
          <w:tcPr>
            <w:tcW w:w="9000" w:type="dxa"/>
            <w:gridSpan w:val="6"/>
            <w:vAlign w:val="center"/>
          </w:tcPr>
          <w:p w14:paraId="4EFD540B">
            <w:pPr>
              <w:spacing w:line="400" w:lineRule="exac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问题一：理论模型变量间路径冗余</w:t>
            </w:r>
            <w:r>
              <w:rPr>
                <w:rFonts w:hint="eastAsia"/>
                <w:sz w:val="24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lang w:val="en-US" w:eastAsia="zh-CN"/>
              </w:rPr>
              <w:t>具体表现：H4假设（感知有用性中介效应）与H1-H3的直接效应假设存在解释重叠，可能导致多重共线性。</w:t>
            </w:r>
            <w:r>
              <w:rPr>
                <w:rFonts w:hint="eastAsia"/>
                <w:sz w:val="24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lang w:val="en-US" w:eastAsia="zh-CN"/>
              </w:rPr>
              <w:t>解决思路：</w:t>
            </w:r>
            <w:r>
              <w:rPr>
                <w:rFonts w:hint="eastAsia"/>
                <w:sz w:val="24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lang w:val="en-US" w:eastAsia="zh-CN"/>
              </w:rPr>
              <w:t>简化假设表述：将H4改为纯中介假设（"线索类型通过感知有用性间接影响复用绩效"），删除原H1-H3中涉及中介路径的描述。</w:t>
            </w:r>
          </w:p>
          <w:p w14:paraId="705A060B">
            <w:pPr>
              <w:spacing w:line="400" w:lineRule="exact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问题二：实验组别对比效度不足</w:t>
            </w:r>
          </w:p>
          <w:p w14:paraId="7D2FBF00">
            <w:pPr>
              <w:spacing w:line="400" w:lineRule="exact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具体表现：三组实验仅控制单一变量，未考虑多线索叠加场景（如评分+评论），生态效度受限。</w:t>
            </w:r>
          </w:p>
          <w:p w14:paraId="532B10AB">
            <w:pPr>
              <w:spacing w:line="400" w:lineRule="exact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解决思路：</w:t>
            </w:r>
          </w:p>
          <w:p w14:paraId="3B886574">
            <w:pPr>
              <w:spacing w:line="400" w:lineRule="exact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补充解释：在局限中说明"本研究聚焦主效应，多线索交互效应留待后续研究"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</w:tc>
      </w:tr>
      <w:tr w14:paraId="6CD79060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3B08DF72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3、下周工作计划</w:t>
            </w:r>
          </w:p>
        </w:tc>
      </w:tr>
      <w:tr w14:paraId="45D9232A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50B824BA">
            <w:pPr>
              <w:spacing w:line="400" w:lineRule="exact"/>
              <w:ind w:firstLine="480" w:firstLineChars="20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正式实验启动与数据采集 。完成伦理审查备案，招募首批正式被试（目标30人，社科背景），按拉丁方设计分配实验组别；部署数据自动备份系统（云端同步+本地存储），确保实验数据完整性。</w:t>
            </w:r>
          </w:p>
          <w:p w14:paraId="62AFDA0F">
            <w:pPr>
              <w:spacing w:line="4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分析方法代码开发 。行为日志清洗（剔除无效点击、短时停留）；眼动数据AOI（兴趣区域）统计（注视时长百分比计算）；</w:t>
            </w:r>
            <w:bookmarkStart w:id="0" w:name="_GoBack"/>
            <w:bookmarkEnd w:id="0"/>
            <w:r>
              <w:rPr>
                <w:rFonts w:hint="eastAsia" w:eastAsia="宋体"/>
                <w:sz w:val="24"/>
                <w:lang w:val="en-US" w:eastAsia="zh-CN"/>
              </w:rPr>
              <w:t>生成描述性统计报表（均值、标准差、分布直方图）。</w:t>
            </w:r>
          </w:p>
        </w:tc>
      </w:tr>
      <w:tr w14:paraId="54AF3454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07CFFB3C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4、导师意见</w:t>
            </w:r>
          </w:p>
        </w:tc>
      </w:tr>
      <w:tr w14:paraId="067A6891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78A56F7A">
            <w:pPr>
              <w:spacing w:line="400" w:lineRule="exact"/>
              <w:ind w:leftChars="200"/>
              <w:rPr>
                <w:b/>
                <w:sz w:val="24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4516755</wp:posOffset>
                  </wp:positionH>
                  <wp:positionV relativeFrom="paragraph">
                    <wp:posOffset>111760</wp:posOffset>
                  </wp:positionV>
                  <wp:extent cx="1038860" cy="647700"/>
                  <wp:effectExtent l="0" t="0" r="0" b="10160"/>
                  <wp:wrapSquare wrapText="bothSides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BDB8AC"/>
                              </a:clrFrom>
                              <a:clrTo>
                                <a:srgbClr val="BDB8AC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491" t="36626" r="36823" b="37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6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宋体"/>
                <w:sz w:val="24"/>
                <w:lang w:val="en-US" w:eastAsia="zh-CN"/>
              </w:rPr>
              <w:t>同意。</w:t>
            </w:r>
          </w:p>
          <w:p w14:paraId="4B645515">
            <w:pPr>
              <w:spacing w:line="400" w:lineRule="exac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      指导教师（签名）：</w:t>
            </w:r>
          </w:p>
          <w:p w14:paraId="799BF172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3A82BCDB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说明：1. 本表每周由学生填写，导师签署意见。</w:t>
      </w:r>
    </w:p>
    <w:p w14:paraId="2B796AB1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2. 此表格作为答辩资格审查材料之一。</w:t>
      </w:r>
    </w:p>
    <w:p w14:paraId="461CBD6E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3. 文中字体采用宋体小四号，行间距为固定值20磅。</w:t>
      </w:r>
    </w:p>
    <w:p w14:paraId="787F5C04"/>
    <w:p w14:paraId="2A23C8A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E4F3FB"/>
    <w:multiLevelType w:val="singleLevel"/>
    <w:tmpl w:val="DFE4F3FB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3B3B194"/>
    <w:multiLevelType w:val="singleLevel"/>
    <w:tmpl w:val="F3B3B194"/>
    <w:lvl w:ilvl="0" w:tentative="0">
      <w:start w:val="19"/>
      <w:numFmt w:val="upperLetter"/>
      <w:suff w:val="nothing"/>
      <w:lvlText w:val="%1-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604B81"/>
    <w:rsid w:val="1DA3E090"/>
    <w:rsid w:val="24710ED7"/>
    <w:rsid w:val="269508F6"/>
    <w:rsid w:val="33D25C91"/>
    <w:rsid w:val="5F9F56A7"/>
    <w:rsid w:val="6ACA1D9B"/>
    <w:rsid w:val="6F604B81"/>
    <w:rsid w:val="77BF37F7"/>
    <w:rsid w:val="7FFBAF13"/>
    <w:rsid w:val="7FFEA469"/>
    <w:rsid w:val="F6E67F77"/>
    <w:rsid w:val="FE7BA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7">
    <w:name w:val="s1"/>
    <w:basedOn w:val="4"/>
    <w:uiPriority w:val="0"/>
    <w:rPr>
      <w:rFonts w:hint="default" w:ascii="helvetica neue" w:hAnsi="helvetica neue" w:eastAsia="helvetica neue" w:cs="helvetica neue"/>
      <w:sz w:val="26"/>
      <w:szCs w:val="26"/>
    </w:rPr>
  </w:style>
  <w:style w:type="paragraph" w:customStyle="1" w:styleId="8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9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874</Words>
  <Characters>888</Characters>
  <Lines>0</Lines>
  <Paragraphs>0</Paragraphs>
  <TotalTime>450</TotalTime>
  <ScaleCrop>false</ScaleCrop>
  <LinksUpToDate>false</LinksUpToDate>
  <CharactersWithSpaces>967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2025-01-04T00:49:00Z</dcterms:created>
  <dc:creator>浮云看彩虹</dc:creator>
  <cp:lastModifiedBy>ぇッャ</cp:lastModifiedBy>
  <dcterms:modified xsi:type="dcterms:W3CDTF">2025-03-22T22:38:15Z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22521F970D25D15D57CBDE67E009E9C9_43</vt:lpwstr>
  </property>
  <property fmtid="{D5CDD505-2E9C-101B-9397-08002B2CF9AE}" pid="4" name="KSOTemplateDocerSaveRecord">
    <vt:lpwstr>eyJoZGlkIjoiYzZkNzQ4ZWFiZmQ4NTRhOWRkZTk3YTMwMjlmMmZhYmUiLCJ1c2VySWQiOiIxMjYzNTcxMzIzIn0=</vt:lpwstr>
  </property>
</Properties>
</file>