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015AA">
      <w:pPr>
        <w:jc w:val="center"/>
        <w:rPr>
          <w:b/>
          <w:sz w:val="32"/>
          <w:szCs w:val="32"/>
        </w:rPr>
      </w:pPr>
      <w:r>
        <w:rPr>
          <w:rFonts w:hint="eastAsia"/>
          <w:b/>
          <w:sz w:val="32"/>
          <w:szCs w:val="32"/>
          <w:u w:val="single"/>
          <w:lang w:val="en-US" w:eastAsia="zh-CN"/>
        </w:rPr>
        <w:t>经济与管理</w:t>
      </w:r>
      <w:r>
        <w:rPr>
          <w:rFonts w:hint="eastAsia"/>
          <w:b/>
          <w:sz w:val="32"/>
          <w:szCs w:val="32"/>
        </w:rPr>
        <w:t>学院毕业设计（论文）周记         第</w:t>
      </w:r>
      <w:r>
        <w:rPr>
          <w:rFonts w:hint="eastAsia"/>
          <w:b/>
          <w:sz w:val="32"/>
          <w:szCs w:val="32"/>
          <w:lang w:val="en-US" w:eastAsia="zh-CN"/>
        </w:rPr>
        <w:t>十三</w:t>
      </w:r>
      <w:r>
        <w:rPr>
          <w:rFonts w:hint="eastAsia"/>
          <w:b/>
          <w:sz w:val="32"/>
          <w:szCs w:val="32"/>
        </w:rPr>
        <w:t>周</w:t>
      </w:r>
    </w:p>
    <w:tbl>
      <w:tblPr>
        <w:tblStyle w:val="5"/>
        <w:tblW w:w="9000" w:type="dxa"/>
        <w:tblInd w:w="-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3060"/>
        <w:gridCol w:w="720"/>
        <w:gridCol w:w="1980"/>
        <w:gridCol w:w="1080"/>
        <w:gridCol w:w="1260"/>
      </w:tblGrid>
      <w:tr w14:paraId="222CCCC3">
        <w:trPr>
          <w:trHeight w:val="607" w:hRule="atLeast"/>
        </w:trPr>
        <w:tc>
          <w:tcPr>
            <w:tcW w:w="900" w:type="dxa"/>
            <w:vAlign w:val="center"/>
          </w:tcPr>
          <w:p w14:paraId="6DBBB139">
            <w:pPr>
              <w:jc w:val="center"/>
              <w:rPr>
                <w:b/>
                <w:sz w:val="24"/>
              </w:rPr>
            </w:pPr>
            <w:r>
              <w:rPr>
                <w:rFonts w:hint="eastAsia"/>
                <w:b/>
                <w:sz w:val="24"/>
              </w:rPr>
              <w:t>专业</w:t>
            </w:r>
          </w:p>
        </w:tc>
        <w:tc>
          <w:tcPr>
            <w:tcW w:w="3060" w:type="dxa"/>
            <w:vAlign w:val="center"/>
          </w:tcPr>
          <w:p w14:paraId="3D7271FE">
            <w:pPr>
              <w:jc w:val="center"/>
              <w:rPr>
                <w:rFonts w:hint="default" w:eastAsia="宋体"/>
                <w:b/>
                <w:sz w:val="24"/>
                <w:lang w:val="en-US" w:eastAsia="zh-CN"/>
              </w:rPr>
            </w:pPr>
            <w:r>
              <w:rPr>
                <w:rFonts w:hint="eastAsia"/>
                <w:b/>
                <w:sz w:val="24"/>
                <w:lang w:val="en-US" w:eastAsia="zh-CN"/>
              </w:rPr>
              <w:t>信息管理与信息系统</w:t>
            </w:r>
          </w:p>
        </w:tc>
        <w:tc>
          <w:tcPr>
            <w:tcW w:w="720" w:type="dxa"/>
            <w:vAlign w:val="center"/>
          </w:tcPr>
          <w:p w14:paraId="6C3A9AB2">
            <w:pPr>
              <w:jc w:val="center"/>
              <w:rPr>
                <w:b/>
                <w:sz w:val="24"/>
              </w:rPr>
            </w:pPr>
            <w:r>
              <w:rPr>
                <w:rFonts w:hint="eastAsia"/>
                <w:b/>
                <w:sz w:val="24"/>
              </w:rPr>
              <w:t>题目</w:t>
            </w:r>
          </w:p>
        </w:tc>
        <w:tc>
          <w:tcPr>
            <w:tcW w:w="4320" w:type="dxa"/>
            <w:gridSpan w:val="3"/>
            <w:vAlign w:val="center"/>
          </w:tcPr>
          <w:p w14:paraId="40BD871B">
            <w:pPr>
              <w:jc w:val="center"/>
              <w:rPr>
                <w:b/>
                <w:sz w:val="24"/>
              </w:rPr>
            </w:pPr>
            <w:r>
              <w:rPr>
                <w:rFonts w:hint="eastAsia"/>
                <w:b/>
                <w:sz w:val="24"/>
                <w:lang w:val="en-US" w:eastAsia="zh-CN"/>
              </w:rPr>
              <w:t>不同在线社交线索下的社会科学数据复用行为特征研究</w:t>
            </w:r>
          </w:p>
        </w:tc>
      </w:tr>
      <w:tr w14:paraId="0DC9246D">
        <w:trPr>
          <w:trHeight w:val="607" w:hRule="atLeast"/>
        </w:trPr>
        <w:tc>
          <w:tcPr>
            <w:tcW w:w="900" w:type="dxa"/>
            <w:vAlign w:val="center"/>
          </w:tcPr>
          <w:p w14:paraId="141ECD93">
            <w:pPr>
              <w:jc w:val="center"/>
              <w:rPr>
                <w:b/>
                <w:sz w:val="24"/>
              </w:rPr>
            </w:pPr>
            <w:r>
              <w:rPr>
                <w:rFonts w:hint="eastAsia"/>
                <w:b/>
                <w:sz w:val="24"/>
              </w:rPr>
              <w:t>学生姓名</w:t>
            </w:r>
          </w:p>
        </w:tc>
        <w:tc>
          <w:tcPr>
            <w:tcW w:w="3060" w:type="dxa"/>
            <w:vAlign w:val="center"/>
          </w:tcPr>
          <w:p w14:paraId="0D244327">
            <w:pPr>
              <w:jc w:val="center"/>
              <w:rPr>
                <w:rFonts w:hint="default" w:eastAsia="宋体"/>
                <w:b/>
                <w:sz w:val="24"/>
                <w:lang w:val="en-US" w:eastAsia="zh-CN"/>
              </w:rPr>
            </w:pPr>
            <w:r>
              <w:rPr>
                <w:rFonts w:hint="eastAsia"/>
                <w:b/>
                <w:sz w:val="24"/>
                <w:lang w:val="en-US" w:eastAsia="zh-CN"/>
              </w:rPr>
              <w:t>赵红玉</w:t>
            </w:r>
          </w:p>
        </w:tc>
        <w:tc>
          <w:tcPr>
            <w:tcW w:w="720" w:type="dxa"/>
            <w:vAlign w:val="center"/>
          </w:tcPr>
          <w:p w14:paraId="388FF965">
            <w:pPr>
              <w:jc w:val="center"/>
              <w:rPr>
                <w:b/>
                <w:sz w:val="24"/>
              </w:rPr>
            </w:pPr>
            <w:r>
              <w:rPr>
                <w:rFonts w:hint="eastAsia"/>
                <w:b/>
                <w:sz w:val="24"/>
              </w:rPr>
              <w:t>学号</w:t>
            </w:r>
          </w:p>
        </w:tc>
        <w:tc>
          <w:tcPr>
            <w:tcW w:w="1980" w:type="dxa"/>
            <w:vAlign w:val="center"/>
          </w:tcPr>
          <w:p w14:paraId="7964770B">
            <w:pPr>
              <w:jc w:val="center"/>
              <w:rPr>
                <w:rFonts w:hint="default" w:eastAsia="宋体"/>
                <w:b/>
                <w:sz w:val="24"/>
                <w:lang w:val="en-US" w:eastAsia="zh-CN"/>
              </w:rPr>
            </w:pPr>
            <w:r>
              <w:rPr>
                <w:rFonts w:hint="eastAsia"/>
                <w:b/>
                <w:sz w:val="24"/>
                <w:lang w:val="en-US" w:eastAsia="zh-CN"/>
              </w:rPr>
              <w:t>21069100225</w:t>
            </w:r>
          </w:p>
        </w:tc>
        <w:tc>
          <w:tcPr>
            <w:tcW w:w="1080" w:type="dxa"/>
            <w:vAlign w:val="center"/>
          </w:tcPr>
          <w:p w14:paraId="3EC87BE6">
            <w:pPr>
              <w:jc w:val="center"/>
              <w:rPr>
                <w:b/>
                <w:sz w:val="24"/>
              </w:rPr>
            </w:pPr>
            <w:r>
              <w:rPr>
                <w:rFonts w:hint="eastAsia"/>
                <w:b/>
                <w:sz w:val="24"/>
              </w:rPr>
              <w:t>指导</w:t>
            </w:r>
          </w:p>
          <w:p w14:paraId="0112CAA6">
            <w:pPr>
              <w:jc w:val="center"/>
              <w:rPr>
                <w:b/>
                <w:sz w:val="24"/>
              </w:rPr>
            </w:pPr>
            <w:r>
              <w:rPr>
                <w:rFonts w:hint="eastAsia"/>
                <w:b/>
                <w:sz w:val="24"/>
              </w:rPr>
              <w:t>教师</w:t>
            </w:r>
          </w:p>
        </w:tc>
        <w:tc>
          <w:tcPr>
            <w:tcW w:w="1260" w:type="dxa"/>
            <w:vAlign w:val="center"/>
          </w:tcPr>
          <w:p w14:paraId="053C2241">
            <w:pPr>
              <w:jc w:val="center"/>
              <w:rPr>
                <w:rFonts w:hint="default" w:eastAsia="宋体"/>
                <w:b/>
                <w:sz w:val="24"/>
                <w:lang w:val="en-US" w:eastAsia="zh-CN"/>
              </w:rPr>
            </w:pPr>
            <w:r>
              <w:rPr>
                <w:rFonts w:hint="eastAsia"/>
                <w:b/>
                <w:sz w:val="24"/>
                <w:lang w:val="en-US" w:eastAsia="zh-CN"/>
              </w:rPr>
              <w:t>马续补</w:t>
            </w:r>
          </w:p>
        </w:tc>
      </w:tr>
      <w:tr w14:paraId="6797F200">
        <w:trPr>
          <w:trHeight w:val="384" w:hRule="atLeast"/>
        </w:trPr>
        <w:tc>
          <w:tcPr>
            <w:tcW w:w="9000" w:type="dxa"/>
            <w:gridSpan w:val="6"/>
            <w:vAlign w:val="center"/>
          </w:tcPr>
          <w:p w14:paraId="78833151">
            <w:pPr>
              <w:rPr>
                <w:b/>
                <w:szCs w:val="21"/>
              </w:rPr>
            </w:pPr>
            <w:r>
              <w:rPr>
                <w:rFonts w:hint="eastAsia"/>
                <w:b/>
                <w:szCs w:val="21"/>
              </w:rPr>
              <w:t>1、主要工作内容和进展</w:t>
            </w:r>
          </w:p>
        </w:tc>
      </w:tr>
      <w:tr w14:paraId="458A8BD6">
        <w:trPr>
          <w:trHeight w:val="2687" w:hRule="atLeast"/>
        </w:trPr>
        <w:tc>
          <w:tcPr>
            <w:tcW w:w="9000" w:type="dxa"/>
            <w:gridSpan w:val="6"/>
            <w:vAlign w:val="center"/>
          </w:tcPr>
          <w:p w14:paraId="5105D873">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sz w:val="24"/>
                <w:lang w:val="en-US" w:eastAsia="zh-CN"/>
              </w:rPr>
            </w:pPr>
            <w:r>
              <w:rPr>
                <w:rFonts w:hint="eastAsia"/>
                <w:sz w:val="24"/>
                <w:lang w:eastAsia="zh-CN"/>
              </w:rPr>
              <w:t>（</w:t>
            </w:r>
            <w:r>
              <w:rPr>
                <w:rFonts w:hint="eastAsia"/>
                <w:sz w:val="24"/>
                <w:lang w:val="en-US" w:eastAsia="zh-CN"/>
              </w:rPr>
              <w:t>1）数据分析与图表生成</w:t>
            </w:r>
            <w:r>
              <w:rPr>
                <w:rFonts w:hint="eastAsia"/>
                <w:sz w:val="24"/>
                <w:lang w:val="en-US" w:eastAsia="zh-CN"/>
              </w:rPr>
              <w:br w:type="textWrapping"/>
            </w:r>
            <w:r>
              <w:rPr>
                <w:rFonts w:hint="eastAsia"/>
                <w:sz w:val="24"/>
                <w:lang w:val="en-US" w:eastAsia="zh-CN"/>
              </w:rPr>
              <w:t>本周完成了路径聚类结果的详细分析，提取了不同聚类结果下的行为模式特征。通过SPSS工具生成了相关可视化图表，优化了图表的布局与标注规范，使其更直观地展示研究结果。</w:t>
            </w:r>
          </w:p>
          <w:p w14:paraId="07A7CE0E">
            <w:pPr>
              <w:keepNext w:val="0"/>
              <w:keepLines w:val="0"/>
              <w:pageBreakBefore w:val="0"/>
              <w:widowControl w:val="0"/>
              <w:numPr>
                <w:ilvl w:val="0"/>
                <w:numId w:val="0"/>
              </w:numPr>
              <w:kinsoku/>
              <w:wordWrap/>
              <w:overflowPunct/>
              <w:topLinePunct w:val="0"/>
              <w:autoSpaceDE/>
              <w:autoSpaceDN/>
              <w:bidi w:val="0"/>
              <w:adjustRightInd/>
              <w:snapToGrid/>
              <w:spacing w:line="400" w:lineRule="exact"/>
              <w:ind w:leftChars="200"/>
              <w:textAlignment w:val="auto"/>
              <w:rPr>
                <w:rFonts w:hint="eastAsia"/>
                <w:sz w:val="24"/>
              </w:rPr>
            </w:pPr>
            <w:r>
              <w:rPr>
                <w:rFonts w:hint="eastAsia"/>
                <w:sz w:val="24"/>
                <w:lang w:val="en-US" w:eastAsia="zh-CN"/>
              </w:rPr>
              <w:t>（2）论文内容深化与撰写</w:t>
            </w:r>
            <w:r>
              <w:rPr>
                <w:rFonts w:hint="eastAsia"/>
                <w:sz w:val="24"/>
                <w:lang w:val="en-US" w:eastAsia="zh-CN"/>
              </w:rPr>
              <w:br w:type="textWrapping"/>
            </w:r>
            <w:r>
              <w:rPr>
                <w:rFonts w:hint="eastAsia"/>
                <w:sz w:val="24"/>
                <w:lang w:val="en-US" w:eastAsia="zh-CN"/>
              </w:rPr>
              <w:t>撰写了“行为模式分析”章节的初稿，结合聚类结果和理论假设，详细阐述了不同在线社交线索下的用户行为模式特征及其对数据复用行为的影响机制。同时，补充了“方法”章节的技术细节，详细描述了行为编码标准化流程、聚类算法的参数设置，确保分析流程的可复现性。</w:t>
            </w:r>
          </w:p>
        </w:tc>
      </w:tr>
      <w:tr w14:paraId="6ABB4CFB">
        <w:trPr>
          <w:trHeight w:val="419" w:hRule="atLeast"/>
        </w:trPr>
        <w:tc>
          <w:tcPr>
            <w:tcW w:w="9000" w:type="dxa"/>
            <w:gridSpan w:val="6"/>
            <w:vAlign w:val="center"/>
          </w:tcPr>
          <w:p w14:paraId="48B2B01B">
            <w:pPr>
              <w:rPr>
                <w:b/>
                <w:szCs w:val="21"/>
              </w:rPr>
            </w:pPr>
            <w:r>
              <w:rPr>
                <w:rFonts w:hint="eastAsia"/>
                <w:b/>
                <w:szCs w:val="21"/>
              </w:rPr>
              <w:t>2、存在的主要问题和解决办法与思路</w:t>
            </w:r>
          </w:p>
        </w:tc>
      </w:tr>
      <w:tr w14:paraId="45BF0A81">
        <w:trPr>
          <w:trHeight w:val="1540" w:hRule="atLeast"/>
        </w:trPr>
        <w:tc>
          <w:tcPr>
            <w:tcW w:w="9000" w:type="dxa"/>
            <w:gridSpan w:val="6"/>
            <w:vAlign w:val="center"/>
          </w:tcPr>
          <w:p w14:paraId="3C09F9E9">
            <w:pPr>
              <w:spacing w:line="400" w:lineRule="exact"/>
              <w:rPr>
                <w:rFonts w:hint="eastAsia"/>
                <w:sz w:val="24"/>
              </w:rPr>
            </w:pPr>
            <w:r>
              <w:rPr>
                <w:rFonts w:hint="eastAsia"/>
                <w:sz w:val="24"/>
              </w:rPr>
              <w:t>问题：</w:t>
            </w:r>
            <w:r>
              <w:rPr>
                <w:rFonts w:hint="eastAsia"/>
                <w:sz w:val="24"/>
                <w:lang w:val="en-US" w:eastAsia="zh-CN"/>
              </w:rPr>
              <w:t>图表与文字描述的衔接不够流畅</w:t>
            </w:r>
            <w:r>
              <w:rPr>
                <w:rFonts w:hint="eastAsia"/>
                <w:sz w:val="24"/>
                <w:lang w:val="en-US" w:eastAsia="zh-CN"/>
              </w:rPr>
              <w:br w:type="textWrapping"/>
            </w:r>
            <w:r>
              <w:rPr>
                <w:rFonts w:hint="eastAsia"/>
                <w:sz w:val="24"/>
                <w:lang w:val="en-US" w:eastAsia="zh-CN"/>
              </w:rPr>
              <w:t>表现：在论文中，部分图表与文字描述之间的逻辑联系不够紧密，导致难以快速理解图表所传达的信息与文字内容之间的关系。</w:t>
            </w:r>
          </w:p>
          <w:p w14:paraId="1C542F9A">
            <w:pPr>
              <w:spacing w:line="400" w:lineRule="exact"/>
              <w:rPr>
                <w:rFonts w:hint="eastAsia"/>
                <w:sz w:val="24"/>
              </w:rPr>
            </w:pPr>
            <w:r>
              <w:rPr>
                <w:rFonts w:hint="eastAsia"/>
                <w:sz w:val="24"/>
                <w:lang w:val="en-US" w:eastAsia="zh-CN"/>
              </w:rPr>
              <w:t>解决思路：</w:t>
            </w:r>
          </w:p>
          <w:p w14:paraId="7AFC082B">
            <w:pPr>
              <w:spacing w:line="400" w:lineRule="exact"/>
              <w:rPr>
                <w:rFonts w:hint="default"/>
                <w:sz w:val="24"/>
                <w:lang w:val="en-US" w:eastAsia="zh-CN"/>
              </w:rPr>
            </w:pPr>
            <w:r>
              <w:rPr>
                <w:rFonts w:hint="eastAsia"/>
                <w:sz w:val="24"/>
                <w:lang w:val="en-US" w:eastAsia="zh-CN"/>
              </w:rPr>
              <w:t>对每张图表进行详细的说明，明确图表所展示的内容及其与研究假设和理论框架的关联。在文字描述中增加对图表的引用和解释，引导读者更好地理解图表所传达的信息。</w:t>
            </w:r>
          </w:p>
        </w:tc>
      </w:tr>
      <w:tr w14:paraId="6CD79060">
        <w:trPr>
          <w:trHeight w:val="406" w:hRule="atLeast"/>
        </w:trPr>
        <w:tc>
          <w:tcPr>
            <w:tcW w:w="9000" w:type="dxa"/>
            <w:gridSpan w:val="6"/>
            <w:vAlign w:val="center"/>
          </w:tcPr>
          <w:p w14:paraId="3B08DF72">
            <w:pPr>
              <w:rPr>
                <w:b/>
                <w:szCs w:val="21"/>
              </w:rPr>
            </w:pPr>
            <w:r>
              <w:rPr>
                <w:rFonts w:hint="eastAsia"/>
                <w:b/>
                <w:szCs w:val="21"/>
              </w:rPr>
              <w:t>3、下周工作计划</w:t>
            </w:r>
          </w:p>
        </w:tc>
      </w:tr>
      <w:tr w14:paraId="45D9232A">
        <w:trPr>
          <w:trHeight w:val="406" w:hRule="atLeast"/>
        </w:trPr>
        <w:tc>
          <w:tcPr>
            <w:tcW w:w="9000" w:type="dxa"/>
            <w:gridSpan w:val="6"/>
            <w:vAlign w:val="center"/>
          </w:tcPr>
          <w:p w14:paraId="3847D52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sz w:val="24"/>
                <w:lang w:val="en-US" w:eastAsia="zh-CN"/>
              </w:rPr>
            </w:pPr>
            <w:r>
              <w:rPr>
                <w:rFonts w:hint="eastAsia"/>
                <w:sz w:val="24"/>
                <w:lang w:val="en-US" w:eastAsia="zh-CN"/>
              </w:rPr>
              <w:t>论文初稿前四章完成。完成前四个章节的内容，确保理论与实证结果的紧密结合，增强论文的逻辑性和说服力。同时，对论文的格式和语言进行润色，确保符合学术规范。</w:t>
            </w:r>
          </w:p>
          <w:p w14:paraId="6D2648F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eastAsia="宋体"/>
                <w:sz w:val="24"/>
                <w:lang w:val="en-US" w:eastAsia="zh-CN"/>
              </w:rPr>
            </w:pPr>
            <w:r>
              <w:rPr>
                <w:rFonts w:hint="eastAsia"/>
                <w:sz w:val="24"/>
                <w:lang w:val="en-US" w:eastAsia="zh-CN"/>
              </w:rPr>
              <w:t>实验结果的进一步验证。重新审视实验数据，检查是否存在潜在的偏差或异常值。研究结果的稳定性和可靠性。</w:t>
            </w:r>
            <w:bookmarkStart w:id="0" w:name="_GoBack"/>
            <w:bookmarkEnd w:id="0"/>
          </w:p>
        </w:tc>
      </w:tr>
      <w:tr w14:paraId="54AF3454">
        <w:trPr>
          <w:trHeight w:val="406" w:hRule="atLeast"/>
        </w:trPr>
        <w:tc>
          <w:tcPr>
            <w:tcW w:w="9000" w:type="dxa"/>
            <w:gridSpan w:val="6"/>
            <w:vAlign w:val="center"/>
          </w:tcPr>
          <w:p w14:paraId="07CFFB3C">
            <w:pPr>
              <w:rPr>
                <w:b/>
                <w:szCs w:val="21"/>
              </w:rPr>
            </w:pPr>
            <w:r>
              <w:rPr>
                <w:rFonts w:hint="eastAsia"/>
                <w:b/>
                <w:szCs w:val="21"/>
              </w:rPr>
              <w:t>4、导师意见</w:t>
            </w:r>
          </w:p>
        </w:tc>
      </w:tr>
      <w:tr w14:paraId="067A6891">
        <w:trPr>
          <w:trHeight w:val="406" w:hRule="atLeast"/>
        </w:trPr>
        <w:tc>
          <w:tcPr>
            <w:tcW w:w="9000" w:type="dxa"/>
            <w:gridSpan w:val="6"/>
            <w:vAlign w:val="center"/>
          </w:tcPr>
          <w:p w14:paraId="24821DC2">
            <w:pPr>
              <w:spacing w:line="400" w:lineRule="exact"/>
              <w:ind w:leftChars="200"/>
              <w:rPr>
                <w:b/>
                <w:sz w:val="24"/>
              </w:rPr>
            </w:pPr>
            <w:r>
              <w:drawing>
                <wp:anchor distT="0" distB="0" distL="0" distR="0" simplePos="0" relativeHeight="251659264" behindDoc="0" locked="0" layoutInCell="1" allowOverlap="1">
                  <wp:simplePos x="0" y="0"/>
                  <wp:positionH relativeFrom="column">
                    <wp:posOffset>4516755</wp:posOffset>
                  </wp:positionH>
                  <wp:positionV relativeFrom="paragraph">
                    <wp:posOffset>111760</wp:posOffset>
                  </wp:positionV>
                  <wp:extent cx="1038860" cy="647700"/>
                  <wp:effectExtent l="0" t="0" r="0" b="1016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4" cstate="print">
                            <a:clrChange>
                              <a:clrFrom>
                                <a:srgbClr val="BDB8AC"/>
                              </a:clrFrom>
                              <a:clrTo>
                                <a:srgbClr val="BDB8AC">
                                  <a:alpha val="0"/>
                                </a:srgbClr>
                              </a:clrTo>
                            </a:clrChange>
                            <a:extLst>
                              <a:ext uri="{28A0092B-C50C-407E-A947-70E740481C1C}">
                                <a14:useLocalDpi xmlns:a14="http://schemas.microsoft.com/office/drawing/2010/main" val="0"/>
                              </a:ext>
                            </a:extLst>
                          </a:blip>
                          <a:srcRect l="32491" t="36626" r="36823" b="37831"/>
                          <a:stretch>
                            <a:fillRect/>
                          </a:stretch>
                        </pic:blipFill>
                        <pic:spPr>
                          <a:xfrm>
                            <a:off x="0" y="0"/>
                            <a:ext cx="1038860" cy="647700"/>
                          </a:xfrm>
                          <a:prstGeom prst="rect">
                            <a:avLst/>
                          </a:prstGeom>
                          <a:noFill/>
                          <a:ln>
                            <a:noFill/>
                          </a:ln>
                        </pic:spPr>
                      </pic:pic>
                    </a:graphicData>
                  </a:graphic>
                </wp:anchor>
              </w:drawing>
            </w:r>
            <w:r>
              <w:rPr>
                <w:rFonts w:hint="eastAsia" w:eastAsia="宋体"/>
                <w:sz w:val="24"/>
                <w:lang w:val="en-US" w:eastAsia="zh-CN"/>
              </w:rPr>
              <w:t>同意。</w:t>
            </w:r>
          </w:p>
          <w:p w14:paraId="5B87EDB2">
            <w:pPr>
              <w:spacing w:line="400" w:lineRule="exact"/>
              <w:rPr>
                <w:rFonts w:hint="eastAsia"/>
                <w:b/>
                <w:szCs w:val="21"/>
              </w:rPr>
            </w:pPr>
            <w:r>
              <w:rPr>
                <w:rFonts w:hint="eastAsia"/>
                <w:b/>
                <w:szCs w:val="21"/>
              </w:rPr>
              <w:t xml:space="preserve">                                                  指导教师（签名）：</w:t>
            </w:r>
          </w:p>
          <w:p w14:paraId="7E34E8FA">
            <w:pPr>
              <w:spacing w:line="400" w:lineRule="exact"/>
              <w:rPr>
                <w:b/>
                <w:szCs w:val="21"/>
              </w:rPr>
            </w:pPr>
          </w:p>
        </w:tc>
      </w:tr>
    </w:tbl>
    <w:p w14:paraId="3A82BCDB">
      <w:pPr>
        <w:tabs>
          <w:tab w:val="left" w:pos="3507"/>
        </w:tabs>
        <w:rPr>
          <w:szCs w:val="21"/>
        </w:rPr>
      </w:pPr>
      <w:r>
        <w:rPr>
          <w:rFonts w:hint="eastAsia"/>
          <w:szCs w:val="21"/>
        </w:rPr>
        <w:t>说明：1. 本表每周由学生填写，导师签署意见。</w:t>
      </w:r>
    </w:p>
    <w:p w14:paraId="2B796AB1">
      <w:pPr>
        <w:ind w:left="840" w:hanging="840" w:hangingChars="400"/>
        <w:rPr>
          <w:szCs w:val="21"/>
        </w:rPr>
      </w:pPr>
      <w:r>
        <w:rPr>
          <w:rFonts w:hint="eastAsia"/>
          <w:szCs w:val="21"/>
        </w:rPr>
        <w:t xml:space="preserve">      2. 此表格作为答辩资格审查材料之一。</w:t>
      </w:r>
    </w:p>
    <w:p w14:paraId="461CBD6E">
      <w:pPr>
        <w:ind w:left="840" w:hanging="840" w:hangingChars="400"/>
        <w:rPr>
          <w:szCs w:val="21"/>
        </w:rPr>
      </w:pPr>
      <w:r>
        <w:rPr>
          <w:rFonts w:hint="eastAsia"/>
          <w:szCs w:val="21"/>
        </w:rPr>
        <w:t xml:space="preserve">      3. 文中字体采用宋体小四号，行间距为固定值20磅。</w:t>
      </w:r>
    </w:p>
    <w:p w14:paraId="787F5C04"/>
    <w:p w14:paraId="6DD9902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Arial">
    <w:panose1 w:val="020B0704020202020204"/>
    <w:charset w:val="00"/>
    <w:family w:val="auto"/>
    <w:pitch w:val="default"/>
    <w:sig w:usb0="E0002AFF" w:usb1="C0007843" w:usb2="00000009" w:usb3="00000000" w:csb0="400001FF" w:csb1="FFFF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123FFE"/>
    <w:rsid w:val="0F8F3712"/>
    <w:rsid w:val="14123FFE"/>
    <w:rsid w:val="1AEF9F34"/>
    <w:rsid w:val="2F367CE8"/>
    <w:rsid w:val="3F8FABDC"/>
    <w:rsid w:val="67EA5850"/>
    <w:rsid w:val="6DEF8EF8"/>
    <w:rsid w:val="6EEE8212"/>
    <w:rsid w:val="6F3FA7A9"/>
    <w:rsid w:val="6FC7194A"/>
    <w:rsid w:val="7FDEDB2D"/>
    <w:rsid w:val="AFBD4C65"/>
    <w:rsid w:val="BBFD39D4"/>
    <w:rsid w:val="BE6F2F79"/>
    <w:rsid w:val="DEFF6137"/>
    <w:rsid w:val="E5BD07AF"/>
    <w:rsid w:val="F7BE4D30"/>
    <w:rsid w:val="FB9D23DA"/>
    <w:rsid w:val="FECFE76A"/>
    <w:rsid w:val="FF577629"/>
    <w:rsid w:val="FFDACB85"/>
    <w:rsid w:val="FFEA7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239</TotalTime>
  <ScaleCrop>false</ScaleCrop>
  <LinksUpToDate>false</LinksUpToDate>
  <CharactersWithSpaces>0</CharactersWithSpaces>
  <Application>WPS Office_6.14.0.8924_F1E327BC-269C-435d-A152-05C5408002CA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2025-01-05T00:49:00Z</dcterms:created>
  <dc:creator>浮云看彩虹</dc:creator>
  <cp:lastModifiedBy>ぇッャ</cp:lastModifiedBy>
  <dcterms:modified xsi:type="dcterms:W3CDTF">2025-05-05T16:26:19Z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2052-6.14.0.8924</vt:lpwstr>
  </property>
  <property fmtid="{D5CDD505-2E9C-101B-9397-08002B2CF9AE}" pid="3" name="ICV">
    <vt:lpwstr>B8FD033B583AFFF92B761868D45D94E6_43</vt:lpwstr>
  </property>
  <property fmtid="{D5CDD505-2E9C-101B-9397-08002B2CF9AE}" pid="4" name="KSOTemplateDocerSaveRecord">
    <vt:lpwstr>eyJoZGlkIjoiYzZkNzQ4ZWFiZmQ4NTRhOWRkZTk3YTMwMjlmMmZhYmUiLCJ1c2VySWQiOiIxMjYzNTcxMzIzIn0=</vt:lpwstr>
  </property>
</Properties>
</file>