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预测者根据客观事物的发展趋势和变化规律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对特定的对象未来发展的趋势或状态作出科学的推测与判断。</w:t>
      </w:r>
    </w:p>
    <w:p>
      <w:pP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预测者根据对事物的已有认识，作出对未知事物的预估。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预测的可能性：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连续性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相关性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类推性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预测的不准确性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预测的基本功能：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为决策系统提供制定决策所必须的未来信息。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预测的基本原理：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系统性原理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连贯性原理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类推原理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相关性原理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概率推断原理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预测的一般步骤：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1）确定预测目标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2）收集、整理有关资料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3）选择预测方法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 xml:space="preserve">4）建立预测模型 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 xml:space="preserve">5）评价预测模型 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 xml:space="preserve">6）利用模型进行预测 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7）分析预测结果</w:t>
      </w:r>
    </w:p>
    <w:p>
      <w:pPr>
        <w:spacing w:line="240" w:lineRule="auto"/>
        <w:jc w:val="left"/>
        <w:rPr>
          <w:rFonts w:ascii="FangSong" w:hAnsi="FangSong" w:eastAsia="FangSong" w:cs="FangSong"/>
          <w:sz w:val="48"/>
          <w:szCs w:val="4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预测的评价：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预测对象的未来特性具有测不准性。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预测结果的评价主要看其是否可信、有效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预测的有效性是指预测结果能否为决策者提供可靠的未来信息， 以使决策者作出正确决策。能被决策者采用的预测是有效的预测。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val="en-US" w:eastAsia="zh-CN"/>
        </w:rPr>
        <w:t>预测资料的收集与预处理：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数据的收集与整理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 xml:space="preserve">： 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instrText xml:space="preserve"> HYPERLINK \l "bookmark2" </w:instrTex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数据来源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instrText xml:space="preserve"> HYPERLINK \l "bookmark3" </w:instrTex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数据收集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instrText xml:space="preserve"> HYPERLINK \l "bookmark4" </w:instrTex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资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instrText xml:space="preserve"> HYPERLINK \l "bookmark5" </w:instrTex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料整理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fldChar w:fldCharType="end"/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数据来源</w:t>
      </w: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原始资料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第二手资料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数据收集</w:t>
      </w: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  <w:t>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数据调查方式——普查、抽样调查、重点调查、典型调 查、定期统计报表等。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数据收集方法——询问调查法/问卷调查（面访调查、 电话调查、邮寄调查、网络调查）、观测调查法、实验调查法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数据资料的整理</w:t>
      </w: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  <w:t>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对资料的校核：逻辑性校核和计算性校核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对资料的分类：特征、结构、性质、规模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对量序列的编制：分类数据、顺序数据和数值型数据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数据分析与预处理</w:t>
      </w: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  <w:t>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分析目的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： 真实性、完整性、准确性、可用性。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数据分析的步骤：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--对收集到的数据作大体的估计，审查所收集的资料是否完整，详细程度是否合乎要求，是否合理，是否有虚假成分，去掉与问题无关和不能说明问题的数据。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--判断是否有异常数据。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鉴别方法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图形观察法（箱形图）、统计滤波法。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箱形图：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是识别异常数据的另外一种方法。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--最小值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--第一四分位数Q1（下四分位数）：样本中所有数值由小到大排列后第25%的数字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--第二四分位数Q2（中位数）：样本中所有数值由小到大排列后第 50%的数字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--第三四分位数Q3（上四分位数）：样本中所有数值由小到大排列后第 75%的数字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--最大值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内限：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 xml:space="preserve"> Q3+1.5IQR，Q1-1.5IQR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val="en-US" w:eastAsia="zh-CN"/>
        </w:rPr>
        <w:t xml:space="preserve">   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IQR=Q3-Q1，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外限：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 xml:space="preserve"> Q3+3IQR   Q1-3IQR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</w:t>
      </w: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剔除法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：去掉不能如实反映预测对象正常发展趋势的数据。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--</w:t>
      </w: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还原法：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把数据处理成没有突变因素影响时本应表现出来的数据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（估计值）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drawing>
          <wp:inline distT="0" distB="0" distL="114300" distR="114300">
            <wp:extent cx="3796030" cy="800100"/>
            <wp:effectExtent l="0" t="0" r="13970" b="1270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603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还原法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拉平法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：通过分析造成数据过时的原因，对数据加以适当的处理， 使其符合现时的实际发展情况。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比例法</w:t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预测方法分类体系</w:t>
      </w: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  <w:lang w:eastAsia="zh-CN"/>
        </w:rPr>
        <w:t>：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 xml:space="preserve">按预测的范围和层次，可分为宏观预测和微观预测  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按预测的时间长短：长期、中期、短期和近期预测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按预测技术的差异性：定性、定量预测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drawing>
          <wp:inline distT="0" distB="0" distL="114300" distR="114300">
            <wp:extent cx="2986405" cy="2238375"/>
            <wp:effectExtent l="0" t="0" r="10795" b="222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left"/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color w:val="auto"/>
          <w:spacing w:val="-25"/>
          <w:sz w:val="28"/>
          <w:szCs w:val="28"/>
        </w:rPr>
        <w:t>预测模型的评价</w:t>
      </w:r>
    </w:p>
    <w:p>
      <w:pPr>
        <w:spacing w:line="240" w:lineRule="auto"/>
        <w:jc w:val="left"/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</w:pP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合理性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预测能力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稳定性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  <w:lang w:eastAsia="zh-CN"/>
        </w:rPr>
        <w:t>、</w:t>
      </w:r>
      <w:r>
        <w:rPr>
          <w:rFonts w:hint="eastAsia" w:ascii="宋体" w:hAnsi="宋体" w:eastAsia="宋体" w:cs="宋体"/>
          <w:b w:val="0"/>
          <w:bCs w:val="0"/>
          <w:color w:val="auto"/>
          <w:spacing w:val="-25"/>
          <w:sz w:val="28"/>
          <w:szCs w:val="28"/>
        </w:rPr>
        <w:t>简单性</w:t>
      </w:r>
      <w:bookmarkStart w:id="0" w:name="_GoBack"/>
      <w:bookmarkEnd w:id="0"/>
    </w:p>
    <w:p>
      <w:pPr>
        <w:spacing w:line="240" w:lineRule="auto"/>
        <w:jc w:val="left"/>
        <w:rPr>
          <w:rFonts w:hint="default" w:ascii="宋体" w:hAnsi="宋体" w:eastAsia="宋体" w:cs="宋体"/>
          <w:b w:val="0"/>
          <w:bCs w:val="0"/>
          <w:color w:val="auto"/>
          <w:spacing w:val="-25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FangSong">
    <w:altName w:val="方正仿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Hei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6B7973B"/>
    <w:rsid w:val="C6B79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spacing w:val="-23"/>
      <w:kern w:val="2"/>
      <w:sz w:val="28"/>
      <w:szCs w:val="2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FangSong" w:hAnsi="FangSong" w:eastAsia="FangSong" w:cs="FangSong"/>
      <w:sz w:val="36"/>
      <w:szCs w:val="36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Office_6.2.0.8299_F1E327BC-269C-435d-A152-05C5408002CA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2023-12-03T20:02:00Z</dcterms:created>
  <dc:creator>ぇッャ</dc:creator>
  <cp:lastModifiedBy>ぇッャ</cp:lastModifiedBy>
  <dcterms:modified xsi:type="dcterms:W3CDTF">2023-12-03T20:34:14Z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2052-6.2.0.8299</vt:lpwstr>
  </property>
  <property fmtid="{D5CDD505-2E9C-101B-9397-08002B2CF9AE}" pid="3" name="ICV">
    <vt:lpwstr>80CA0A4B484200446D6E6C6500B332B2_41</vt:lpwstr>
  </property>
</Properties>
</file>